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012CDA" w:rsidRDefault="00E84A6D" w:rsidP="00E84A6D">
      <w:pPr>
        <w:ind w:left="720"/>
      </w:pPr>
      <w:r w:rsidRPr="00012CDA">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00D12A99">
        <w:t xml:space="preserve"> </w:t>
      </w:r>
      <w:r w:rsidRPr="00012CDA">
        <w:t>ROMÂNIA</w:t>
      </w:r>
    </w:p>
    <w:p w:rsidR="00E84A6D" w:rsidRPr="00012CDA" w:rsidRDefault="00E84A6D" w:rsidP="00E84A6D">
      <w:pPr>
        <w:ind w:left="720"/>
      </w:pPr>
      <w:r w:rsidRPr="00012CDA">
        <w:t>JUDEȚUL TIMIȘ</w:t>
      </w:r>
    </w:p>
    <w:p w:rsidR="00E84A6D" w:rsidRPr="00012CDA" w:rsidRDefault="00E84A6D" w:rsidP="00E84A6D">
      <w:pPr>
        <w:ind w:left="720"/>
      </w:pPr>
      <w:r w:rsidRPr="00012CDA">
        <w:t>MUNICIPIUL TIMIȘOARA</w:t>
      </w:r>
    </w:p>
    <w:p w:rsidR="00E84A6D" w:rsidRPr="00012CDA" w:rsidRDefault="00E84A6D" w:rsidP="00E84A6D">
      <w:pPr>
        <w:jc w:val="both"/>
        <w:rPr>
          <w:rFonts w:eastAsiaTheme="minorHAnsi"/>
          <w:bCs/>
          <w:color w:val="000000"/>
          <w:lang w:val="en-US" w:eastAsia="en-US"/>
        </w:rPr>
      </w:pPr>
      <w:r w:rsidRPr="00012CDA">
        <w:rPr>
          <w:rFonts w:eastAsiaTheme="minorHAnsi"/>
          <w:bCs/>
          <w:color w:val="000000"/>
          <w:lang w:val="en-US" w:eastAsia="en-US"/>
        </w:rPr>
        <w:t>DIRECȚIA ECONOMICĂ</w:t>
      </w:r>
    </w:p>
    <w:p w:rsidR="009B214F" w:rsidRPr="00012CDA" w:rsidRDefault="00E84A6D" w:rsidP="00E84A6D">
      <w:pPr>
        <w:jc w:val="both"/>
        <w:rPr>
          <w:rFonts w:eastAsiaTheme="minorHAnsi"/>
          <w:bCs/>
          <w:color w:val="000000"/>
          <w:lang w:val="en-US" w:eastAsia="en-US"/>
        </w:rPr>
      </w:pPr>
      <w:r w:rsidRPr="00012CDA">
        <w:rPr>
          <w:rFonts w:eastAsiaTheme="minorHAnsi"/>
          <w:bCs/>
          <w:color w:val="000000"/>
          <w:lang w:val="en-US" w:eastAsia="en-US"/>
        </w:rPr>
        <w:t>Biroul Guvernanță Corporativă și Monitorizare Societăți</w:t>
      </w:r>
      <w:r w:rsidR="009B214F" w:rsidRPr="00012CDA">
        <w:rPr>
          <w:rFonts w:eastAsiaTheme="minorHAnsi"/>
          <w:bCs/>
          <w:color w:val="000000"/>
          <w:lang w:val="en-US" w:eastAsia="en-US"/>
        </w:rPr>
        <w:t>,</w:t>
      </w:r>
    </w:p>
    <w:p w:rsidR="00E84A6D" w:rsidRPr="00012CDA" w:rsidRDefault="009B214F" w:rsidP="00E84A6D">
      <w:pPr>
        <w:jc w:val="both"/>
        <w:rPr>
          <w:rFonts w:eastAsiaTheme="minorHAnsi"/>
          <w:bCs/>
          <w:color w:val="000000"/>
          <w:lang w:eastAsia="en-US"/>
        </w:rPr>
      </w:pPr>
      <w:r w:rsidRPr="00012CDA">
        <w:rPr>
          <w:rFonts w:eastAsiaTheme="minorHAnsi"/>
          <w:bCs/>
          <w:color w:val="000000"/>
          <w:lang w:val="en-US" w:eastAsia="en-US"/>
        </w:rPr>
        <w:t>Instituții și Servicii Publice</w:t>
      </w:r>
    </w:p>
    <w:p w:rsidR="00092FDE" w:rsidRPr="00012CDA" w:rsidRDefault="00E84A6D" w:rsidP="00092FDE">
      <w:pPr>
        <w:pBdr>
          <w:bottom w:val="single" w:sz="12" w:space="1" w:color="auto"/>
        </w:pBdr>
        <w:ind w:left="720"/>
        <w:rPr>
          <w:rFonts w:eastAsiaTheme="minorHAnsi"/>
          <w:bCs/>
          <w:color w:val="000000"/>
          <w:lang w:val="en-US" w:eastAsia="en-US"/>
        </w:rPr>
      </w:pPr>
      <w:r w:rsidRPr="00012CDA">
        <w:rPr>
          <w:rFonts w:eastAsiaTheme="minorHAnsi"/>
          <w:bCs/>
          <w:color w:val="000000"/>
          <w:lang w:val="en-US" w:eastAsia="en-US"/>
        </w:rPr>
        <w:t>NR</w:t>
      </w:r>
      <w:r w:rsidR="00EB7620">
        <w:rPr>
          <w:rFonts w:eastAsiaTheme="minorHAnsi"/>
          <w:bCs/>
          <w:color w:val="000000"/>
          <w:lang w:val="en-US" w:eastAsia="en-US"/>
        </w:rPr>
        <w:t>. SC2023</w:t>
      </w:r>
      <w:r w:rsidR="00092FDE" w:rsidRPr="00012CDA">
        <w:rPr>
          <w:rFonts w:eastAsiaTheme="minorHAnsi"/>
          <w:bCs/>
          <w:color w:val="000000"/>
          <w:lang w:val="en-US" w:eastAsia="en-US"/>
        </w:rPr>
        <w:t>-</w:t>
      </w:r>
      <w:r w:rsidR="00554F91">
        <w:rPr>
          <w:rFonts w:eastAsiaTheme="minorHAnsi"/>
          <w:bCs/>
          <w:color w:val="000000"/>
          <w:lang w:val="en-US" w:eastAsia="en-US"/>
        </w:rPr>
        <w:t>1852/25.01.2023</w:t>
      </w:r>
    </w:p>
    <w:p w:rsidR="00E84A6D" w:rsidRPr="00BF0577" w:rsidRDefault="00E84A6D" w:rsidP="00092FDE">
      <w:pPr>
        <w:ind w:left="720"/>
        <w:jc w:val="center"/>
        <w:rPr>
          <w:rFonts w:eastAsiaTheme="minorHAnsi"/>
          <w:bCs/>
          <w:color w:val="000000"/>
          <w:sz w:val="18"/>
          <w:szCs w:val="18"/>
          <w:lang w:val="en-US" w:eastAsia="en-US"/>
        </w:rPr>
      </w:pPr>
      <w:r w:rsidRPr="00BF0577">
        <w:rPr>
          <w:i/>
          <w:sz w:val="18"/>
          <w:szCs w:val="18"/>
        </w:rPr>
        <w:t>Bd. C.D. Loga nr. 1, Timişoara, tel: +40 256 – 408.300</w:t>
      </w:r>
      <w:r w:rsidRPr="00554F91">
        <w:rPr>
          <w:i/>
          <w:sz w:val="18"/>
          <w:szCs w:val="18"/>
        </w:rPr>
        <w:t>,</w:t>
      </w:r>
      <w:r w:rsidRPr="00BF0577">
        <w:rPr>
          <w:i/>
          <w:color w:val="0000FF"/>
          <w:sz w:val="18"/>
          <w:szCs w:val="18"/>
        </w:rPr>
        <w:t xml:space="preserve"> </w:t>
      </w:r>
      <w:r w:rsidRPr="00BF0577">
        <w:rPr>
          <w:i/>
          <w:sz w:val="18"/>
          <w:szCs w:val="18"/>
        </w:rPr>
        <w:t>e-mail:</w:t>
      </w:r>
      <w:r w:rsidR="00E00BFB" w:rsidRPr="00554F91">
        <w:rPr>
          <w:i/>
          <w:sz w:val="18"/>
          <w:szCs w:val="18"/>
        </w:rPr>
        <w:t>steliana.stanciu</w:t>
      </w:r>
      <w:r w:rsidRPr="00554F91">
        <w:rPr>
          <w:i/>
          <w:sz w:val="18"/>
          <w:szCs w:val="18"/>
        </w:rPr>
        <w:t>@primariatm.ro</w:t>
      </w:r>
    </w:p>
    <w:p w:rsidR="00E84A6D" w:rsidRPr="00012CDA" w:rsidRDefault="00E84A6D" w:rsidP="00E84A6D">
      <w:pPr>
        <w:spacing w:line="276" w:lineRule="auto"/>
        <w:jc w:val="center"/>
        <w:rPr>
          <w:b/>
          <w:lang w:val="pt-BR"/>
        </w:rPr>
      </w:pPr>
    </w:p>
    <w:p w:rsidR="00DC2D25" w:rsidRPr="00012CDA" w:rsidRDefault="00DC2D25" w:rsidP="002C4539">
      <w:pPr>
        <w:autoSpaceDE w:val="0"/>
        <w:autoSpaceDN w:val="0"/>
        <w:adjustRightInd w:val="0"/>
        <w:spacing w:line="276" w:lineRule="auto"/>
        <w:jc w:val="center"/>
        <w:rPr>
          <w:bCs/>
          <w:color w:val="000000"/>
        </w:rPr>
      </w:pPr>
    </w:p>
    <w:p w:rsidR="002F0676" w:rsidRDefault="002F0676" w:rsidP="002C4539">
      <w:pPr>
        <w:spacing w:line="276" w:lineRule="auto"/>
        <w:contextualSpacing/>
        <w:jc w:val="center"/>
      </w:pPr>
      <w:r w:rsidRPr="00012CDA">
        <w:t>RAPORT DE SPECIALITATE</w:t>
      </w:r>
    </w:p>
    <w:p w:rsidR="00D42436" w:rsidRDefault="00CB1CF7" w:rsidP="00CB1CF7">
      <w:pPr>
        <w:spacing w:line="276" w:lineRule="auto"/>
        <w:contextualSpacing/>
        <w:jc w:val="center"/>
        <w:rPr>
          <w:bCs/>
          <w:color w:val="000000"/>
        </w:rPr>
      </w:pPr>
      <w:r w:rsidRPr="00CB1CF7">
        <w:rPr>
          <w:bCs/>
          <w:color w:val="000000"/>
        </w:rPr>
        <w:t>privind mandatarea reprezentanților Municipiului Timișoara în Adunarea Generală a Asociaților la Agenția de Achiziții Publice Timișoara S.R.L. pentru declanșarea procedurii de selecție în vederea ocupării celor două posturi vacante din Consiliul de Administrație al Agenției de Achiziții Publice Timișoara S.R.L.</w:t>
      </w:r>
    </w:p>
    <w:p w:rsidR="00CB1CF7" w:rsidRPr="00CB1CF7" w:rsidRDefault="00CB1CF7" w:rsidP="00CB1CF7">
      <w:pPr>
        <w:spacing w:line="276" w:lineRule="auto"/>
        <w:contextualSpacing/>
        <w:jc w:val="center"/>
      </w:pPr>
    </w:p>
    <w:p w:rsidR="00D42436" w:rsidRPr="00D42436" w:rsidRDefault="002F0676" w:rsidP="00D5506C">
      <w:pPr>
        <w:spacing w:line="276" w:lineRule="auto"/>
        <w:ind w:firstLine="708"/>
        <w:contextualSpacing/>
        <w:jc w:val="both"/>
        <w:rPr>
          <w:bCs/>
          <w:color w:val="000000"/>
        </w:rPr>
      </w:pPr>
      <w:r w:rsidRPr="00012CDA">
        <w:t>Având în vedere Referatul de aprobare a proiectului de hotărâre al Primarului Municipiului Timişoara şi Proiectul de hotărâre</w:t>
      </w:r>
      <w:r w:rsidRPr="00012CDA">
        <w:rPr>
          <w:b/>
        </w:rPr>
        <w:t xml:space="preserve"> </w:t>
      </w:r>
      <w:r w:rsidR="00D5506C" w:rsidRPr="00CB1CF7">
        <w:rPr>
          <w:bCs/>
          <w:color w:val="000000"/>
        </w:rPr>
        <w:t>privind mandatarea reprezentanților Municipiului Timișoara în Adunarea Generală a Asociaților la Agenția de Achiziții Publice Timișoara S.R.L. pentru declanșarea procedurii de selecție în vederea ocupării celor două posturi vacante din Consiliul de Administrație al Agenției de Achiziții Publice Timișoara S.R.L.</w:t>
      </w:r>
      <w:r w:rsidR="00D42436" w:rsidRPr="00CB1CF7">
        <w:rPr>
          <w:bCs/>
          <w:color w:val="000000"/>
        </w:rPr>
        <w:t>;</w:t>
      </w:r>
    </w:p>
    <w:p w:rsidR="00CB1CF7" w:rsidRDefault="00CB1CF7" w:rsidP="00CB1CF7">
      <w:pPr>
        <w:spacing w:line="276" w:lineRule="auto"/>
        <w:ind w:firstLine="708"/>
        <w:jc w:val="both"/>
        <w:rPr>
          <w:color w:val="000000"/>
        </w:rPr>
      </w:pPr>
      <w:r>
        <w:rPr>
          <w:color w:val="000000"/>
        </w:rPr>
        <w:t>Având în vedere Hotărârea Consiliului Local al Municipiului Timișoara nr. 41/08.02.2022 privind numirea reprezentanților Municipiului Timișoara în Adunarea Generală a Asociaților la Agenția de Achiziții Publice Timișoara S.R.L.;</w:t>
      </w:r>
    </w:p>
    <w:p w:rsidR="00EB7620" w:rsidRPr="00EB7620" w:rsidRDefault="00EB7620" w:rsidP="00EB7620">
      <w:pPr>
        <w:spacing w:line="276" w:lineRule="auto"/>
        <w:ind w:firstLine="708"/>
        <w:jc w:val="both"/>
      </w:pPr>
      <w:r>
        <w:rPr>
          <w:color w:val="000000"/>
        </w:rPr>
        <w:t>Având în Raportul final al Comisiei de selecție nr</w:t>
      </w:r>
      <w:r w:rsidRPr="00E63D65">
        <w:rPr>
          <w:color w:val="000000"/>
        </w:rPr>
        <w:t xml:space="preserve">. </w:t>
      </w:r>
      <w:r w:rsidRPr="00D42436">
        <w:t>SC2022-</w:t>
      </w:r>
      <w:r>
        <w:t xml:space="preserve">25036/3/15.11.2022 prin </w:t>
      </w:r>
      <w:r>
        <w:rPr>
          <w:color w:val="000000"/>
        </w:rPr>
        <w:t>care se constată că cele două posturi vacante pentru care s-au organizat proceduri de selecție nu au fost ocupate;</w:t>
      </w:r>
    </w:p>
    <w:p w:rsidR="00555F4D" w:rsidRPr="00012CDA" w:rsidRDefault="00555F4D" w:rsidP="00D42436">
      <w:pPr>
        <w:autoSpaceDE w:val="0"/>
        <w:autoSpaceDN w:val="0"/>
        <w:adjustRightInd w:val="0"/>
        <w:spacing w:line="276" w:lineRule="auto"/>
        <w:ind w:firstLine="708"/>
        <w:jc w:val="both"/>
      </w:pPr>
      <w:r w:rsidRPr="00012CDA">
        <w:t>Facem următoarele precizări:</w:t>
      </w:r>
    </w:p>
    <w:p w:rsidR="00F129F6" w:rsidRPr="00012CDA" w:rsidRDefault="00F129F6" w:rsidP="003B4D7F">
      <w:pPr>
        <w:spacing w:line="276" w:lineRule="auto"/>
        <w:ind w:firstLine="720"/>
        <w:jc w:val="both"/>
        <w:rPr>
          <w:rFonts w:eastAsia="Calibri"/>
          <w:bCs/>
          <w:color w:val="000000"/>
          <w:lang w:val="en-US"/>
        </w:rPr>
      </w:pPr>
      <w:r w:rsidRPr="00012CDA">
        <w:rPr>
          <w:rFonts w:eastAsia="Calibri"/>
          <w:bCs/>
          <w:color w:val="000000"/>
          <w:lang w:val="en-US"/>
        </w:rPr>
        <w:t>Declanşarea procedurii de selecţie a membrilor consiliilor de administraţie se realizează, în conformitate cu prevederi</w:t>
      </w:r>
      <w:r w:rsidR="00554F91">
        <w:rPr>
          <w:rFonts w:eastAsia="Calibri"/>
          <w:bCs/>
          <w:color w:val="000000"/>
          <w:lang w:val="en-US"/>
        </w:rPr>
        <w:t>le art. 3 din Anexa nr. 1 din HG</w:t>
      </w:r>
      <w:r w:rsidRPr="00012CDA">
        <w:rPr>
          <w:rFonts w:eastAsia="Calibri"/>
          <w:bCs/>
          <w:color w:val="000000"/>
          <w:lang w:val="en-US"/>
        </w:rPr>
        <w:t xml:space="preserve"> nr. 722/2016 pentru aprobarea Normelor metodologice de </w:t>
      </w:r>
      <w:r>
        <w:rPr>
          <w:rFonts w:eastAsia="Calibri"/>
          <w:bCs/>
          <w:color w:val="000000"/>
          <w:lang w:val="en-US"/>
        </w:rPr>
        <w:t>aplicare a unor prevederi din OUG</w:t>
      </w:r>
      <w:r w:rsidRPr="00012CDA">
        <w:rPr>
          <w:rFonts w:eastAsia="Calibri"/>
          <w:bCs/>
          <w:color w:val="000000"/>
          <w:lang w:val="en-US"/>
        </w:rPr>
        <w:t xml:space="preserve"> nr. 109/2011 privind guvernanţa corporativă a întreprinderilor publice, la data la care autoritatea publică tutelară emite actul administrativ în acest sens.</w:t>
      </w:r>
    </w:p>
    <w:p w:rsidR="007D4D06" w:rsidRPr="00CB1CF7" w:rsidRDefault="00554F91" w:rsidP="007D4D06">
      <w:pPr>
        <w:ind w:firstLine="708"/>
        <w:jc w:val="both"/>
        <w:rPr>
          <w:i/>
        </w:rPr>
      </w:pPr>
      <w:r w:rsidRPr="00554F91">
        <w:rPr>
          <w:rStyle w:val="salnbdy"/>
          <w:rFonts w:ascii="Times New Roman" w:hAnsi="Times New Roman"/>
          <w:noProof/>
          <w:color w:val="auto"/>
          <w:sz w:val="24"/>
          <w:szCs w:val="24"/>
        </w:rPr>
        <w:t>Potrivit art. 4 din</w:t>
      </w:r>
      <w:r w:rsidRPr="00554F91">
        <w:rPr>
          <w:rFonts w:eastAsia="Calibri"/>
          <w:bCs/>
          <w:color w:val="000000"/>
          <w:lang w:val="en-US"/>
        </w:rPr>
        <w:t xml:space="preserve"> </w:t>
      </w:r>
      <w:r>
        <w:rPr>
          <w:rFonts w:eastAsia="Calibri"/>
          <w:bCs/>
          <w:color w:val="000000"/>
          <w:lang w:val="en-US"/>
        </w:rPr>
        <w:t>HG</w:t>
      </w:r>
      <w:r w:rsidRPr="00012CDA">
        <w:rPr>
          <w:rFonts w:eastAsia="Calibri"/>
          <w:bCs/>
          <w:color w:val="000000"/>
          <w:lang w:val="en-US"/>
        </w:rPr>
        <w:t xml:space="preserve"> nr. 722/2016 </w:t>
      </w:r>
      <w:r>
        <w:rPr>
          <w:rStyle w:val="salnbdy"/>
          <w:rFonts w:ascii="Times New Roman" w:hAnsi="Times New Roman"/>
          <w:i/>
          <w:noProof/>
          <w:color w:val="auto"/>
          <w:sz w:val="24"/>
          <w:szCs w:val="24"/>
        </w:rPr>
        <w:t xml:space="preserve"> </w:t>
      </w:r>
      <w:r w:rsidR="00CB50A6">
        <w:rPr>
          <w:rStyle w:val="salnbdy"/>
          <w:rFonts w:ascii="Times New Roman" w:hAnsi="Times New Roman"/>
          <w:i/>
          <w:noProof/>
          <w:color w:val="auto"/>
          <w:sz w:val="24"/>
          <w:szCs w:val="24"/>
        </w:rPr>
        <w:t xml:space="preserve">(...) </w:t>
      </w:r>
      <w:r w:rsidR="007D4D06" w:rsidRPr="00CB1CF7">
        <w:rPr>
          <w:rStyle w:val="salnbdy"/>
          <w:rFonts w:ascii="Times New Roman" w:hAnsi="Times New Roman"/>
          <w:i/>
          <w:noProof/>
          <w:color w:val="auto"/>
          <w:sz w:val="24"/>
          <w:szCs w:val="24"/>
        </w:rPr>
        <w:t xml:space="preserve">adunarea generală a acţionarilor, convocată la cererea acţionarului-stat sau unitate administrativ-teritorială, hotărăşte declanşarea procedurii de selecţie a membrilor consiliului, potrivit prevederilor </w:t>
      </w:r>
      <w:hyperlink w:history="1">
        <w:r w:rsidR="007D4D06" w:rsidRPr="00CB1CF7">
          <w:rPr>
            <w:rStyle w:val="Hyperlink"/>
            <w:i/>
            <w:noProof/>
            <w:color w:val="auto"/>
            <w:u w:val="none"/>
            <w:shd w:val="clear" w:color="auto" w:fill="FFFFFF"/>
          </w:rPr>
          <w:t>art. 64^4</w:t>
        </w:r>
      </w:hyperlink>
      <w:r w:rsidR="007D4D06" w:rsidRPr="00CB1CF7">
        <w:rPr>
          <w:rStyle w:val="salnbdy"/>
          <w:rFonts w:ascii="Times New Roman" w:hAnsi="Times New Roman"/>
          <w:i/>
          <w:noProof/>
          <w:color w:val="auto"/>
          <w:sz w:val="24"/>
          <w:szCs w:val="24"/>
        </w:rPr>
        <w:t xml:space="preserve"> din ordonanţa de urgenţă şi </w:t>
      </w:r>
      <w:hyperlink w:history="1">
        <w:r w:rsidR="007D4D06" w:rsidRPr="00CB1CF7">
          <w:rPr>
            <w:rStyle w:val="Hyperlink"/>
            <w:i/>
            <w:noProof/>
            <w:color w:val="auto"/>
            <w:u w:val="none"/>
            <w:shd w:val="clear" w:color="auto" w:fill="FFFFFF"/>
          </w:rPr>
          <w:t>art. V din Legea nr. 111/2016</w:t>
        </w:r>
      </w:hyperlink>
      <w:r w:rsidR="007D4D06" w:rsidRPr="00CB1CF7">
        <w:rPr>
          <w:rStyle w:val="salnbdy"/>
          <w:rFonts w:ascii="Times New Roman" w:hAnsi="Times New Roman"/>
          <w:i/>
          <w:noProof/>
          <w:color w:val="auto"/>
          <w:sz w:val="24"/>
          <w:szCs w:val="24"/>
        </w:rPr>
        <w:t xml:space="preserve">. În hotărâre se menţionează şi dacă acţionarul-stat sau unitate administrativ-teritorială organizează o procedură de selecţie, pentru a propune candidaţi de membri ai consiliului, potrivit </w:t>
      </w:r>
      <w:hyperlink w:history="1">
        <w:r w:rsidR="007D4D06" w:rsidRPr="00CB1CF7">
          <w:rPr>
            <w:rStyle w:val="Hyperlink"/>
            <w:i/>
            <w:noProof/>
            <w:color w:val="auto"/>
            <w:u w:val="none"/>
            <w:shd w:val="clear" w:color="auto" w:fill="FFFFFF"/>
          </w:rPr>
          <w:t>art. 29 alin. (3)</w:t>
        </w:r>
      </w:hyperlink>
      <w:r w:rsidR="007D4D06" w:rsidRPr="00CB1CF7">
        <w:rPr>
          <w:rStyle w:val="salnbdy"/>
          <w:rFonts w:ascii="Times New Roman" w:hAnsi="Times New Roman"/>
          <w:i/>
          <w:noProof/>
          <w:color w:val="auto"/>
          <w:sz w:val="24"/>
          <w:szCs w:val="24"/>
        </w:rPr>
        <w:t xml:space="preserve"> şi </w:t>
      </w:r>
      <w:hyperlink w:history="1">
        <w:r w:rsidR="007D4D06" w:rsidRPr="00CB1CF7">
          <w:rPr>
            <w:rStyle w:val="Hyperlink"/>
            <w:i/>
            <w:noProof/>
            <w:color w:val="auto"/>
            <w:u w:val="none"/>
            <w:shd w:val="clear" w:color="auto" w:fill="FFFFFF"/>
          </w:rPr>
          <w:t>(4)</w:t>
        </w:r>
      </w:hyperlink>
      <w:r w:rsidR="007D4D06" w:rsidRPr="00CB1CF7">
        <w:rPr>
          <w:rStyle w:val="salnbdy"/>
          <w:rFonts w:ascii="Times New Roman" w:hAnsi="Times New Roman"/>
          <w:i/>
          <w:noProof/>
          <w:color w:val="auto"/>
          <w:sz w:val="24"/>
          <w:szCs w:val="24"/>
        </w:rPr>
        <w:t xml:space="preserve"> din ordonanţa de urgenţă, respectiv dacă va propune consiliul candidaţi de membri ai consiliului, în aplicarea </w:t>
      </w:r>
      <w:hyperlink w:history="1">
        <w:r w:rsidR="007D4D06" w:rsidRPr="00CB1CF7">
          <w:rPr>
            <w:rStyle w:val="Hyperlink"/>
            <w:i/>
            <w:noProof/>
            <w:color w:val="auto"/>
            <w:u w:val="none"/>
            <w:shd w:val="clear" w:color="auto" w:fill="FFFFFF"/>
          </w:rPr>
          <w:t>art. 29 alin. (2)</w:t>
        </w:r>
      </w:hyperlink>
      <w:r w:rsidR="007D4D06" w:rsidRPr="00CB1CF7">
        <w:rPr>
          <w:rStyle w:val="salnbdy"/>
          <w:rFonts w:ascii="Times New Roman" w:hAnsi="Times New Roman"/>
          <w:i/>
          <w:noProof/>
          <w:color w:val="auto"/>
          <w:sz w:val="24"/>
          <w:szCs w:val="24"/>
        </w:rPr>
        <w:t xml:space="preserve"> din ordonanţa de urgenţă.</w:t>
      </w:r>
    </w:p>
    <w:p w:rsidR="007D4D06" w:rsidRDefault="007D4D06" w:rsidP="007D4D06">
      <w:pPr>
        <w:ind w:firstLine="708"/>
        <w:jc w:val="both"/>
        <w:rPr>
          <w:rStyle w:val="salnbdy"/>
          <w:rFonts w:ascii="Times New Roman" w:hAnsi="Times New Roman"/>
          <w:i/>
          <w:noProof/>
          <w:color w:val="auto"/>
          <w:sz w:val="24"/>
          <w:szCs w:val="24"/>
        </w:rPr>
      </w:pPr>
      <w:r w:rsidRPr="00CB1CF7">
        <w:rPr>
          <w:rStyle w:val="salnbdy"/>
          <w:rFonts w:ascii="Times New Roman" w:hAnsi="Times New Roman"/>
          <w:i/>
          <w:noProof/>
          <w:color w:val="auto"/>
          <w:sz w:val="24"/>
          <w:szCs w:val="24"/>
        </w:rPr>
        <w:t xml:space="preserve">În cazul în care autoritatea publică tutelară propune candidaţi pentru funcţia de administrator, în aplicarea </w:t>
      </w:r>
      <w:hyperlink w:history="1">
        <w:r w:rsidRPr="00CB1CF7">
          <w:rPr>
            <w:rStyle w:val="Hyperlink"/>
            <w:i/>
            <w:noProof/>
            <w:color w:val="auto"/>
            <w:u w:val="none"/>
            <w:shd w:val="clear" w:color="auto" w:fill="FFFFFF"/>
          </w:rPr>
          <w:t>art. 29 alin. (3)</w:t>
        </w:r>
      </w:hyperlink>
      <w:r w:rsidRPr="00CB1CF7">
        <w:rPr>
          <w:rStyle w:val="salnbdy"/>
          <w:rFonts w:ascii="Times New Roman" w:hAnsi="Times New Roman"/>
          <w:i/>
          <w:noProof/>
          <w:color w:val="auto"/>
          <w:sz w:val="24"/>
          <w:szCs w:val="24"/>
        </w:rPr>
        <w:t xml:space="preserve"> şi </w:t>
      </w:r>
      <w:hyperlink w:history="1">
        <w:r w:rsidRPr="00CB1CF7">
          <w:rPr>
            <w:rStyle w:val="Hyperlink"/>
            <w:i/>
            <w:noProof/>
            <w:color w:val="auto"/>
            <w:u w:val="none"/>
            <w:shd w:val="clear" w:color="auto" w:fill="FFFFFF"/>
          </w:rPr>
          <w:t>(4)</w:t>
        </w:r>
      </w:hyperlink>
      <w:r w:rsidRPr="00CB1CF7">
        <w:rPr>
          <w:rStyle w:val="salnbdy"/>
          <w:rFonts w:ascii="Times New Roman" w:hAnsi="Times New Roman"/>
          <w:i/>
          <w:noProof/>
          <w:color w:val="auto"/>
          <w:sz w:val="24"/>
          <w:szCs w:val="24"/>
        </w:rPr>
        <w:t xml:space="preserve"> din ordonanţa de urgenţă, autoritatea publică tutelară decide modalitatea prin care se realizează procedura de selecţie, respectiv </w:t>
      </w:r>
      <w:r w:rsidRPr="00CB1CF7">
        <w:rPr>
          <w:rStyle w:val="salnbdy"/>
          <w:rFonts w:ascii="Times New Roman" w:hAnsi="Times New Roman"/>
          <w:i/>
          <w:noProof/>
          <w:color w:val="auto"/>
          <w:sz w:val="24"/>
          <w:szCs w:val="24"/>
        </w:rPr>
        <w:lastRenderedPageBreak/>
        <w:t>dacă se realizează de către comisia de selecţie, în baza unei proceduri interne, de către comisia de selecţie asistată de un expert independent sau de către un expert independent.</w:t>
      </w:r>
    </w:p>
    <w:p w:rsidR="00554F91" w:rsidRPr="00554F91" w:rsidRDefault="00CB50A6" w:rsidP="00554F91">
      <w:pPr>
        <w:spacing w:line="276" w:lineRule="auto"/>
        <w:ind w:firstLine="720"/>
        <w:jc w:val="both"/>
        <w:rPr>
          <w:rFonts w:eastAsia="Calibri"/>
          <w:bCs/>
          <w:color w:val="000000"/>
          <w:lang w:val="en-US"/>
        </w:rPr>
      </w:pPr>
      <w:r>
        <w:rPr>
          <w:rFonts w:eastAsia="Calibri"/>
          <w:bCs/>
          <w:color w:val="000000"/>
          <w:lang w:val="en-US"/>
        </w:rPr>
        <w:t>În acest sens, î</w:t>
      </w:r>
      <w:r w:rsidR="00554F91" w:rsidRPr="00012CDA">
        <w:rPr>
          <w:rFonts w:eastAsia="Calibri"/>
          <w:bCs/>
          <w:color w:val="000000"/>
          <w:lang w:val="en-US"/>
        </w:rPr>
        <w:t>n cazul în care autoritatea publică tutelară propune candidaţi pentru funcţiile de membri ai consiliului de administraţie, aceste propuneri sunt făcute în baza unei selecţii prealabile efectuate de o comisie formată din specialişti în recrutarea resurselor umane. Astfel, a fost aprobată componența Comisie de selecție prin HCL nr. 64/2021, modificată prin HCL 341/2022.</w:t>
      </w:r>
    </w:p>
    <w:p w:rsidR="00CB1CF7" w:rsidRPr="0070708E" w:rsidRDefault="00CB1CF7" w:rsidP="00CB1CF7">
      <w:pPr>
        <w:autoSpaceDE w:val="0"/>
        <w:autoSpaceDN w:val="0"/>
        <w:adjustRightInd w:val="0"/>
        <w:spacing w:line="276" w:lineRule="auto"/>
        <w:ind w:firstLine="708"/>
        <w:jc w:val="both"/>
        <w:rPr>
          <w:i/>
          <w:color w:val="000000"/>
        </w:rPr>
      </w:pPr>
      <w:r>
        <w:t>Potrivit</w:t>
      </w:r>
      <w:r w:rsidRPr="00012CDA">
        <w:t xml:space="preserve"> art. 2, alin. (2) din Hotărârea Consiliului Local al Municipiului Timișoara </w:t>
      </w:r>
      <w:r>
        <w:t xml:space="preserve">nr. </w:t>
      </w:r>
      <w:r w:rsidRPr="00AB5953">
        <w:rPr>
          <w:bCs/>
          <w:color w:val="000000"/>
        </w:rPr>
        <w:t>41</w:t>
      </w:r>
      <w:r>
        <w:rPr>
          <w:bCs/>
          <w:color w:val="000000"/>
        </w:rPr>
        <w:t>/</w:t>
      </w:r>
      <w:r w:rsidRPr="00AB5953">
        <w:rPr>
          <w:bCs/>
          <w:color w:val="000000"/>
        </w:rPr>
        <w:t>08.02.2022</w:t>
      </w:r>
      <w:r>
        <w:rPr>
          <w:bCs/>
          <w:color w:val="000000"/>
        </w:rPr>
        <w:t xml:space="preserve"> </w:t>
      </w:r>
      <w:r w:rsidRPr="00AB5953">
        <w:rPr>
          <w:bCs/>
          <w:color w:val="000000"/>
        </w:rPr>
        <w:t>privind numirea reprezentanților Municipiului Timișoara în Adunarea Generală a Asociaților la Agenția de Achiziții Publice Timișoara S.R.L.</w:t>
      </w:r>
      <w:r w:rsidRPr="00AB5953">
        <w:rPr>
          <w:color w:val="000000"/>
        </w:rPr>
        <w:t xml:space="preserve"> </w:t>
      </w:r>
      <w:r>
        <w:rPr>
          <w:i/>
          <w:color w:val="000000"/>
        </w:rPr>
        <w:t>h</w:t>
      </w:r>
      <w:r w:rsidRPr="00AB5953">
        <w:rPr>
          <w:i/>
          <w:color w:val="000000"/>
        </w:rPr>
        <w:t>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CB1CF7" w:rsidRPr="00CB1CF7" w:rsidRDefault="00CB1CF7" w:rsidP="00CB1CF7">
      <w:pPr>
        <w:autoSpaceDE w:val="0"/>
        <w:autoSpaceDN w:val="0"/>
        <w:adjustRightInd w:val="0"/>
        <w:spacing w:line="276" w:lineRule="auto"/>
        <w:ind w:firstLine="708"/>
        <w:jc w:val="both"/>
        <w:rPr>
          <w:bCs/>
          <w:color w:val="000000"/>
        </w:rPr>
      </w:pPr>
      <w:r w:rsidRPr="00316015">
        <w:rPr>
          <w:color w:val="000000"/>
        </w:rPr>
        <w:t>În conformitate cu prevederile art. 191 din Legea nr. 31/1990 p</w:t>
      </w:r>
      <w:r>
        <w:rPr>
          <w:color w:val="000000"/>
        </w:rPr>
        <w:t xml:space="preserve">rivind societățile, republicată, </w:t>
      </w:r>
      <w:r w:rsidRPr="00316015">
        <w:rPr>
          <w:i/>
          <w:color w:val="000000"/>
        </w:rPr>
        <w:t>hotărârile asociațilo</w:t>
      </w:r>
      <w:r>
        <w:rPr>
          <w:i/>
          <w:color w:val="000000"/>
        </w:rPr>
        <w:t>r</w:t>
      </w:r>
      <w:r w:rsidRPr="00316015">
        <w:rPr>
          <w:i/>
          <w:color w:val="000000"/>
        </w:rPr>
        <w:t xml:space="preserve"> se iau în adunarea generală</w:t>
      </w:r>
      <w:r>
        <w:rPr>
          <w:color w:val="000000"/>
        </w:rPr>
        <w:t>.</w:t>
      </w:r>
    </w:p>
    <w:p w:rsidR="007F27FF" w:rsidRPr="00012CDA" w:rsidRDefault="007F27FF" w:rsidP="00D42436">
      <w:pPr>
        <w:autoSpaceDE w:val="0"/>
        <w:autoSpaceDN w:val="0"/>
        <w:adjustRightInd w:val="0"/>
        <w:spacing w:line="276" w:lineRule="auto"/>
        <w:ind w:firstLine="720"/>
        <w:jc w:val="both"/>
        <w:rPr>
          <w:rFonts w:eastAsia="Calibri"/>
          <w:i/>
        </w:rPr>
      </w:pPr>
      <w:r w:rsidRPr="00012CDA">
        <w:rPr>
          <w:bCs/>
        </w:rPr>
        <w:t xml:space="preserve">În temeiul art. 129 alin. (2) lit. a)  din Ordonanța de Urgență a Guvernului nr. 57/2019 privind Codul administrativ, </w:t>
      </w:r>
      <w:r w:rsidRPr="00012CDA">
        <w:rPr>
          <w:rFonts w:eastAsia="Calibri"/>
        </w:rPr>
        <w:t xml:space="preserve">consiliul local exercită </w:t>
      </w:r>
      <w:r w:rsidRPr="00012CDA">
        <w:rPr>
          <w:rFonts w:eastAsia="Calibri"/>
          <w:i/>
        </w:rPr>
        <w:t>atribuţii privind organizarea şi funcţionarea aparatului de specialitate al primarului, ale instituţiilor publice de interes local şi ale societăţilor şi regiilor autonome de interes local.</w:t>
      </w:r>
    </w:p>
    <w:p w:rsidR="007F27FF" w:rsidRPr="00012CDA" w:rsidRDefault="007F27FF" w:rsidP="00D42436">
      <w:pPr>
        <w:autoSpaceDE w:val="0"/>
        <w:autoSpaceDN w:val="0"/>
        <w:adjustRightInd w:val="0"/>
        <w:spacing w:line="276" w:lineRule="auto"/>
        <w:ind w:firstLine="708"/>
        <w:jc w:val="both"/>
        <w:rPr>
          <w:rFonts w:eastAsia="Calibri"/>
          <w:i/>
        </w:rPr>
      </w:pPr>
      <w:r w:rsidRPr="00012CDA">
        <w:rPr>
          <w:rFonts w:eastAsia="Calibri"/>
        </w:rPr>
        <w:t xml:space="preserve">Potrivit prevederilor art. 129 alin (3) lit. d) din </w:t>
      </w:r>
      <w:r w:rsidRPr="00012CDA">
        <w:rPr>
          <w:bCs/>
        </w:rPr>
        <w:t>Ordonanța de Urgență a Guvernului nr. 57/2019 privind Codul administrativ,</w:t>
      </w:r>
      <w:r w:rsidRPr="00012CDA">
        <w:rPr>
          <w:rFonts w:eastAsia="Calibri"/>
        </w:rPr>
        <w:t xml:space="preserve"> consiliul local </w:t>
      </w:r>
      <w:r w:rsidRPr="00012CDA">
        <w:rPr>
          <w:rFonts w:eastAsia="Calibri"/>
          <w:i/>
        </w:rPr>
        <w:t>exercită, în numele unităţii administrativ-teritoriale, toate drepturile şi obligaţiile corespunzătoare participaţiilor deţinute la societăţi sau regii autonome, în condiţiile legii.</w:t>
      </w:r>
    </w:p>
    <w:p w:rsidR="002F0676" w:rsidRPr="00CB1CF7" w:rsidRDefault="007F27FF" w:rsidP="00D5506C">
      <w:pPr>
        <w:spacing w:line="276" w:lineRule="auto"/>
        <w:ind w:firstLine="708"/>
        <w:contextualSpacing/>
        <w:jc w:val="both"/>
        <w:rPr>
          <w:bCs/>
          <w:color w:val="000000"/>
        </w:rPr>
      </w:pPr>
      <w:r w:rsidRPr="00012CDA">
        <w:t>Având în vedere prevederile legale expuse în prezentul raport, apreciem că</w:t>
      </w:r>
      <w:r w:rsidRPr="00012CDA">
        <w:rPr>
          <w:b/>
        </w:rPr>
        <w:t xml:space="preserve"> </w:t>
      </w:r>
      <w:r w:rsidR="000966DE">
        <w:t xml:space="preserve">Proiectul de hotărâre </w:t>
      </w:r>
      <w:r w:rsidR="00D5506C" w:rsidRPr="00CB1CF7">
        <w:rPr>
          <w:bCs/>
          <w:color w:val="000000"/>
        </w:rPr>
        <w:t>privind mandatarea reprezentanților Municipiului Timișoara în Adunarea Generală a Asociaților la Agenția de Achiziții Publice Timișoara S.R.L. pentru declanșarea procedurii de selecție în vederea ocupării celor două posturi vacante din Consiliul de Administrație al Agenției de Ac</w:t>
      </w:r>
      <w:r w:rsidR="00D5506C">
        <w:rPr>
          <w:bCs/>
          <w:color w:val="000000"/>
        </w:rPr>
        <w:t>hiziții Publice Timișoara S.R.L</w:t>
      </w:r>
      <w:r w:rsidR="00CB1CF7" w:rsidRPr="00CB1CF7">
        <w:rPr>
          <w:bCs/>
          <w:color w:val="000000"/>
        </w:rPr>
        <w:t>.</w:t>
      </w:r>
      <w:r w:rsidRPr="00012CDA">
        <w:rPr>
          <w:rFonts w:eastAsiaTheme="minorHAnsi"/>
          <w:bCs/>
          <w:color w:val="000000"/>
        </w:rPr>
        <w:t xml:space="preserve">, </w:t>
      </w:r>
      <w:r w:rsidRPr="00012CDA">
        <w:t>îndeplinește condițiile pentru a fi supus dezbaterii și aprobării plenului consiliului local.</w:t>
      </w:r>
    </w:p>
    <w:p w:rsidR="007F27FF" w:rsidRPr="00012CDA" w:rsidRDefault="007F27FF" w:rsidP="00D42436">
      <w:pPr>
        <w:autoSpaceDE w:val="0"/>
        <w:autoSpaceDN w:val="0"/>
        <w:adjustRightInd w:val="0"/>
        <w:spacing w:line="276" w:lineRule="auto"/>
        <w:ind w:firstLine="708"/>
        <w:jc w:val="both"/>
      </w:pPr>
    </w:p>
    <w:p w:rsidR="007F27FF" w:rsidRPr="00012CDA" w:rsidRDefault="007F27FF" w:rsidP="00D42436">
      <w:pPr>
        <w:autoSpaceDE w:val="0"/>
        <w:autoSpaceDN w:val="0"/>
        <w:adjustRightInd w:val="0"/>
        <w:spacing w:line="276" w:lineRule="auto"/>
        <w:jc w:val="both"/>
      </w:pPr>
    </w:p>
    <w:p w:rsidR="007F27FF" w:rsidRPr="00012CDA" w:rsidRDefault="007F27FF" w:rsidP="00D42436">
      <w:pPr>
        <w:spacing w:line="276" w:lineRule="auto"/>
        <w:jc w:val="both"/>
      </w:pPr>
      <w:r w:rsidRPr="00012CDA">
        <w:t xml:space="preserve">    Director Economic,</w:t>
      </w:r>
    </w:p>
    <w:p w:rsidR="007F27FF" w:rsidRPr="00012CDA" w:rsidRDefault="007F27FF" w:rsidP="00D42436">
      <w:pPr>
        <w:spacing w:line="276" w:lineRule="auto"/>
        <w:jc w:val="both"/>
      </w:pPr>
      <w:r w:rsidRPr="00012CDA">
        <w:t xml:space="preserve">       Steliana Stanciu</w:t>
      </w:r>
    </w:p>
    <w:p w:rsidR="007F27FF" w:rsidRPr="00012CDA" w:rsidRDefault="007F27FF" w:rsidP="00D42436">
      <w:pPr>
        <w:spacing w:line="276" w:lineRule="auto"/>
        <w:ind w:left="6480"/>
      </w:pPr>
      <w:r w:rsidRPr="00012CDA">
        <w:t xml:space="preserve">   Consilier BGCMS</w:t>
      </w:r>
      <w:r w:rsidR="00CB1DE2" w:rsidRPr="00012CDA">
        <w:t>ISP</w:t>
      </w:r>
      <w:r w:rsidRPr="00012CDA">
        <w:t>,</w:t>
      </w:r>
    </w:p>
    <w:p w:rsidR="007F27FF" w:rsidRPr="00012CDA" w:rsidRDefault="007F27FF" w:rsidP="004D0FCF">
      <w:pPr>
        <w:spacing w:line="276" w:lineRule="auto"/>
        <w:ind w:left="5040" w:firstLine="720"/>
      </w:pPr>
      <w:r w:rsidRPr="00012CDA">
        <w:t xml:space="preserve">                    </w:t>
      </w:r>
      <w:r w:rsidR="00E42F91">
        <w:t xml:space="preserve">  </w:t>
      </w:r>
      <w:r w:rsidRPr="00012CDA">
        <w:t>Violeta Lazăr</w:t>
      </w:r>
    </w:p>
    <w:sectPr w:rsidR="007F27FF" w:rsidRPr="00012CDA"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329" w:rsidRDefault="005A0329" w:rsidP="00851794">
      <w:r>
        <w:separator/>
      </w:r>
    </w:p>
  </w:endnote>
  <w:endnote w:type="continuationSeparator" w:id="1">
    <w:p w:rsidR="005A0329" w:rsidRDefault="005A0329"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CC" w:rsidRDefault="002F0676" w:rsidP="002F0676">
    <w:pPr>
      <w:pStyle w:val="Footer"/>
    </w:pPr>
    <w:r w:rsidRPr="002F0676">
      <w:t xml:space="preserve"> </w:t>
    </w:r>
    <w:r>
      <w:t xml:space="preserve">                                                 </w:t>
    </w:r>
    <w:r w:rsidRPr="00CA3126">
      <w:rPr>
        <w:noProof/>
      </w:rPr>
      <w:drawing>
        <wp:inline distT="0" distB="0" distL="0" distR="0">
          <wp:extent cx="1499649" cy="851473"/>
          <wp:effectExtent l="19050" t="0" r="5301"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12988" cy="859047"/>
                  </a:xfrm>
                  <a:prstGeom prst="rect">
                    <a:avLst/>
                  </a:prstGeom>
                  <a:noFill/>
                  <a:ln w="9525">
                    <a:noFill/>
                    <a:miter lim="800000"/>
                    <a:headEnd/>
                    <a:tailEnd/>
                  </a:ln>
                </pic:spPr>
              </pic:pic>
            </a:graphicData>
          </a:graphic>
        </wp:inline>
      </w:drawing>
    </w:r>
    <w:r>
      <w:t xml:space="preserve">                           Cod FO53-01,</w:t>
    </w:r>
    <w:r w:rsidRPr="004157E1">
      <w:t>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329" w:rsidRDefault="005A0329" w:rsidP="00851794">
      <w:r>
        <w:separator/>
      </w:r>
    </w:p>
  </w:footnote>
  <w:footnote w:type="continuationSeparator" w:id="1">
    <w:p w:rsidR="005A0329" w:rsidRDefault="005A0329"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9">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378A7335"/>
    <w:multiLevelType w:val="hybridMultilevel"/>
    <w:tmpl w:val="F3221DBE"/>
    <w:lvl w:ilvl="0" w:tplc="7AE62F6E">
      <w:start w:val="1"/>
      <w:numFmt w:val="decimal"/>
      <w:lvlText w:val="%1."/>
      <w:lvlJc w:val="left"/>
      <w:pPr>
        <w:ind w:left="644" w:hanging="360"/>
      </w:pPr>
      <w:rPr>
        <w:rFonts w:ascii="Times New Roman" w:eastAsiaTheme="minorHAnsi" w:hAnsi="Times New Roman" w:cs="Times New Roman"/>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4">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8">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4">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5">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9">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4">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1"/>
  </w:num>
  <w:num w:numId="2">
    <w:abstractNumId w:val="8"/>
  </w:num>
  <w:num w:numId="3">
    <w:abstractNumId w:val="32"/>
  </w:num>
  <w:num w:numId="4">
    <w:abstractNumId w:val="15"/>
  </w:num>
  <w:num w:numId="5">
    <w:abstractNumId w:val="3"/>
  </w:num>
  <w:num w:numId="6">
    <w:abstractNumId w:val="12"/>
  </w:num>
  <w:num w:numId="7">
    <w:abstractNumId w:val="18"/>
  </w:num>
  <w:num w:numId="8">
    <w:abstractNumId w:val="34"/>
  </w:num>
  <w:num w:numId="9">
    <w:abstractNumId w:val="21"/>
  </w:num>
  <w:num w:numId="10">
    <w:abstractNumId w:val="5"/>
  </w:num>
  <w:num w:numId="11">
    <w:abstractNumId w:val="25"/>
  </w:num>
  <w:num w:numId="12">
    <w:abstractNumId w:val="9"/>
  </w:num>
  <w:num w:numId="13">
    <w:abstractNumId w:val="11"/>
  </w:num>
  <w:num w:numId="14">
    <w:abstractNumId w:val="4"/>
  </w:num>
  <w:num w:numId="15">
    <w:abstractNumId w:val="1"/>
  </w:num>
  <w:num w:numId="16">
    <w:abstractNumId w:val="7"/>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6"/>
  </w:num>
  <w:num w:numId="20">
    <w:abstractNumId w:val="14"/>
  </w:num>
  <w:num w:numId="21">
    <w:abstractNumId w:val="28"/>
  </w:num>
  <w:num w:numId="22">
    <w:abstractNumId w:val="24"/>
  </w:num>
  <w:num w:numId="23">
    <w:abstractNumId w:val="0"/>
  </w:num>
  <w:num w:numId="24">
    <w:abstractNumId w:val="19"/>
  </w:num>
  <w:num w:numId="25">
    <w:abstractNumId w:val="10"/>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29"/>
  </w:num>
  <w:num w:numId="30">
    <w:abstractNumId w:val="27"/>
  </w:num>
  <w:num w:numId="31">
    <w:abstractNumId w:val="16"/>
  </w:num>
  <w:num w:numId="32">
    <w:abstractNumId w:val="30"/>
  </w:num>
  <w:num w:numId="33">
    <w:abstractNumId w:val="6"/>
  </w:num>
  <w:num w:numId="34">
    <w:abstractNumId w:val="23"/>
  </w:num>
  <w:num w:numId="35">
    <w:abstractNumId w:val="17"/>
  </w:num>
  <w:num w:numId="36">
    <w:abstractNumId w:val="2"/>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71010" fill="f" fillcolor="white" stroke="f">
      <v:fill color="white" on="f"/>
      <v:stroke on="f"/>
    </o:shapedefaults>
  </w:hdrShapeDefaults>
  <w:footnotePr>
    <w:footnote w:id="0"/>
    <w:footnote w:id="1"/>
  </w:footnotePr>
  <w:endnotePr>
    <w:endnote w:id="0"/>
    <w:endnote w:id="1"/>
  </w:endnotePr>
  <w:compat/>
  <w:rsids>
    <w:rsidRoot w:val="00A5730C"/>
    <w:rsid w:val="00012CDA"/>
    <w:rsid w:val="00013BBF"/>
    <w:rsid w:val="000149BC"/>
    <w:rsid w:val="00022455"/>
    <w:rsid w:val="0003121A"/>
    <w:rsid w:val="00044743"/>
    <w:rsid w:val="00053048"/>
    <w:rsid w:val="00070CC4"/>
    <w:rsid w:val="00077B75"/>
    <w:rsid w:val="00091529"/>
    <w:rsid w:val="00092FDE"/>
    <w:rsid w:val="000966DE"/>
    <w:rsid w:val="000A2C46"/>
    <w:rsid w:val="000A3CA5"/>
    <w:rsid w:val="000A6FFF"/>
    <w:rsid w:val="000B0762"/>
    <w:rsid w:val="000B1C3F"/>
    <w:rsid w:val="000B729F"/>
    <w:rsid w:val="000C1CE5"/>
    <w:rsid w:val="000C65AC"/>
    <w:rsid w:val="000D06A1"/>
    <w:rsid w:val="000D1579"/>
    <w:rsid w:val="000D23E9"/>
    <w:rsid w:val="000D67E8"/>
    <w:rsid w:val="000E0FCD"/>
    <w:rsid w:val="000E124A"/>
    <w:rsid w:val="000E22B2"/>
    <w:rsid w:val="000F019B"/>
    <w:rsid w:val="000F2909"/>
    <w:rsid w:val="00110135"/>
    <w:rsid w:val="001108F1"/>
    <w:rsid w:val="001125D6"/>
    <w:rsid w:val="00136D53"/>
    <w:rsid w:val="001466FC"/>
    <w:rsid w:val="00166244"/>
    <w:rsid w:val="00176450"/>
    <w:rsid w:val="00183D76"/>
    <w:rsid w:val="001A2A83"/>
    <w:rsid w:val="001A2C86"/>
    <w:rsid w:val="001A314A"/>
    <w:rsid w:val="001A52D5"/>
    <w:rsid w:val="001B2345"/>
    <w:rsid w:val="001C0627"/>
    <w:rsid w:val="001C1BA4"/>
    <w:rsid w:val="001D3525"/>
    <w:rsid w:val="001E6D89"/>
    <w:rsid w:val="001F4469"/>
    <w:rsid w:val="00210CA8"/>
    <w:rsid w:val="002205DC"/>
    <w:rsid w:val="00220CA6"/>
    <w:rsid w:val="00224649"/>
    <w:rsid w:val="002250FA"/>
    <w:rsid w:val="002339A1"/>
    <w:rsid w:val="002407EE"/>
    <w:rsid w:val="00253DAE"/>
    <w:rsid w:val="00267A17"/>
    <w:rsid w:val="00272F5D"/>
    <w:rsid w:val="0027516C"/>
    <w:rsid w:val="002761A4"/>
    <w:rsid w:val="00283CCD"/>
    <w:rsid w:val="00290771"/>
    <w:rsid w:val="00291167"/>
    <w:rsid w:val="002A10B9"/>
    <w:rsid w:val="002A4B1D"/>
    <w:rsid w:val="002A5F05"/>
    <w:rsid w:val="002B4CFC"/>
    <w:rsid w:val="002C088D"/>
    <w:rsid w:val="002C4539"/>
    <w:rsid w:val="002E72F6"/>
    <w:rsid w:val="002E7B38"/>
    <w:rsid w:val="002F0676"/>
    <w:rsid w:val="002F083C"/>
    <w:rsid w:val="002F2148"/>
    <w:rsid w:val="002F41DD"/>
    <w:rsid w:val="002F4556"/>
    <w:rsid w:val="002F53A7"/>
    <w:rsid w:val="002F7937"/>
    <w:rsid w:val="002F797B"/>
    <w:rsid w:val="00305F6B"/>
    <w:rsid w:val="00307AEA"/>
    <w:rsid w:val="003359BA"/>
    <w:rsid w:val="00344F75"/>
    <w:rsid w:val="00346519"/>
    <w:rsid w:val="00354557"/>
    <w:rsid w:val="003547B2"/>
    <w:rsid w:val="00364BF2"/>
    <w:rsid w:val="00366A28"/>
    <w:rsid w:val="0037321C"/>
    <w:rsid w:val="00377835"/>
    <w:rsid w:val="003841DA"/>
    <w:rsid w:val="003846A1"/>
    <w:rsid w:val="00391A2A"/>
    <w:rsid w:val="0039454E"/>
    <w:rsid w:val="003A16E2"/>
    <w:rsid w:val="003A7041"/>
    <w:rsid w:val="003B4D7F"/>
    <w:rsid w:val="003B5621"/>
    <w:rsid w:val="003D1FA0"/>
    <w:rsid w:val="003E0946"/>
    <w:rsid w:val="003E1277"/>
    <w:rsid w:val="003F1375"/>
    <w:rsid w:val="003F4C31"/>
    <w:rsid w:val="0040120A"/>
    <w:rsid w:val="004063FC"/>
    <w:rsid w:val="0041247C"/>
    <w:rsid w:val="00435550"/>
    <w:rsid w:val="00444ACF"/>
    <w:rsid w:val="00451233"/>
    <w:rsid w:val="004531F5"/>
    <w:rsid w:val="00454642"/>
    <w:rsid w:val="00457B55"/>
    <w:rsid w:val="00460908"/>
    <w:rsid w:val="00476E58"/>
    <w:rsid w:val="0048564E"/>
    <w:rsid w:val="004A325A"/>
    <w:rsid w:val="004A4CD8"/>
    <w:rsid w:val="004A6260"/>
    <w:rsid w:val="004B2E4C"/>
    <w:rsid w:val="004B6633"/>
    <w:rsid w:val="004C0A07"/>
    <w:rsid w:val="004C1E85"/>
    <w:rsid w:val="004C686E"/>
    <w:rsid w:val="004D0FCF"/>
    <w:rsid w:val="004D17AC"/>
    <w:rsid w:val="004E3C08"/>
    <w:rsid w:val="004E3EC9"/>
    <w:rsid w:val="004F027A"/>
    <w:rsid w:val="004F253A"/>
    <w:rsid w:val="004F465D"/>
    <w:rsid w:val="0050406E"/>
    <w:rsid w:val="00505FDF"/>
    <w:rsid w:val="00514392"/>
    <w:rsid w:val="00516866"/>
    <w:rsid w:val="00524217"/>
    <w:rsid w:val="0053415F"/>
    <w:rsid w:val="00535173"/>
    <w:rsid w:val="005432D3"/>
    <w:rsid w:val="005444A4"/>
    <w:rsid w:val="00554F91"/>
    <w:rsid w:val="00555F4D"/>
    <w:rsid w:val="00560578"/>
    <w:rsid w:val="005608BC"/>
    <w:rsid w:val="00560C90"/>
    <w:rsid w:val="00560F76"/>
    <w:rsid w:val="00562CE9"/>
    <w:rsid w:val="00566409"/>
    <w:rsid w:val="005714E1"/>
    <w:rsid w:val="005718CB"/>
    <w:rsid w:val="00571D0B"/>
    <w:rsid w:val="005726A9"/>
    <w:rsid w:val="00576A6B"/>
    <w:rsid w:val="005809EE"/>
    <w:rsid w:val="00584FD8"/>
    <w:rsid w:val="0059478A"/>
    <w:rsid w:val="005A0329"/>
    <w:rsid w:val="005A4A6F"/>
    <w:rsid w:val="005A4C7C"/>
    <w:rsid w:val="005A61DA"/>
    <w:rsid w:val="005B55FB"/>
    <w:rsid w:val="005C304C"/>
    <w:rsid w:val="005C4BD7"/>
    <w:rsid w:val="005C6E0A"/>
    <w:rsid w:val="005D1733"/>
    <w:rsid w:val="005E5299"/>
    <w:rsid w:val="005E66DD"/>
    <w:rsid w:val="005F0022"/>
    <w:rsid w:val="005F2C35"/>
    <w:rsid w:val="005F4961"/>
    <w:rsid w:val="005F7931"/>
    <w:rsid w:val="0060170A"/>
    <w:rsid w:val="006102C5"/>
    <w:rsid w:val="00614D1B"/>
    <w:rsid w:val="0062668F"/>
    <w:rsid w:val="00631760"/>
    <w:rsid w:val="00644E9E"/>
    <w:rsid w:val="00646F1E"/>
    <w:rsid w:val="00657822"/>
    <w:rsid w:val="006736E9"/>
    <w:rsid w:val="00674C3D"/>
    <w:rsid w:val="006A0DD9"/>
    <w:rsid w:val="006B0762"/>
    <w:rsid w:val="006B4742"/>
    <w:rsid w:val="006B4876"/>
    <w:rsid w:val="006C1403"/>
    <w:rsid w:val="006C1B23"/>
    <w:rsid w:val="006C545D"/>
    <w:rsid w:val="006E6CAE"/>
    <w:rsid w:val="006F3C66"/>
    <w:rsid w:val="00707C38"/>
    <w:rsid w:val="00732B7E"/>
    <w:rsid w:val="00736ADE"/>
    <w:rsid w:val="007376B4"/>
    <w:rsid w:val="00745E04"/>
    <w:rsid w:val="00751CE5"/>
    <w:rsid w:val="00755AF3"/>
    <w:rsid w:val="007670CD"/>
    <w:rsid w:val="007736A6"/>
    <w:rsid w:val="00783432"/>
    <w:rsid w:val="007846AB"/>
    <w:rsid w:val="00786A55"/>
    <w:rsid w:val="007977C3"/>
    <w:rsid w:val="007A7D06"/>
    <w:rsid w:val="007B04E5"/>
    <w:rsid w:val="007C126C"/>
    <w:rsid w:val="007D4D06"/>
    <w:rsid w:val="007D6816"/>
    <w:rsid w:val="007F263D"/>
    <w:rsid w:val="007F27FF"/>
    <w:rsid w:val="00811206"/>
    <w:rsid w:val="00814061"/>
    <w:rsid w:val="00814F0C"/>
    <w:rsid w:val="008262CB"/>
    <w:rsid w:val="008317E8"/>
    <w:rsid w:val="00851794"/>
    <w:rsid w:val="00851910"/>
    <w:rsid w:val="00853D20"/>
    <w:rsid w:val="0086434E"/>
    <w:rsid w:val="00866BB9"/>
    <w:rsid w:val="00866C1C"/>
    <w:rsid w:val="00897D8B"/>
    <w:rsid w:val="008B2F61"/>
    <w:rsid w:val="008B6976"/>
    <w:rsid w:val="008B6B6C"/>
    <w:rsid w:val="008C4F9F"/>
    <w:rsid w:val="008D0AC2"/>
    <w:rsid w:val="008D21B6"/>
    <w:rsid w:val="008D4181"/>
    <w:rsid w:val="008D785B"/>
    <w:rsid w:val="008E2DD4"/>
    <w:rsid w:val="008E3FD9"/>
    <w:rsid w:val="008E5E2C"/>
    <w:rsid w:val="008E7294"/>
    <w:rsid w:val="008F0924"/>
    <w:rsid w:val="008F362C"/>
    <w:rsid w:val="008F5FA0"/>
    <w:rsid w:val="00913F52"/>
    <w:rsid w:val="0091747B"/>
    <w:rsid w:val="00924BA1"/>
    <w:rsid w:val="00941E3A"/>
    <w:rsid w:val="00953C57"/>
    <w:rsid w:val="0095606D"/>
    <w:rsid w:val="00962A4A"/>
    <w:rsid w:val="00963A75"/>
    <w:rsid w:val="00966573"/>
    <w:rsid w:val="00987362"/>
    <w:rsid w:val="00990474"/>
    <w:rsid w:val="00990481"/>
    <w:rsid w:val="009919CF"/>
    <w:rsid w:val="00993C7C"/>
    <w:rsid w:val="009978E2"/>
    <w:rsid w:val="009B214F"/>
    <w:rsid w:val="009B44B0"/>
    <w:rsid w:val="009C19F5"/>
    <w:rsid w:val="009E41F8"/>
    <w:rsid w:val="009E6DA9"/>
    <w:rsid w:val="009F223A"/>
    <w:rsid w:val="00A039A8"/>
    <w:rsid w:val="00A063E4"/>
    <w:rsid w:val="00A253F9"/>
    <w:rsid w:val="00A307B7"/>
    <w:rsid w:val="00A33A7A"/>
    <w:rsid w:val="00A35625"/>
    <w:rsid w:val="00A35F4B"/>
    <w:rsid w:val="00A56BD8"/>
    <w:rsid w:val="00A5730C"/>
    <w:rsid w:val="00A66EB6"/>
    <w:rsid w:val="00A7088C"/>
    <w:rsid w:val="00A73560"/>
    <w:rsid w:val="00A80250"/>
    <w:rsid w:val="00AA175B"/>
    <w:rsid w:val="00AA3675"/>
    <w:rsid w:val="00AA627C"/>
    <w:rsid w:val="00AA726D"/>
    <w:rsid w:val="00AB2A31"/>
    <w:rsid w:val="00AB358A"/>
    <w:rsid w:val="00AB4AFB"/>
    <w:rsid w:val="00AC32E6"/>
    <w:rsid w:val="00AD38B7"/>
    <w:rsid w:val="00AE21F3"/>
    <w:rsid w:val="00AF2A94"/>
    <w:rsid w:val="00AF5193"/>
    <w:rsid w:val="00AF682F"/>
    <w:rsid w:val="00B03525"/>
    <w:rsid w:val="00B12DFE"/>
    <w:rsid w:val="00B3366D"/>
    <w:rsid w:val="00B33F5E"/>
    <w:rsid w:val="00B35198"/>
    <w:rsid w:val="00B4489F"/>
    <w:rsid w:val="00B60137"/>
    <w:rsid w:val="00B71A54"/>
    <w:rsid w:val="00B7562F"/>
    <w:rsid w:val="00B92678"/>
    <w:rsid w:val="00B96943"/>
    <w:rsid w:val="00BA6605"/>
    <w:rsid w:val="00BB09E0"/>
    <w:rsid w:val="00BB0E5A"/>
    <w:rsid w:val="00BB14F0"/>
    <w:rsid w:val="00BB333A"/>
    <w:rsid w:val="00BB45C9"/>
    <w:rsid w:val="00BC50DC"/>
    <w:rsid w:val="00BC58F9"/>
    <w:rsid w:val="00BE37ED"/>
    <w:rsid w:val="00BE44FA"/>
    <w:rsid w:val="00BE5FAB"/>
    <w:rsid w:val="00BF0577"/>
    <w:rsid w:val="00BF09EB"/>
    <w:rsid w:val="00C13530"/>
    <w:rsid w:val="00C1640C"/>
    <w:rsid w:val="00C250D0"/>
    <w:rsid w:val="00C25F69"/>
    <w:rsid w:val="00C26608"/>
    <w:rsid w:val="00C31B59"/>
    <w:rsid w:val="00C40C98"/>
    <w:rsid w:val="00C46207"/>
    <w:rsid w:val="00C52790"/>
    <w:rsid w:val="00C54CCA"/>
    <w:rsid w:val="00C55F5E"/>
    <w:rsid w:val="00C578A5"/>
    <w:rsid w:val="00C61366"/>
    <w:rsid w:val="00C6189B"/>
    <w:rsid w:val="00C65F00"/>
    <w:rsid w:val="00C705FF"/>
    <w:rsid w:val="00C76D75"/>
    <w:rsid w:val="00C92725"/>
    <w:rsid w:val="00C95411"/>
    <w:rsid w:val="00CA3126"/>
    <w:rsid w:val="00CB1CF7"/>
    <w:rsid w:val="00CB1DE2"/>
    <w:rsid w:val="00CB50A6"/>
    <w:rsid w:val="00CB6F02"/>
    <w:rsid w:val="00CC0E14"/>
    <w:rsid w:val="00CE0907"/>
    <w:rsid w:val="00CF0233"/>
    <w:rsid w:val="00D04853"/>
    <w:rsid w:val="00D12A99"/>
    <w:rsid w:val="00D15A7C"/>
    <w:rsid w:val="00D232A4"/>
    <w:rsid w:val="00D27C86"/>
    <w:rsid w:val="00D32396"/>
    <w:rsid w:val="00D332DC"/>
    <w:rsid w:val="00D42436"/>
    <w:rsid w:val="00D44EDA"/>
    <w:rsid w:val="00D5506C"/>
    <w:rsid w:val="00D57509"/>
    <w:rsid w:val="00D57561"/>
    <w:rsid w:val="00D57AD9"/>
    <w:rsid w:val="00D57BBB"/>
    <w:rsid w:val="00D72345"/>
    <w:rsid w:val="00D738B6"/>
    <w:rsid w:val="00D7632A"/>
    <w:rsid w:val="00D767EC"/>
    <w:rsid w:val="00D95F02"/>
    <w:rsid w:val="00DA27B5"/>
    <w:rsid w:val="00DB0A3F"/>
    <w:rsid w:val="00DC2D25"/>
    <w:rsid w:val="00DD5885"/>
    <w:rsid w:val="00DF198A"/>
    <w:rsid w:val="00DF5DC2"/>
    <w:rsid w:val="00DF784C"/>
    <w:rsid w:val="00DF7A82"/>
    <w:rsid w:val="00E00BFB"/>
    <w:rsid w:val="00E13C82"/>
    <w:rsid w:val="00E16766"/>
    <w:rsid w:val="00E20F82"/>
    <w:rsid w:val="00E23A7C"/>
    <w:rsid w:val="00E34C64"/>
    <w:rsid w:val="00E369D8"/>
    <w:rsid w:val="00E42F91"/>
    <w:rsid w:val="00E63D65"/>
    <w:rsid w:val="00E674BD"/>
    <w:rsid w:val="00E678F2"/>
    <w:rsid w:val="00E716CC"/>
    <w:rsid w:val="00E84A6D"/>
    <w:rsid w:val="00E867C7"/>
    <w:rsid w:val="00EA5DD0"/>
    <w:rsid w:val="00EA5EFB"/>
    <w:rsid w:val="00EB7620"/>
    <w:rsid w:val="00ED09D4"/>
    <w:rsid w:val="00ED17B4"/>
    <w:rsid w:val="00EE067D"/>
    <w:rsid w:val="00EF2BF7"/>
    <w:rsid w:val="00F04164"/>
    <w:rsid w:val="00F114EC"/>
    <w:rsid w:val="00F129F6"/>
    <w:rsid w:val="00F16153"/>
    <w:rsid w:val="00F20A42"/>
    <w:rsid w:val="00F2496F"/>
    <w:rsid w:val="00F25D05"/>
    <w:rsid w:val="00F26321"/>
    <w:rsid w:val="00F32C5D"/>
    <w:rsid w:val="00F33C30"/>
    <w:rsid w:val="00F460AD"/>
    <w:rsid w:val="00F4624C"/>
    <w:rsid w:val="00F52ADB"/>
    <w:rsid w:val="00F544E4"/>
    <w:rsid w:val="00F643AE"/>
    <w:rsid w:val="00F65202"/>
    <w:rsid w:val="00F66CAE"/>
    <w:rsid w:val="00F70B8B"/>
    <w:rsid w:val="00F7497F"/>
    <w:rsid w:val="00F80A8F"/>
    <w:rsid w:val="00F82BCB"/>
    <w:rsid w:val="00F83CC9"/>
    <w:rsid w:val="00F86FF9"/>
    <w:rsid w:val="00F8731F"/>
    <w:rsid w:val="00F972E1"/>
    <w:rsid w:val="00FB5D35"/>
    <w:rsid w:val="00FB6F5C"/>
    <w:rsid w:val="00FC0061"/>
    <w:rsid w:val="00FC1129"/>
    <w:rsid w:val="00FC15BC"/>
    <w:rsid w:val="00FC5104"/>
    <w:rsid w:val="00FD10E0"/>
    <w:rsid w:val="00FD132F"/>
    <w:rsid w:val="00FE613E"/>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1010"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artden">
    <w:name w:val="s_art_den"/>
    <w:basedOn w:val="Normal"/>
    <w:rsid w:val="002F7937"/>
    <w:rPr>
      <w:rFonts w:ascii="Verdana" w:eastAsiaTheme="minorEastAsia" w:hAnsi="Verdana"/>
      <w:b/>
      <w:bCs/>
      <w:color w:val="24689B"/>
      <w:sz w:val="16"/>
      <w:szCs w:val="16"/>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440A3-ACE9-4DDD-941B-E6C4569C7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800</Words>
  <Characters>4640</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5430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6</cp:revision>
  <cp:lastPrinted>2022-04-05T12:26:00Z</cp:lastPrinted>
  <dcterms:created xsi:type="dcterms:W3CDTF">2023-01-19T14:12:00Z</dcterms:created>
  <dcterms:modified xsi:type="dcterms:W3CDTF">2023-01-25T09:44:00Z</dcterms:modified>
</cp:coreProperties>
</file>