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EB4485" w:rsidP="00C90245">
      <w:pPr>
        <w:pStyle w:val="Heading1"/>
        <w:rPr>
          <w:lang w:val="ro-RO"/>
        </w:rPr>
      </w:pPr>
      <w:r>
        <w:rPr>
          <w:sz w:val="24"/>
          <w:szCs w:val="24"/>
          <w:lang w:val="ro-RO"/>
        </w:rPr>
        <w:t xml:space="preserve"> N89, 9,09,99</w:t>
      </w:r>
      <w:r w:rsidR="00C90245" w:rsidRPr="00E97C84">
        <w:rPr>
          <w:sz w:val="24"/>
          <w:szCs w:val="24"/>
          <w:lang w:val="ro-RO"/>
        </w:rPr>
        <w:t xml:space="preserve"> </w:t>
      </w:r>
      <w:r w:rsidR="00C90245" w:rsidRPr="00E97C84">
        <w:rPr>
          <w:lang w:val="ro-RO"/>
        </w:rPr>
        <w:t xml:space="preserve">ROMÂNIA  </w:t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="00C90245"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="00C90245"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54F5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6305A1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E97C84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C90245" w:rsidRPr="006305A1" w:rsidRDefault="00C90245" w:rsidP="006305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 la intenţia  de înstrăinare a</w:t>
      </w:r>
      <w:r w:rsidR="000D4A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imobilului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situat în </w:t>
      </w:r>
      <w:r w:rsidR="000D4A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strada Florimund Mercy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nr.1, </w:t>
      </w:r>
      <w:r w:rsidR="000D4A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Timişoara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preţul de </w:t>
      </w:r>
      <w:r w:rsidR="000D4ABA">
        <w:rPr>
          <w:rFonts w:ascii="Times New Roman" w:hAnsi="Times New Roman" w:cs="Times New Roman"/>
          <w:b/>
          <w:sz w:val="28"/>
          <w:szCs w:val="28"/>
          <w:lang w:val="ro-RO"/>
        </w:rPr>
        <w:t>950.000 euro.</w:t>
      </w:r>
    </w:p>
    <w:p w:rsidR="000A3DEA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nr.CT201</w:t>
      </w:r>
      <w:r w:rsidR="003F7E10" w:rsidRPr="006305A1">
        <w:rPr>
          <w:rFonts w:ascii="Times New Roman" w:hAnsi="Times New Roman" w:cs="Times New Roman"/>
          <w:sz w:val="28"/>
          <w:szCs w:val="28"/>
          <w:lang w:val="fr-FR"/>
        </w:rPr>
        <w:t>5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0D4ABA">
        <w:rPr>
          <w:rFonts w:ascii="Times New Roman" w:hAnsi="Times New Roman" w:cs="Times New Roman"/>
          <w:sz w:val="28"/>
          <w:szCs w:val="28"/>
          <w:lang w:val="fr-FR"/>
        </w:rPr>
        <w:t>007827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D4ABA">
        <w:rPr>
          <w:rFonts w:ascii="Times New Roman" w:hAnsi="Times New Roman" w:cs="Times New Roman"/>
          <w:sz w:val="28"/>
          <w:szCs w:val="28"/>
          <w:lang w:val="fr-FR"/>
        </w:rPr>
        <w:t>26.11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>.201</w:t>
      </w:r>
      <w:r w:rsidR="003F7E10" w:rsidRPr="006305A1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Clădiri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Terenuri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Dotări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Diverse, de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D4ABA">
        <w:rPr>
          <w:rFonts w:ascii="Times New Roman" w:hAnsi="Times New Roman" w:cs="Times New Roman"/>
          <w:sz w:val="28"/>
          <w:szCs w:val="28"/>
          <w:lang w:val="fr-FR"/>
        </w:rPr>
        <w:t>Yaniv</w:t>
      </w:r>
      <w:proofErr w:type="spellEnd"/>
      <w:r w:rsidR="000D4AB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D4ABA">
        <w:rPr>
          <w:rFonts w:ascii="Times New Roman" w:hAnsi="Times New Roman" w:cs="Times New Roman"/>
          <w:sz w:val="28"/>
          <w:szCs w:val="28"/>
          <w:lang w:val="fr-FR"/>
        </w:rPr>
        <w:t>Shoshana</w:t>
      </w:r>
      <w:proofErr w:type="spellEnd"/>
      <w:r w:rsidR="000D4AB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proofErr w:type="spellStart"/>
      <w:r w:rsidR="000D4AB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0D4A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D4ABA"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 w:rsidR="000D4AB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D4ABA">
        <w:rPr>
          <w:rFonts w:ascii="Times New Roman" w:hAnsi="Times New Roman" w:cs="Times New Roman"/>
          <w:sz w:val="28"/>
          <w:szCs w:val="28"/>
          <w:lang w:val="fr-FR"/>
        </w:rPr>
        <w:t>Răzvan</w:t>
      </w:r>
      <w:proofErr w:type="spellEnd"/>
      <w:r w:rsidR="000D4AB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D4ABA">
        <w:rPr>
          <w:rFonts w:ascii="Times New Roman" w:hAnsi="Times New Roman" w:cs="Times New Roman"/>
          <w:sz w:val="28"/>
          <w:szCs w:val="28"/>
          <w:lang w:val="fr-FR"/>
        </w:rPr>
        <w:t>Mihalcea</w:t>
      </w:r>
      <w:proofErr w:type="spellEnd"/>
      <w:r w:rsidR="000D4A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A3DEA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0D4ABA">
        <w:rPr>
          <w:rFonts w:ascii="Times New Roman" w:hAnsi="Times New Roman" w:cs="Times New Roman"/>
          <w:sz w:val="28"/>
          <w:szCs w:val="28"/>
          <w:lang w:val="fr-FR"/>
        </w:rPr>
        <w:t xml:space="preserve">Alexandra </w:t>
      </w:r>
      <w:r w:rsidR="000A3DEA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="000D4ABA">
        <w:rPr>
          <w:rFonts w:ascii="Times New Roman" w:hAnsi="Times New Roman" w:cs="Times New Roman"/>
          <w:sz w:val="28"/>
          <w:szCs w:val="28"/>
          <w:lang w:val="fr-FR"/>
        </w:rPr>
        <w:t>Emanuela</w:t>
      </w:r>
      <w:proofErr w:type="spellEnd"/>
      <w:r w:rsidR="003F7E10"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87933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C87933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C87933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C87933">
        <w:rPr>
          <w:rFonts w:ascii="Times New Roman" w:hAnsi="Times New Roman" w:cs="Times New Roman"/>
          <w:sz w:val="28"/>
          <w:szCs w:val="28"/>
          <w:lang w:val="fr-FR"/>
        </w:rPr>
        <w:t xml:space="preserve"> ca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la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a </w:t>
      </w:r>
      <w:r w:rsidR="000D4ABA">
        <w:rPr>
          <w:rFonts w:ascii="Times New Roman" w:hAnsi="Times New Roman" w:cs="Times New Roman"/>
          <w:sz w:val="28"/>
          <w:szCs w:val="28"/>
          <w:lang w:val="ro-RO"/>
        </w:rPr>
        <w:t xml:space="preserve">imobilului </w:t>
      </w:r>
      <w:r w:rsidR="000A3DEA">
        <w:rPr>
          <w:rFonts w:ascii="Times New Roman" w:hAnsi="Times New Roman" w:cs="Times New Roman"/>
          <w:sz w:val="28"/>
          <w:szCs w:val="28"/>
          <w:lang w:val="ro-RO"/>
        </w:rPr>
        <w:t>–Casa -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înscris în C.F. </w:t>
      </w:r>
      <w:proofErr w:type="gramStart"/>
      <w:r w:rsidRPr="006305A1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0D4ABA">
        <w:rPr>
          <w:rFonts w:ascii="Times New Roman" w:hAnsi="Times New Roman" w:cs="Times New Roman"/>
          <w:sz w:val="28"/>
          <w:szCs w:val="28"/>
          <w:lang w:val="ro-RO"/>
        </w:rPr>
        <w:t>405636</w:t>
      </w:r>
      <w:r w:rsidR="000D4AB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D4ABA">
        <w:rPr>
          <w:rFonts w:ascii="Times New Roman" w:hAnsi="Times New Roman" w:cs="Times New Roman"/>
          <w:sz w:val="28"/>
          <w:szCs w:val="28"/>
        </w:rPr>
        <w:t xml:space="preserve">C.F. </w:t>
      </w:r>
      <w:proofErr w:type="spellStart"/>
      <w:r w:rsidR="000D4ABA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="000D4ABA">
        <w:rPr>
          <w:rFonts w:ascii="Times New Roman" w:hAnsi="Times New Roman" w:cs="Times New Roman"/>
          <w:sz w:val="28"/>
          <w:szCs w:val="28"/>
        </w:rPr>
        <w:t xml:space="preserve"> nr.96)</w:t>
      </w:r>
      <w:r w:rsidR="000D4ABA">
        <w:rPr>
          <w:rFonts w:ascii="Times New Roman" w:hAnsi="Times New Roman" w:cs="Times New Roman"/>
          <w:sz w:val="28"/>
          <w:szCs w:val="28"/>
          <w:lang w:val="ro-RO"/>
        </w:rPr>
        <w:t>, nr.topo 290</w:t>
      </w:r>
      <w:r w:rsidR="000D4ABA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4AB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Timişoara, </w:t>
      </w:r>
      <w:r w:rsidR="000D4ABA">
        <w:rPr>
          <w:rFonts w:ascii="Times New Roman" w:hAnsi="Times New Roman" w:cs="Times New Roman"/>
          <w:sz w:val="28"/>
          <w:szCs w:val="28"/>
          <w:lang w:val="ro-RO"/>
        </w:rPr>
        <w:t>strada Florimund Mercy nr.</w:t>
      </w:r>
      <w:r w:rsidR="00D30022">
        <w:rPr>
          <w:rFonts w:ascii="Times New Roman" w:hAnsi="Times New Roman" w:cs="Times New Roman"/>
          <w:sz w:val="28"/>
          <w:szCs w:val="28"/>
          <w:lang w:val="ro-RO"/>
        </w:rPr>
        <w:t>1.</w:t>
      </w:r>
    </w:p>
    <w:p w:rsidR="001F51EA" w:rsidRDefault="00BA4F84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Imobilul are  </w:t>
      </w:r>
      <w:r w:rsidR="000A3DEA">
        <w:rPr>
          <w:rFonts w:ascii="Times New Roman" w:hAnsi="Times New Roman" w:cs="Times New Roman"/>
          <w:sz w:val="28"/>
          <w:szCs w:val="28"/>
          <w:lang w:val="ro-RO"/>
        </w:rPr>
        <w:t xml:space="preserve">o suprafaţă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utilă de 1123 mp din care :subsol -92,43 mp, parter -362,44 mp,etaj 1-337,76mp şi etaj 2-330,37 mp, pentru care proprietarul </w:t>
      </w:r>
      <w:r w:rsidR="00832CED">
        <w:rPr>
          <w:rFonts w:ascii="Times New Roman" w:hAnsi="Times New Roman" w:cs="Times New Roman"/>
          <w:sz w:val="28"/>
          <w:szCs w:val="28"/>
          <w:lang w:val="ro-RO"/>
        </w:rPr>
        <w:t>solicită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un preţ de vânzare de 950.000 euro rezultând un preţ de 845,95 euro /mp</w:t>
      </w:r>
      <w:r w:rsidR="00D30022">
        <w:rPr>
          <w:rFonts w:ascii="Times New Roman" w:hAnsi="Times New Roman" w:cs="Times New Roman"/>
          <w:sz w:val="28"/>
          <w:szCs w:val="28"/>
          <w:lang w:val="ro-RO"/>
        </w:rPr>
        <w:t xml:space="preserve"> şi  teren în supraţă de 585</w:t>
      </w:r>
      <w:r w:rsidR="00D97B60">
        <w:rPr>
          <w:rFonts w:ascii="Times New Roman" w:hAnsi="Times New Roman" w:cs="Times New Roman"/>
          <w:sz w:val="28"/>
          <w:szCs w:val="28"/>
          <w:lang w:val="ro-RO"/>
        </w:rPr>
        <w:t>mp</w:t>
      </w:r>
      <w:r w:rsidR="00D30022">
        <w:rPr>
          <w:rFonts w:ascii="Times New Roman" w:hAnsi="Times New Roman" w:cs="Times New Roman"/>
          <w:sz w:val="28"/>
          <w:szCs w:val="28"/>
          <w:lang w:val="ro-RO"/>
        </w:rPr>
        <w:t xml:space="preserve"> .</w:t>
      </w:r>
      <w:r w:rsidR="00EC4AFD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EC4AFD" w:rsidRPr="00EC4AFD">
        <w:rPr>
          <w:rFonts w:ascii="Times New Roman" w:hAnsi="Times New Roman" w:cs="Times New Roman"/>
          <w:sz w:val="28"/>
          <w:szCs w:val="28"/>
          <w:lang w:val="ro-RO"/>
        </w:rPr>
        <w:t xml:space="preserve">asemenea </w:t>
      </w:r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prezintã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degradãri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importante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elementele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vizibile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stradã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Faţada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clãdirii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prezintã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degradãri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anumite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porţiuni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ş</w:t>
      </w:r>
      <w:r w:rsidR="001F51EA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="001F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51EA">
        <w:rPr>
          <w:rFonts w:ascii="Times New Roman" w:hAnsi="Times New Roman" w:cs="Times New Roman"/>
          <w:color w:val="000000"/>
          <w:sz w:val="28"/>
          <w:szCs w:val="28"/>
        </w:rPr>
        <w:t>necesitã</w:t>
      </w:r>
      <w:proofErr w:type="spellEnd"/>
      <w:r w:rsidR="001F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51EA">
        <w:rPr>
          <w:rFonts w:ascii="Times New Roman" w:hAnsi="Times New Roman" w:cs="Times New Roman"/>
          <w:color w:val="000000"/>
          <w:sz w:val="28"/>
          <w:szCs w:val="28"/>
        </w:rPr>
        <w:t>repara</w:t>
      </w:r>
      <w:proofErr w:type="spellEnd"/>
      <w:r w:rsidR="001F51EA">
        <w:rPr>
          <w:rFonts w:ascii="Times New Roman" w:hAnsi="Times New Roman" w:cs="Times New Roman"/>
          <w:color w:val="000000"/>
          <w:sz w:val="28"/>
          <w:szCs w:val="28"/>
          <w:lang w:val="ro-RO"/>
        </w:rPr>
        <w:t>ţ</w:t>
      </w:r>
      <w:r w:rsidR="001F51EA">
        <w:rPr>
          <w:rFonts w:ascii="Times New Roman" w:hAnsi="Times New Roman" w:cs="Times New Roman"/>
          <w:color w:val="000000"/>
          <w:sz w:val="28"/>
          <w:szCs w:val="28"/>
        </w:rPr>
        <w:t xml:space="preserve">ii, </w:t>
      </w:r>
      <w:proofErr w:type="spellStart"/>
      <w:r w:rsidR="001F51EA">
        <w:rPr>
          <w:rFonts w:ascii="Times New Roman" w:hAnsi="Times New Roman" w:cs="Times New Roman"/>
          <w:color w:val="000000"/>
          <w:sz w:val="28"/>
          <w:szCs w:val="28"/>
        </w:rPr>
        <w:t>cele</w:t>
      </w:r>
      <w:proofErr w:type="spellEnd"/>
      <w:r w:rsidR="001F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F51EA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="001F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deteriorate</w:t>
      </w:r>
      <w:proofErr w:type="gram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fisurile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fa</w:t>
      </w:r>
      <w:r w:rsidR="00EC4AFD" w:rsidRPr="00EC4AFD">
        <w:rPr>
          <w:rFonts w:ascii="Times New Roman" w:hAnsi="Cambria Math" w:cs="Times New Roman"/>
          <w:color w:val="000000"/>
          <w:sz w:val="28"/>
          <w:szCs w:val="28"/>
        </w:rPr>
        <w:t>ț</w:t>
      </w:r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adei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exfolieri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tencuialã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Cambria Math" w:cs="Times New Roman"/>
          <w:color w:val="000000"/>
          <w:sz w:val="28"/>
          <w:szCs w:val="28"/>
        </w:rPr>
        <w:t>ș</w:t>
      </w:r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ornamente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precum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Cambria Math" w:cs="Times New Roman"/>
          <w:color w:val="000000"/>
          <w:sz w:val="28"/>
          <w:szCs w:val="28"/>
        </w:rPr>
        <w:t>ș</w:t>
      </w:r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dislocãri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zidãrie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. La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parter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gangul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obturat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cu un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spa</w:t>
      </w:r>
      <w:r w:rsidR="00EC4AFD" w:rsidRPr="00EC4AFD">
        <w:rPr>
          <w:rFonts w:ascii="Times New Roman" w:hAnsi="Cambria Math" w:cs="Times New Roman"/>
          <w:color w:val="000000"/>
          <w:sz w:val="28"/>
          <w:szCs w:val="28"/>
        </w:rPr>
        <w:t>ț</w:t>
      </w:r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iu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>comercial</w:t>
      </w:r>
      <w:proofErr w:type="spellEnd"/>
      <w:r w:rsidR="00EC4AFD" w:rsidRPr="00EC4A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90245" w:rsidRPr="006305A1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832CED">
        <w:rPr>
          <w:rFonts w:ascii="Times New Roman" w:hAnsi="Times New Roman" w:cs="Times New Roman"/>
          <w:sz w:val="28"/>
          <w:szCs w:val="28"/>
          <w:lang w:val="ro-RO"/>
        </w:rPr>
        <w:t>3213 din 23.11.2015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emisă de către  Direcţia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Judeţeană pentru Cultură-Timiş,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prin care ne informează că</w:t>
      </w:r>
      <w:r w:rsidRPr="006305A1">
        <w:rPr>
          <w:rFonts w:ascii="Times New Roman" w:hAnsi="Times New Roman" w:cs="Times New Roman"/>
          <w:i/>
          <w:sz w:val="28"/>
          <w:szCs w:val="28"/>
          <w:lang w:val="ro-RO"/>
        </w:rPr>
        <w:t>, nu îşi exercită dreptul de preemţiune,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asupra  imobilul</w:t>
      </w:r>
      <w:r w:rsidR="00832CED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din str.</w:t>
      </w:r>
      <w:r w:rsidR="00A701F2" w:rsidRPr="00A701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01F2">
        <w:rPr>
          <w:rFonts w:ascii="Times New Roman" w:hAnsi="Times New Roman" w:cs="Times New Roman"/>
          <w:sz w:val="28"/>
          <w:szCs w:val="28"/>
          <w:lang w:val="ro-RO"/>
        </w:rPr>
        <w:t>Florimund Mercy nr.</w:t>
      </w:r>
      <w:r w:rsidR="00FA3CA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inclus în </w:t>
      </w:r>
      <w:r w:rsidR="00A701F2">
        <w:rPr>
          <w:rFonts w:ascii="Times New Roman" w:hAnsi="Times New Roman" w:cs="Times New Roman"/>
          <w:sz w:val="28"/>
          <w:szCs w:val="28"/>
          <w:lang w:val="ro-RO"/>
        </w:rPr>
        <w:t xml:space="preserve">situl urban,,Cartierul Cetatea Timişoarei ,,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cod TM-II-</w:t>
      </w:r>
      <w:r w:rsidR="00A701F2">
        <w:rPr>
          <w:rFonts w:ascii="Times New Roman" w:hAnsi="Times New Roman" w:cs="Times New Roman"/>
          <w:sz w:val="28"/>
          <w:szCs w:val="28"/>
          <w:lang w:val="ro-RO"/>
        </w:rPr>
        <w:t>s-A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A701F2">
        <w:rPr>
          <w:rFonts w:ascii="Times New Roman" w:hAnsi="Times New Roman" w:cs="Times New Roman"/>
          <w:sz w:val="28"/>
          <w:szCs w:val="28"/>
          <w:lang w:val="ro-RO"/>
        </w:rPr>
        <w:t>095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poz.</w:t>
      </w:r>
      <w:r w:rsidR="00A701F2">
        <w:rPr>
          <w:rFonts w:ascii="Times New Roman" w:hAnsi="Times New Roman" w:cs="Times New Roman"/>
          <w:sz w:val="28"/>
          <w:szCs w:val="28"/>
          <w:lang w:val="ro-RO"/>
        </w:rPr>
        <w:t>60</w:t>
      </w:r>
      <w:r w:rsidR="00FA3CA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în Lista Monumentelor Istorice-2010;</w:t>
      </w:r>
    </w:p>
    <w:p w:rsidR="003F7E10" w:rsidRDefault="005C53CF" w:rsidP="006305A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in adresa cu nr.CT2015-</w:t>
      </w:r>
      <w:r>
        <w:rPr>
          <w:rFonts w:ascii="Times New Roman" w:hAnsi="Times New Roman" w:cs="Times New Roman"/>
          <w:sz w:val="28"/>
          <w:szCs w:val="28"/>
          <w:lang w:val="ro-RO"/>
        </w:rPr>
        <w:t>007827</w:t>
      </w:r>
      <w:r w:rsidR="00B30C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>03.12.2015</w:t>
      </w:r>
      <w:r w:rsidR="00C32EB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Biroului Sport –Cultura, Compartimentul Cultura </w:t>
      </w:r>
      <w:r w:rsidR="000F7FC0">
        <w:rPr>
          <w:rFonts w:ascii="Times New Roman" w:hAnsi="Times New Roman" w:cs="Times New Roman"/>
          <w:sz w:val="28"/>
          <w:szCs w:val="28"/>
          <w:lang w:val="ro-RO"/>
        </w:rPr>
        <w:t>rezultă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că acest imobil nu prezintă interes pentru desfăşurarea unor activităţi de interes public (sănătate, învăţământ, cultură) , ce aparţin de direcţie.</w:t>
      </w:r>
    </w:p>
    <w:p w:rsidR="00C32EB6" w:rsidRDefault="00C32EB6" w:rsidP="00D97B60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in adresa cu nr.CT2015-</w:t>
      </w:r>
      <w:r>
        <w:rPr>
          <w:rFonts w:ascii="Times New Roman" w:hAnsi="Times New Roman" w:cs="Times New Roman"/>
          <w:sz w:val="28"/>
          <w:szCs w:val="28"/>
          <w:lang w:val="ro-RO"/>
        </w:rPr>
        <w:t>007827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03.12.2015 a Biroului Şcoli Spitale, Compartiment Şcoli </w:t>
      </w:r>
      <w:r w:rsidR="00B30C09">
        <w:rPr>
          <w:rFonts w:ascii="Times New Roman" w:hAnsi="Times New Roman" w:cs="Times New Roman"/>
          <w:sz w:val="28"/>
          <w:szCs w:val="28"/>
          <w:lang w:val="ro-RO"/>
        </w:rPr>
        <w:t xml:space="preserve">rezultă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că acest imobil nu prezintă interes pentru desfăşurarea unor activităţi de interes public (sănătate, învăţământ, cultură) , ce aparţin de direcţie.</w:t>
      </w:r>
      <w:r w:rsidR="006E175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672B5" w:rsidRPr="006672B5" w:rsidRDefault="006672B5" w:rsidP="00D97B60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Avâ</w:t>
      </w:r>
      <w:r w:rsidRPr="006672B5">
        <w:rPr>
          <w:rFonts w:ascii="Times New Roman" w:hAnsi="Times New Roman" w:cs="Times New Roman"/>
          <w:color w:val="000000"/>
          <w:sz w:val="28"/>
          <w:szCs w:val="28"/>
        </w:rPr>
        <w:t>nd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cu nr.CT2015-007827 din 03.12.2015 a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Biroului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Locuinţe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cadrul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Direcţiei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Clădiri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Terenuri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72B5">
        <w:rPr>
          <w:rFonts w:ascii="Times New Roman" w:hAnsi="Times New Roman" w:cs="Times New Roman"/>
          <w:color w:val="000000"/>
          <w:sz w:val="28"/>
          <w:szCs w:val="28"/>
        </w:rPr>
        <w:t>Dotări</w:t>
      </w:r>
      <w:proofErr w:type="spellEnd"/>
      <w:r w:rsidRPr="006672B5">
        <w:rPr>
          <w:rFonts w:ascii="Times New Roman" w:hAnsi="Times New Roman" w:cs="Times New Roman"/>
          <w:color w:val="000000"/>
          <w:sz w:val="28"/>
          <w:szCs w:val="28"/>
        </w:rPr>
        <w:t xml:space="preserve"> Diverse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0245" w:rsidRDefault="00C90245" w:rsidP="00E059ED">
      <w:pPr>
        <w:spacing w:after="0" w:line="240" w:lineRule="auto"/>
        <w:ind w:firstLine="708"/>
        <w:jc w:val="both"/>
        <w:rPr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Având în vedere prevederile art.2, din Hotărârea nr.67/26.02.2008 a Consiliului Local al Municipiului Timişoara;</w:t>
      </w: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D30022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:rsidR="00D30022" w:rsidRDefault="00D30022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D30022">
        <w:rPr>
          <w:sz w:val="22"/>
          <w:szCs w:val="22"/>
        </w:rPr>
        <w:tab/>
      </w:r>
      <w:r w:rsidR="00D30022">
        <w:rPr>
          <w:sz w:val="22"/>
          <w:szCs w:val="22"/>
        </w:rPr>
        <w:tab/>
      </w:r>
      <w:r w:rsidR="00D30022">
        <w:rPr>
          <w:sz w:val="22"/>
          <w:szCs w:val="22"/>
        </w:rPr>
        <w:tab/>
      </w:r>
      <w:r w:rsidR="00D30022">
        <w:rPr>
          <w:sz w:val="22"/>
          <w:szCs w:val="22"/>
        </w:rPr>
        <w:tab/>
      </w:r>
      <w:r w:rsidR="00D30022">
        <w:rPr>
          <w:sz w:val="22"/>
          <w:szCs w:val="22"/>
        </w:rPr>
        <w:tab/>
      </w:r>
      <w:r w:rsidR="00D30022">
        <w:rPr>
          <w:sz w:val="22"/>
          <w:szCs w:val="22"/>
        </w:rPr>
        <w:tab/>
      </w:r>
      <w:r w:rsidR="00D30022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Cod FO</w:t>
      </w:r>
      <w:r w:rsidRPr="007E3250">
        <w:rPr>
          <w:sz w:val="22"/>
          <w:szCs w:val="22"/>
        </w:rPr>
        <w:t xml:space="preserve"> 53-01</w:t>
      </w:r>
      <w:r>
        <w:rPr>
          <w:sz w:val="22"/>
          <w:szCs w:val="22"/>
        </w:rPr>
        <w:t>, ver.2</w:t>
      </w:r>
    </w:p>
    <w:p w:rsidR="00E97C84" w:rsidRDefault="00E97C84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Pr="006305A1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6305A1" w:rsidRDefault="00C90245" w:rsidP="00CC3E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 w:rsidR="003349A5" w:rsidRPr="003349A5">
        <w:rPr>
          <w:rFonts w:ascii="Times New Roman" w:hAnsi="Times New Roman" w:cs="Times New Roman"/>
          <w:sz w:val="28"/>
          <w:szCs w:val="28"/>
          <w:lang w:val="ro-RO"/>
        </w:rPr>
        <w:t xml:space="preserve">imobilului </w:t>
      </w:r>
      <w:r w:rsidR="00DF7288" w:rsidRPr="006305A1"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DF7288">
        <w:rPr>
          <w:rFonts w:ascii="Times New Roman" w:hAnsi="Times New Roman" w:cs="Times New Roman"/>
          <w:sz w:val="28"/>
          <w:szCs w:val="28"/>
          <w:lang w:val="ro-RO"/>
        </w:rPr>
        <w:t>405636</w:t>
      </w:r>
      <w:r w:rsidR="00DF7288">
        <w:rPr>
          <w:rFonts w:ascii="Times New Roman" w:hAnsi="Times New Roman" w:cs="Times New Roman"/>
          <w:sz w:val="28"/>
          <w:szCs w:val="28"/>
        </w:rPr>
        <w:t xml:space="preserve">(C.F. </w:t>
      </w:r>
      <w:proofErr w:type="spellStart"/>
      <w:r w:rsidR="00DF7288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="00DF7288">
        <w:rPr>
          <w:rFonts w:ascii="Times New Roman" w:hAnsi="Times New Roman" w:cs="Times New Roman"/>
          <w:sz w:val="28"/>
          <w:szCs w:val="28"/>
        </w:rPr>
        <w:t xml:space="preserve"> nr.96)</w:t>
      </w:r>
      <w:r w:rsidR="00DF7288">
        <w:rPr>
          <w:rFonts w:ascii="Times New Roman" w:hAnsi="Times New Roman" w:cs="Times New Roman"/>
          <w:sz w:val="28"/>
          <w:szCs w:val="28"/>
          <w:lang w:val="ro-RO"/>
        </w:rPr>
        <w:t>, nr.topo 290</w:t>
      </w:r>
      <w:r w:rsidR="00DF728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F728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F7288" w:rsidRPr="006305A1">
        <w:rPr>
          <w:rFonts w:ascii="Times New Roman" w:hAnsi="Times New Roman" w:cs="Times New Roman"/>
          <w:sz w:val="28"/>
          <w:szCs w:val="28"/>
          <w:lang w:val="ro-RO"/>
        </w:rPr>
        <w:t>Timişoara</w:t>
      </w:r>
      <w:r w:rsidR="00DF7288" w:rsidRPr="003349A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49A5" w:rsidRPr="003349A5">
        <w:rPr>
          <w:rFonts w:ascii="Times New Roman" w:hAnsi="Times New Roman" w:cs="Times New Roman"/>
          <w:sz w:val="28"/>
          <w:szCs w:val="28"/>
          <w:lang w:val="ro-RO"/>
        </w:rPr>
        <w:t>situat în strada Florimund Mercy nr.1, la preţul de 950.000 euro</w:t>
      </w:r>
      <w:r w:rsidR="003349A5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B77B13" w:rsidRDefault="00C90245" w:rsidP="00C90245">
      <w:pPr>
        <w:ind w:left="-180" w:right="-135"/>
        <w:jc w:val="both"/>
        <w:rPr>
          <w:rFonts w:ascii="Times New Roman" w:hAnsi="Times New Roman" w:cs="Times New Roman"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="00E059ED">
        <w:rPr>
          <w:rFonts w:ascii="Times New Roman" w:hAnsi="Times New Roman" w:cs="Times New Roman"/>
          <w:b/>
          <w:sz w:val="28"/>
          <w:szCs w:val="28"/>
          <w:lang w:val="ro-RO"/>
        </w:rPr>
        <w:t>ADMINISTRATOR PUBLIC,</w:t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SECRETAR, </w:t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059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059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059ED" w:rsidRPr="00AF4548">
        <w:rPr>
          <w:rFonts w:ascii="Times New Roman" w:hAnsi="Times New Roman" w:cs="Times New Roman"/>
          <w:sz w:val="28"/>
          <w:szCs w:val="28"/>
          <w:lang w:val="ro-RO"/>
        </w:rPr>
        <w:t>Sorin Iacob Drăgoi</w:t>
      </w:r>
      <w:r w:rsidR="00AF4548" w:rsidRPr="00AF45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F4548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</w:t>
      </w:r>
      <w:r w:rsidR="00EC50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proofErr w:type="spellStart"/>
      <w:r w:rsidR="00AF4548" w:rsidRPr="00AF4548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="00AF4548" w:rsidRPr="00AF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548" w:rsidRPr="00AF4548">
        <w:rPr>
          <w:rFonts w:ascii="Times New Roman" w:hAnsi="Times New Roman" w:cs="Times New Roman"/>
          <w:sz w:val="28"/>
          <w:szCs w:val="28"/>
        </w:rPr>
        <w:t>Cojocari</w:t>
      </w:r>
      <w:proofErr w:type="spellEnd"/>
    </w:p>
    <w:p w:rsidR="00E059ED" w:rsidRDefault="00AF4548" w:rsidP="00C90245">
      <w:pPr>
        <w:ind w:left="-180" w:right="-135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4548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E059ED" w:rsidRDefault="00E059ED" w:rsidP="00AF4548">
      <w:pPr>
        <w:pStyle w:val="NoSpacing"/>
        <w:rPr>
          <w:lang w:val="ro-RO"/>
        </w:rPr>
      </w:pPr>
      <w:r>
        <w:rPr>
          <w:lang w:val="ro-RO"/>
        </w:rPr>
        <w:tab/>
      </w:r>
    </w:p>
    <w:p w:rsidR="00AF4548" w:rsidRPr="00AF4548" w:rsidRDefault="00E059ED" w:rsidP="00AF454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lang w:val="ro-RO"/>
        </w:rPr>
        <w:tab/>
      </w:r>
      <w:r w:rsidR="00C90245" w:rsidRPr="00AF45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055F4" w:rsidRPr="00AF4548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  <w:r w:rsidR="006305A1" w:rsidRPr="00AF45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7B13" w:rsidRDefault="00AF4548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F45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4548">
        <w:rPr>
          <w:rFonts w:ascii="Times New Roman" w:hAnsi="Times New Roman" w:cs="Times New Roman"/>
          <w:sz w:val="28"/>
          <w:szCs w:val="28"/>
        </w:rPr>
        <w:t>Traian</w:t>
      </w:r>
      <w:proofErr w:type="spellEnd"/>
      <w:r w:rsidRPr="00AF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48">
        <w:rPr>
          <w:rFonts w:ascii="Times New Roman" w:hAnsi="Times New Roman" w:cs="Times New Roman"/>
          <w:sz w:val="28"/>
          <w:szCs w:val="28"/>
        </w:rPr>
        <w:t>Stoia</w:t>
      </w:r>
      <w:proofErr w:type="spellEnd"/>
      <w:r w:rsidRPr="00AF4548">
        <w:rPr>
          <w:rFonts w:ascii="Times New Roman" w:hAnsi="Times New Roman" w:cs="Times New Roman"/>
          <w:sz w:val="28"/>
          <w:szCs w:val="28"/>
        </w:rPr>
        <w:tab/>
      </w:r>
    </w:p>
    <w:p w:rsidR="00B77B13" w:rsidRDefault="00B77B13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0245" w:rsidRPr="00AF4548" w:rsidRDefault="006305A1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F454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90245" w:rsidRPr="00AF4548">
        <w:rPr>
          <w:rFonts w:ascii="Times New Roman" w:hAnsi="Times New Roman" w:cs="Times New Roman"/>
          <w:sz w:val="28"/>
          <w:szCs w:val="28"/>
        </w:rPr>
        <w:tab/>
      </w:r>
      <w:r w:rsidR="00E97C84" w:rsidRPr="00AF454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4548">
        <w:rPr>
          <w:rFonts w:ascii="Times New Roman" w:hAnsi="Times New Roman" w:cs="Times New Roman"/>
          <w:sz w:val="28"/>
          <w:szCs w:val="28"/>
        </w:rPr>
        <w:t xml:space="preserve">       </w:t>
      </w:r>
      <w:r w:rsidR="00C90245" w:rsidRPr="00AF4548">
        <w:rPr>
          <w:rFonts w:ascii="Times New Roman" w:hAnsi="Times New Roman" w:cs="Times New Roman"/>
          <w:sz w:val="28"/>
          <w:szCs w:val="28"/>
        </w:rPr>
        <w:t xml:space="preserve"> </w:t>
      </w:r>
      <w:r w:rsidR="004055F4" w:rsidRPr="00AF454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0245" w:rsidRPr="00AF4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0245" w:rsidRPr="00AF4548">
        <w:rPr>
          <w:rFonts w:ascii="Times New Roman" w:hAnsi="Times New Roman" w:cs="Times New Roman"/>
          <w:sz w:val="28"/>
          <w:szCs w:val="28"/>
        </w:rPr>
        <w:tab/>
      </w:r>
      <w:r w:rsidR="00C90245" w:rsidRPr="00AF4548">
        <w:rPr>
          <w:rFonts w:ascii="Times New Roman" w:hAnsi="Times New Roman" w:cs="Times New Roman"/>
          <w:sz w:val="28"/>
          <w:szCs w:val="28"/>
        </w:rPr>
        <w:tab/>
      </w:r>
      <w:r w:rsidR="00C90245" w:rsidRPr="00AF4548">
        <w:rPr>
          <w:rFonts w:ascii="Times New Roman" w:hAnsi="Times New Roman" w:cs="Times New Roman"/>
          <w:sz w:val="28"/>
          <w:szCs w:val="28"/>
        </w:rPr>
        <w:tab/>
      </w:r>
      <w:r w:rsidR="004055F4" w:rsidRPr="00AF45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05A1" w:rsidRPr="00AF4548" w:rsidRDefault="006305A1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0245" w:rsidRPr="00AF4548" w:rsidRDefault="00E97C84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F4548">
        <w:rPr>
          <w:rFonts w:ascii="Times New Roman" w:hAnsi="Times New Roman" w:cs="Times New Roman"/>
          <w:sz w:val="28"/>
          <w:szCs w:val="28"/>
        </w:rPr>
        <w:tab/>
      </w:r>
      <w:r w:rsidR="00B2723D" w:rsidRPr="00AF4548">
        <w:rPr>
          <w:rFonts w:ascii="Times New Roman" w:hAnsi="Times New Roman" w:cs="Times New Roman"/>
          <w:b/>
          <w:sz w:val="28"/>
          <w:szCs w:val="28"/>
        </w:rPr>
        <w:t>PT.DIRECTOR D.C.T.D.D,</w:t>
      </w:r>
    </w:p>
    <w:p w:rsidR="00B2723D" w:rsidRPr="00AF4548" w:rsidRDefault="00B2723D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F4548">
        <w:rPr>
          <w:rFonts w:ascii="Times New Roman" w:hAnsi="Times New Roman" w:cs="Times New Roman"/>
          <w:sz w:val="28"/>
          <w:szCs w:val="28"/>
        </w:rPr>
        <w:tab/>
        <w:t xml:space="preserve">Laura </w:t>
      </w:r>
      <w:proofErr w:type="spellStart"/>
      <w:r w:rsidRPr="00AF4548">
        <w:rPr>
          <w:rFonts w:ascii="Times New Roman" w:hAnsi="Times New Roman" w:cs="Times New Roman"/>
          <w:sz w:val="28"/>
          <w:szCs w:val="28"/>
        </w:rPr>
        <w:t>Koszegi</w:t>
      </w:r>
      <w:proofErr w:type="spellEnd"/>
    </w:p>
    <w:p w:rsidR="00C90245" w:rsidRPr="00AF4548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AF4548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AF4548" w:rsidRDefault="00C90245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F4548">
        <w:rPr>
          <w:rFonts w:ascii="Times New Roman" w:hAnsi="Times New Roman" w:cs="Times New Roman"/>
          <w:b/>
          <w:sz w:val="28"/>
          <w:szCs w:val="28"/>
        </w:rPr>
        <w:tab/>
      </w:r>
      <w:r w:rsidR="00E97C84" w:rsidRPr="00AF4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548">
        <w:rPr>
          <w:rFonts w:ascii="Times New Roman" w:hAnsi="Times New Roman" w:cs="Times New Roman"/>
          <w:b/>
          <w:sz w:val="28"/>
          <w:szCs w:val="28"/>
        </w:rPr>
        <w:t>CONSILIER</w:t>
      </w:r>
      <w:r w:rsidRPr="00AF45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0245" w:rsidRPr="00AF4548" w:rsidRDefault="00C90245" w:rsidP="00AF45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F45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4548">
        <w:rPr>
          <w:rFonts w:ascii="Times New Roman" w:hAnsi="Times New Roman" w:cs="Times New Roman"/>
          <w:sz w:val="28"/>
          <w:szCs w:val="28"/>
        </w:rPr>
        <w:t>Luminiţa</w:t>
      </w:r>
      <w:proofErr w:type="spellEnd"/>
      <w:r w:rsidRPr="00AF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548">
        <w:rPr>
          <w:rFonts w:ascii="Times New Roman" w:hAnsi="Times New Roman" w:cs="Times New Roman"/>
          <w:sz w:val="28"/>
          <w:szCs w:val="28"/>
        </w:rPr>
        <w:t>Mirică</w:t>
      </w:r>
      <w:proofErr w:type="spellEnd"/>
    </w:p>
    <w:p w:rsidR="00C90245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81E59" w:rsidRDefault="00281E59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E59" w:rsidRPr="006305A1" w:rsidRDefault="00281E59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6305A1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245" w:rsidRPr="006305A1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AVIZAT,</w:t>
      </w:r>
    </w:p>
    <w:p w:rsidR="00E97C84" w:rsidRDefault="00C90245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Serviciul</w:t>
      </w:r>
      <w:proofErr w:type="spellEnd"/>
      <w:r w:rsidRPr="00630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Juridic</w:t>
      </w:r>
      <w:proofErr w:type="spellEnd"/>
    </w:p>
    <w:p w:rsidR="00E97C84" w:rsidRDefault="00E97C8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305A1" w:rsidRDefault="006305A1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305A1" w:rsidRPr="00A54020" w:rsidRDefault="006305A1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C90245" w:rsidRPr="00A54020" w:rsidRDefault="00C90245" w:rsidP="00C90245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</w:t>
      </w:r>
      <w:r w:rsidR="00B2723D">
        <w:rPr>
          <w:b/>
          <w:sz w:val="24"/>
          <w:szCs w:val="24"/>
        </w:rPr>
        <w:t xml:space="preserve">         </w:t>
      </w:r>
      <w:r w:rsidRPr="00A54020">
        <w:rPr>
          <w:b/>
          <w:sz w:val="24"/>
          <w:szCs w:val="24"/>
        </w:rPr>
        <w:t xml:space="preserve"> </w:t>
      </w:r>
      <w:r w:rsidRPr="00A54020">
        <w:rPr>
          <w:sz w:val="24"/>
          <w:szCs w:val="24"/>
          <w:lang w:val="ro-RO"/>
        </w:rPr>
        <w:t>Cod FO 53-01,ver.2</w:t>
      </w:r>
    </w:p>
    <w:p w:rsidR="00C90245" w:rsidRDefault="00AB59EE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</w:p>
    <w:p w:rsidR="00CC3E8D" w:rsidRDefault="00CC3E8D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</w:p>
    <w:p w:rsidR="00CC3E8D" w:rsidRDefault="00CC3E8D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</w:p>
    <w:p w:rsidR="00CC3E8D" w:rsidRDefault="00CC3E8D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</w:p>
    <w:p w:rsidR="00856DF3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PRIMARIA MUNICIPIULUI TIMISOARA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CT2015-</w:t>
      </w:r>
      <w:r w:rsidR="006A7637">
        <w:rPr>
          <w:rFonts w:ascii="Arial Narrow" w:hAnsi="Arial Narrow" w:cs="Arial Narrow"/>
          <w:b/>
          <w:color w:val="000000"/>
          <w:sz w:val="28"/>
          <w:szCs w:val="28"/>
        </w:rPr>
        <w:t>007827/02.12.2015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i/>
          <w:i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  <w:t xml:space="preserve">         </w:t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i/>
          <w:iCs/>
          <w:color w:val="000000"/>
          <w:sz w:val="32"/>
          <w:szCs w:val="32"/>
        </w:rPr>
        <w:t>CĂTRE,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                                    DIRECŢIA URBANISM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="000A3DEA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="000A3DEA"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 w:rsidR="000A3DEA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Urbana</w:t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YANIV SHOSHANA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A7637">
        <w:rPr>
          <w:rFonts w:ascii="Arial Narrow" w:hAnsi="Arial Narrow" w:cs="Arial Narrow"/>
          <w:color w:val="000000"/>
          <w:sz w:val="28"/>
          <w:szCs w:val="28"/>
        </w:rPr>
        <w:t>imputernicit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A7637">
        <w:rPr>
          <w:rFonts w:ascii="Arial Narrow" w:hAnsi="Arial Narrow" w:cs="Arial Narrow"/>
          <w:color w:val="000000"/>
          <w:sz w:val="28"/>
          <w:szCs w:val="28"/>
        </w:rPr>
        <w:t>Razvan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A7637">
        <w:rPr>
          <w:rFonts w:ascii="Arial Narrow" w:hAnsi="Arial Narrow" w:cs="Arial Narrow"/>
          <w:color w:val="000000"/>
          <w:sz w:val="28"/>
          <w:szCs w:val="28"/>
        </w:rPr>
        <w:t>Mihalcea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Alexandra </w:t>
      </w:r>
      <w:proofErr w:type="spellStart"/>
      <w:r w:rsidR="006A7637">
        <w:rPr>
          <w:rFonts w:ascii="Arial Narrow" w:hAnsi="Arial Narrow" w:cs="Arial Narrow"/>
          <w:color w:val="000000"/>
          <w:sz w:val="28"/>
          <w:szCs w:val="28"/>
        </w:rPr>
        <w:t>Emanuela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care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doreşte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str</w:t>
      </w:r>
      <w:r w:rsidR="006A7637">
        <w:rPr>
          <w:rFonts w:ascii="Arial Narrow" w:hAnsi="Arial Narrow" w:cs="Arial Narrow"/>
          <w:color w:val="000000"/>
          <w:sz w:val="28"/>
          <w:szCs w:val="28"/>
        </w:rPr>
        <w:t>ada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Mercy </w:t>
      </w:r>
      <w:r w:rsidRPr="00856DF3">
        <w:rPr>
          <w:rFonts w:ascii="Arial Narrow" w:hAnsi="Arial Narrow" w:cs="Arial Narrow"/>
          <w:color w:val="000000"/>
          <w:sz w:val="28"/>
          <w:szCs w:val="28"/>
          <w:lang w:val="ro-RO"/>
        </w:rPr>
        <w:t xml:space="preserve"> nr.1</w:t>
      </w:r>
      <w:r w:rsidR="006A7637">
        <w:rPr>
          <w:rFonts w:ascii="Arial Narrow" w:hAnsi="Arial Narrow" w:cs="Arial Narrow"/>
          <w:color w:val="000000"/>
          <w:sz w:val="28"/>
          <w:szCs w:val="28"/>
        </w:rPr>
        <w:t>, Timisoara.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</w:t>
      </w:r>
      <w:r w:rsidR="006A7637">
        <w:rPr>
          <w:rFonts w:ascii="Arial Narrow" w:hAnsi="Arial Narrow" w:cs="Arial Narrow"/>
          <w:color w:val="000000"/>
          <w:sz w:val="28"/>
          <w:szCs w:val="28"/>
        </w:rPr>
        <w:t>numentelor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Istorice-2010, poz.60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 w:rsidR="006A7637">
        <w:rPr>
          <w:rFonts w:ascii="Arial Narrow" w:hAnsi="Arial Narrow" w:cs="Arial Narrow"/>
          <w:color w:val="000000"/>
          <w:sz w:val="28"/>
          <w:szCs w:val="28"/>
        </w:rPr>
        <w:t>3213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din </w:t>
      </w:r>
      <w:r w:rsidR="006A7637">
        <w:rPr>
          <w:rFonts w:ascii="Arial Narrow" w:hAnsi="Arial Narrow" w:cs="Arial Narrow"/>
          <w:color w:val="000000"/>
          <w:sz w:val="28"/>
          <w:szCs w:val="28"/>
        </w:rPr>
        <w:t>23.11.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2015,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motiv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6A7637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6A7637"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 w:rsidR="006A763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!</w:t>
      </w:r>
      <w:proofErr w:type="gram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56DF3"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856DF3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VICEEPRIMAR,</w:t>
      </w:r>
    </w:p>
    <w:p w:rsidR="006A7637" w:rsidRPr="00856DF3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proofErr w:type="spellStart"/>
      <w:r>
        <w:rPr>
          <w:rFonts w:ascii="Arial Narrow" w:hAnsi="Arial Narrow" w:cs="Times New Roman"/>
          <w:b/>
          <w:color w:val="000000"/>
          <w:sz w:val="28"/>
          <w:szCs w:val="28"/>
        </w:rPr>
        <w:t>Traian</w:t>
      </w:r>
      <w:proofErr w:type="spellEnd"/>
      <w:r>
        <w:rPr>
          <w:rFonts w:ascii="Arial Narrow" w:hAnsi="Arial Narrow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color w:val="000000"/>
          <w:sz w:val="28"/>
          <w:szCs w:val="28"/>
        </w:rPr>
        <w:t>Stoia</w:t>
      </w:r>
      <w:proofErr w:type="spell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lastRenderedPageBreak/>
        <w:tab/>
      </w:r>
      <w:r w:rsidR="00856DF3"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856DF3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proofErr w:type="spellStart"/>
      <w:r>
        <w:rPr>
          <w:rFonts w:ascii="Arial Narrow" w:hAnsi="Arial Narrow" w:cs="Times New Roman"/>
          <w:b/>
          <w:color w:val="000000"/>
          <w:sz w:val="28"/>
          <w:szCs w:val="28"/>
        </w:rPr>
        <w:t>Luminita</w:t>
      </w:r>
      <w:proofErr w:type="spellEnd"/>
      <w:r>
        <w:rPr>
          <w:rFonts w:ascii="Arial Narrow" w:hAnsi="Arial Narrow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color w:val="000000"/>
          <w:sz w:val="28"/>
          <w:szCs w:val="28"/>
        </w:rPr>
        <w:t>Mirica</w:t>
      </w:r>
      <w:proofErr w:type="spellEnd"/>
    </w:p>
    <w:p w:rsidR="006A7637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6A7637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6A7637" w:rsidRPr="00856DF3" w:rsidRDefault="006A7637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421756" w:rsidRDefault="00421756" w:rsidP="0042175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CT2015-007827/02.12.2015</w:t>
      </w:r>
    </w:p>
    <w:p w:rsidR="00421756" w:rsidRDefault="00421756" w:rsidP="0042175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  <w:r w:rsidR="00E71C5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BIROUL </w:t>
      </w:r>
      <w:r w:rsidR="008E68CA">
        <w:rPr>
          <w:rFonts w:ascii="Arial Narrow" w:hAnsi="Arial Narrow" w:cs="Times New Roman"/>
          <w:b/>
          <w:bCs/>
          <w:color w:val="000000"/>
          <w:sz w:val="28"/>
          <w:szCs w:val="28"/>
        </w:rPr>
        <w:t>SCOLI, SPITALE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doamnei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YANIV SHOSHANA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imputernicit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Razvan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Mihalcea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Alexandra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Emanuela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 xml:space="preserve">care ne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doreşte</w:t>
      </w:r>
      <w:proofErr w:type="spellEnd"/>
      <w:r w:rsidR="0052507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să</w:t>
      </w:r>
      <w:proofErr w:type="spellEnd"/>
      <w:r w:rsidR="0052507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 xml:space="preserve"> din </w:t>
      </w:r>
      <w:proofErr w:type="spellStart"/>
      <w:r w:rsidR="00525073" w:rsidRPr="00856DF3">
        <w:rPr>
          <w:rFonts w:ascii="Arial Narrow" w:hAnsi="Arial Narrow" w:cs="Arial Narrow"/>
          <w:color w:val="000000"/>
          <w:sz w:val="28"/>
          <w:szCs w:val="28"/>
        </w:rPr>
        <w:t>str</w:t>
      </w:r>
      <w:r w:rsidR="00525073">
        <w:rPr>
          <w:rFonts w:ascii="Arial Narrow" w:hAnsi="Arial Narrow" w:cs="Arial Narrow"/>
          <w:color w:val="000000"/>
          <w:sz w:val="28"/>
          <w:szCs w:val="28"/>
        </w:rPr>
        <w:t>ada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Mercy </w:t>
      </w:r>
      <w:r w:rsidR="00525073" w:rsidRPr="00856DF3">
        <w:rPr>
          <w:rFonts w:ascii="Arial Narrow" w:hAnsi="Arial Narrow" w:cs="Arial Narrow"/>
          <w:color w:val="000000"/>
          <w:sz w:val="28"/>
          <w:szCs w:val="28"/>
          <w:lang w:val="ro-RO"/>
        </w:rPr>
        <w:t xml:space="preserve"> nr.1</w:t>
      </w:r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, Timisoara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exprimam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neexercitarea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 422/2001,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intentia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instrainare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acestuia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pretul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de 950.000 euro.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Tinand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cont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inclus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Istorice-2010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pozitia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60, conform </w:t>
      </w:r>
      <w:proofErr w:type="spellStart"/>
      <w:r w:rsidR="0052507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="00525073">
        <w:rPr>
          <w:rFonts w:ascii="Arial Narrow" w:hAnsi="Arial Narrow" w:cs="Arial Narrow"/>
          <w:color w:val="000000"/>
          <w:sz w:val="28"/>
          <w:szCs w:val="28"/>
        </w:rPr>
        <w:t xml:space="preserve"> nr.3213 din 23.11.2015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comunicati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</w:t>
      </w:r>
      <w:r>
        <w:rPr>
          <w:rFonts w:ascii="Arial Narrow" w:hAnsi="Arial Narrow" w:cs="Arial Narrow"/>
          <w:color w:val="000000"/>
          <w:sz w:val="28"/>
          <w:szCs w:val="28"/>
        </w:rPr>
        <w:t>eptului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umim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!</w:t>
      </w:r>
      <w:proofErr w:type="gramEnd"/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421756" w:rsidRDefault="00421756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421756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Traian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Stoia</w:t>
      </w:r>
      <w:proofErr w:type="spellEnd"/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856DF3" w:rsidRPr="00421756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proofErr w:type="spellStart"/>
      <w:r w:rsidR="00421756" w:rsidRPr="00421756">
        <w:rPr>
          <w:rFonts w:ascii="Arial Narrow" w:hAnsi="Arial Narrow" w:cs="Arial Narrow"/>
          <w:bCs/>
          <w:color w:val="000000"/>
          <w:sz w:val="28"/>
          <w:szCs w:val="28"/>
        </w:rPr>
        <w:t>Luminita</w:t>
      </w:r>
      <w:proofErr w:type="spellEnd"/>
      <w:r w:rsidR="00421756" w:rsidRPr="00421756"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  <w:proofErr w:type="spellStart"/>
      <w:r w:rsidR="00421756" w:rsidRPr="00421756">
        <w:rPr>
          <w:rFonts w:ascii="Arial Narrow" w:hAnsi="Arial Narrow" w:cs="Arial Narrow"/>
          <w:bCs/>
          <w:color w:val="000000"/>
          <w:sz w:val="28"/>
          <w:szCs w:val="28"/>
        </w:rPr>
        <w:t>Mirica</w:t>
      </w:r>
      <w:proofErr w:type="spellEnd"/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21756" w:rsidRDefault="00421756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proofErr w:type="gram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NR.</w:t>
      </w:r>
      <w:proofErr w:type="gram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CT2015-007827/02.12.2015</w:t>
      </w: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9262C4" w:rsidP="00926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62C4">
        <w:rPr>
          <w:rFonts w:ascii="Arial Narrow" w:hAnsi="Arial Narrow" w:cs="Arial Narrow"/>
          <w:b/>
          <w:color w:val="000000"/>
          <w:sz w:val="28"/>
          <w:szCs w:val="28"/>
        </w:rPr>
        <w:t>CATRE DIRECTIA CLADIRI TERENURI SI DOTARI DIVERSE</w:t>
      </w: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</w:t>
      </w:r>
      <w:r w:rsidR="009262C4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-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BIROUL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LOCUINTE</w:t>
      </w:r>
      <w:r w:rsidR="009262C4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-</w:t>
      </w: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920503" w:rsidRPr="00856DF3" w:rsidRDefault="00525073" w:rsidP="009205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a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doamnei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YANIV SHOSHANA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imputernicit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Razvan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Mihalcea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Alexandra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Emanuela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care ne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doreşte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să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din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str</w:t>
      </w:r>
      <w:r w:rsidR="00920503">
        <w:rPr>
          <w:rFonts w:ascii="Arial Narrow" w:hAnsi="Arial Narrow" w:cs="Arial Narrow"/>
          <w:color w:val="000000"/>
          <w:sz w:val="28"/>
          <w:szCs w:val="28"/>
        </w:rPr>
        <w:t>ada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Mercy </w:t>
      </w:r>
      <w:r w:rsidR="00920503" w:rsidRPr="00856DF3">
        <w:rPr>
          <w:rFonts w:ascii="Arial Narrow" w:hAnsi="Arial Narrow" w:cs="Arial Narrow"/>
          <w:color w:val="000000"/>
          <w:sz w:val="28"/>
          <w:szCs w:val="28"/>
          <w:lang w:val="ro-RO"/>
        </w:rPr>
        <w:t xml:space="preserve"> nr.1</w:t>
      </w:r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, Timisoara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ne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solicita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exprimam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neexercitarea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dreptului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, conform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Legii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nr 422/2001, la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intentia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instrainare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acestuia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pretul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de 950.000 euro.</w:t>
      </w:r>
    </w:p>
    <w:p w:rsidR="00525073" w:rsidRPr="00856DF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Tinand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cont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inclus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in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920503" w:rsidRPr="00856DF3">
        <w:rPr>
          <w:rFonts w:ascii="Arial Narrow" w:hAnsi="Arial Narrow" w:cs="Arial Narrow"/>
          <w:color w:val="000000"/>
          <w:sz w:val="28"/>
          <w:szCs w:val="28"/>
        </w:rPr>
        <w:t xml:space="preserve"> Istorice-2010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pozitia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60, conform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nr.3213 din 23.11.2015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Directiei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Judetene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Cultura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20503">
        <w:rPr>
          <w:rFonts w:ascii="Arial Narrow" w:hAnsi="Arial Narrow" w:cs="Arial Narrow"/>
          <w:color w:val="000000"/>
          <w:sz w:val="28"/>
          <w:szCs w:val="28"/>
        </w:rPr>
        <w:t>Timis</w:t>
      </w:r>
      <w:proofErr w:type="spellEnd"/>
      <w:r w:rsidR="0092050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comunicati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</w:t>
      </w:r>
      <w:r>
        <w:rPr>
          <w:rFonts w:ascii="Arial Narrow" w:hAnsi="Arial Narrow" w:cs="Arial Narrow"/>
          <w:color w:val="000000"/>
          <w:sz w:val="28"/>
          <w:szCs w:val="28"/>
        </w:rPr>
        <w:t>eptului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525073" w:rsidRPr="00856DF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umim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!</w:t>
      </w:r>
      <w:proofErr w:type="gramEnd"/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Pr="00421756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421756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Traian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Stoia</w:t>
      </w:r>
      <w:proofErr w:type="spellEnd"/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525073" w:rsidRPr="00421756" w:rsidRDefault="00525073" w:rsidP="005250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proofErr w:type="spellStart"/>
      <w:r w:rsidRPr="00421756">
        <w:rPr>
          <w:rFonts w:ascii="Arial Narrow" w:hAnsi="Arial Narrow" w:cs="Arial Narrow"/>
          <w:bCs/>
          <w:color w:val="000000"/>
          <w:sz w:val="28"/>
          <w:szCs w:val="28"/>
        </w:rPr>
        <w:t>Luminita</w:t>
      </w:r>
      <w:proofErr w:type="spellEnd"/>
      <w:r w:rsidRPr="00421756"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  <w:proofErr w:type="spellStart"/>
      <w:r w:rsidRPr="00421756">
        <w:rPr>
          <w:rFonts w:ascii="Arial Narrow" w:hAnsi="Arial Narrow" w:cs="Arial Narrow"/>
          <w:bCs/>
          <w:color w:val="000000"/>
          <w:sz w:val="28"/>
          <w:szCs w:val="28"/>
        </w:rPr>
        <w:t>Mirica</w:t>
      </w:r>
      <w:proofErr w:type="spellEnd"/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525073" w:rsidP="00525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25073" w:rsidRDefault="00357133" w:rsidP="005250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>-+</w:t>
      </w:r>
    </w:p>
    <w:p w:rsidR="00856DF3" w:rsidRDefault="00856DF3" w:rsidP="00010EB7">
      <w:pPr>
        <w:autoSpaceDE w:val="0"/>
        <w:autoSpaceDN w:val="0"/>
        <w:adjustRightInd w:val="0"/>
        <w:ind w:left="-180" w:right="-135"/>
        <w:jc w:val="both"/>
      </w:pPr>
    </w:p>
    <w:sectPr w:rsidR="00856DF3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9F0E3B"/>
    <w:rsid w:val="00010EB7"/>
    <w:rsid w:val="000629AA"/>
    <w:rsid w:val="000A3DEA"/>
    <w:rsid w:val="000D4ABA"/>
    <w:rsid w:val="000F7FC0"/>
    <w:rsid w:val="00140660"/>
    <w:rsid w:val="00187E4D"/>
    <w:rsid w:val="001E1DD5"/>
    <w:rsid w:val="001F51EA"/>
    <w:rsid w:val="00281E59"/>
    <w:rsid w:val="0030503C"/>
    <w:rsid w:val="003349A5"/>
    <w:rsid w:val="00356ADA"/>
    <w:rsid w:val="00357133"/>
    <w:rsid w:val="003935C2"/>
    <w:rsid w:val="00394CF6"/>
    <w:rsid w:val="003E5372"/>
    <w:rsid w:val="003F7E10"/>
    <w:rsid w:val="004055F4"/>
    <w:rsid w:val="00421756"/>
    <w:rsid w:val="004248E9"/>
    <w:rsid w:val="004B4211"/>
    <w:rsid w:val="004F7D4A"/>
    <w:rsid w:val="00525073"/>
    <w:rsid w:val="005266AF"/>
    <w:rsid w:val="005C53CF"/>
    <w:rsid w:val="00623675"/>
    <w:rsid w:val="006305A1"/>
    <w:rsid w:val="00654F52"/>
    <w:rsid w:val="006672B5"/>
    <w:rsid w:val="006A7637"/>
    <w:rsid w:val="006B0DE6"/>
    <w:rsid w:val="006E1753"/>
    <w:rsid w:val="00726C62"/>
    <w:rsid w:val="007C28C4"/>
    <w:rsid w:val="0080344F"/>
    <w:rsid w:val="00822AFC"/>
    <w:rsid w:val="00832CED"/>
    <w:rsid w:val="00856DF3"/>
    <w:rsid w:val="008D4BC9"/>
    <w:rsid w:val="008E1C70"/>
    <w:rsid w:val="008E68CA"/>
    <w:rsid w:val="00920503"/>
    <w:rsid w:val="009262C4"/>
    <w:rsid w:val="009F0E3B"/>
    <w:rsid w:val="00A701F2"/>
    <w:rsid w:val="00AA07C0"/>
    <w:rsid w:val="00AB59EE"/>
    <w:rsid w:val="00AF4548"/>
    <w:rsid w:val="00B2723D"/>
    <w:rsid w:val="00B30C09"/>
    <w:rsid w:val="00B77B13"/>
    <w:rsid w:val="00BA4F84"/>
    <w:rsid w:val="00BA5315"/>
    <w:rsid w:val="00C32EB6"/>
    <w:rsid w:val="00C65287"/>
    <w:rsid w:val="00C87933"/>
    <w:rsid w:val="00C90245"/>
    <w:rsid w:val="00CA6586"/>
    <w:rsid w:val="00CC3E8D"/>
    <w:rsid w:val="00D30022"/>
    <w:rsid w:val="00D80B3E"/>
    <w:rsid w:val="00D97B60"/>
    <w:rsid w:val="00DF7288"/>
    <w:rsid w:val="00E059ED"/>
    <w:rsid w:val="00E71C58"/>
    <w:rsid w:val="00E90DC0"/>
    <w:rsid w:val="00E97C84"/>
    <w:rsid w:val="00EB4485"/>
    <w:rsid w:val="00EC4AFD"/>
    <w:rsid w:val="00EC5014"/>
    <w:rsid w:val="00ED62CC"/>
    <w:rsid w:val="00F40604"/>
    <w:rsid w:val="00FA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AF45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C146E-2EBF-4738-87AA-C6382BF4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46</cp:revision>
  <cp:lastPrinted>2015-12-03T06:46:00Z</cp:lastPrinted>
  <dcterms:created xsi:type="dcterms:W3CDTF">2015-12-02T09:32:00Z</dcterms:created>
  <dcterms:modified xsi:type="dcterms:W3CDTF">2015-12-07T07:33:00Z</dcterms:modified>
</cp:coreProperties>
</file>