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34" w:rsidRPr="007B6E34" w:rsidRDefault="007B6E34" w:rsidP="007B6E34">
      <w:pPr>
        <w:jc w:val="both"/>
        <w:rPr>
          <w:rFonts w:ascii="Times New Roman" w:hAnsi="Times New Roman" w:cs="Times New Roman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  <w:r w:rsidRPr="007B6E34">
        <w:rPr>
          <w:rFonts w:ascii="Times New Roman" w:hAnsi="Times New Roman" w:cs="Times New Roman"/>
          <w:lang w:val="ro-RO"/>
        </w:rPr>
        <w:t>ANEX</w:t>
      </w:r>
      <w:r w:rsidR="00DF667A">
        <w:rPr>
          <w:rFonts w:ascii="Times New Roman" w:hAnsi="Times New Roman" w:cs="Times New Roman"/>
          <w:lang w:val="ro-RO"/>
        </w:rPr>
        <w:t xml:space="preserve">A NR. 1 </w:t>
      </w:r>
      <w:r w:rsidRPr="007B6E34">
        <w:rPr>
          <w:rFonts w:ascii="Times New Roman" w:hAnsi="Times New Roman" w:cs="Times New Roman"/>
          <w:lang w:val="ro-RO"/>
        </w:rPr>
        <w:t xml:space="preserve"> LA </w:t>
      </w:r>
    </w:p>
    <w:p w:rsidR="00102FF0" w:rsidRPr="007B6E34" w:rsidRDefault="007B6E34" w:rsidP="007B6E34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E53314">
        <w:rPr>
          <w:rFonts w:ascii="Times New Roman" w:hAnsi="Times New Roman" w:cs="Times New Roman"/>
          <w:lang w:val="ro-RO"/>
        </w:rPr>
        <w:t>RAPORT DE SPECILITATE</w:t>
      </w:r>
    </w:p>
    <w:p w:rsidR="007B6E34" w:rsidRDefault="007B6E34" w:rsidP="007B6E34">
      <w:pPr>
        <w:jc w:val="center"/>
        <w:rPr>
          <w:lang w:val="ro-RO"/>
        </w:rPr>
      </w:pPr>
    </w:p>
    <w:p w:rsidR="007B6E34" w:rsidRPr="007B6E34" w:rsidRDefault="007B6E34" w:rsidP="007B6E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B6E34">
        <w:rPr>
          <w:rFonts w:ascii="Times New Roman" w:hAnsi="Times New Roman" w:cs="Times New Roman"/>
          <w:sz w:val="24"/>
          <w:szCs w:val="24"/>
          <w:lang w:val="ro-RO"/>
        </w:rPr>
        <w:t xml:space="preserve">SITUAȚIA  NUMĂRULUI ȘI  VALORII  DE  INVENTAR AL SPAȚIILOR CU ALTĂ DESTINAȚIE, </w:t>
      </w:r>
      <w:r w:rsidRPr="007B6E34">
        <w:rPr>
          <w:rFonts w:ascii="Times New Roman" w:eastAsia="Times New Roman" w:hAnsi="Times New Roman" w:cs="Times New Roman"/>
          <w:spacing w:val="-7"/>
          <w:sz w:val="24"/>
          <w:szCs w:val="24"/>
        </w:rPr>
        <w:t>ATRIBUITE CU CONTRACT</w:t>
      </w:r>
      <w:r w:rsidR="00DF667A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Pr="007B6E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DE COMODAT</w:t>
      </w:r>
      <w:r w:rsidRPr="007B6E34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, </w:t>
      </w:r>
      <w:r w:rsidRPr="007B6E3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INCHEIATE</w:t>
      </w:r>
      <w:r w:rsidRPr="007B6E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</w:t>
      </w:r>
      <w:r w:rsidRPr="007B6E34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CU</w:t>
      </w:r>
      <w:r w:rsidRPr="007B6E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</w:t>
      </w:r>
      <w:r w:rsidRPr="007B6E34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UNIUNEA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ARTIȘTILOR</w:t>
      </w:r>
      <w:r w:rsidRPr="007B6E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</w:t>
      </w:r>
      <w:r w:rsidRPr="007B6E34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PLASTICI, </w:t>
      </w:r>
      <w:r w:rsidRPr="007B6E3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FILIALA</w:t>
      </w:r>
      <w:r w:rsidRPr="007B6E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TIMIȘOARA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,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CARE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</w:t>
      </w:r>
      <w:r w:rsidRPr="007B6E3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SE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</w:t>
      </w:r>
      <w:r w:rsidRPr="007B6E3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VOR 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PRELUNGI 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PRIN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 </w:t>
      </w:r>
      <w:r w:rsidRPr="007B6E34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ACT</w:t>
      </w:r>
      <w:r w:rsidR="00DF667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E</w:t>
      </w:r>
      <w:r w:rsidRPr="007B6E34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6E3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ADIȚIONAL</w:t>
      </w:r>
      <w:r w:rsidR="00DF667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E</w:t>
      </w:r>
    </w:p>
    <w:p w:rsidR="007B6E34" w:rsidRDefault="007B6E34">
      <w:pPr>
        <w:rPr>
          <w:lang w:val="ro-RO"/>
        </w:rPr>
      </w:pPr>
    </w:p>
    <w:tbl>
      <w:tblPr>
        <w:tblW w:w="13410" w:type="dxa"/>
        <w:jc w:val="center"/>
        <w:tblInd w:w="360" w:type="dxa"/>
        <w:tblLayout w:type="fixed"/>
        <w:tblLook w:val="00BF"/>
      </w:tblPr>
      <w:tblGrid>
        <w:gridCol w:w="734"/>
        <w:gridCol w:w="2835"/>
        <w:gridCol w:w="2319"/>
        <w:gridCol w:w="2294"/>
        <w:gridCol w:w="2614"/>
        <w:gridCol w:w="2614"/>
      </w:tblGrid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spațiu</w:t>
            </w:r>
            <w:proofErr w:type="spellEnd"/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Nr. CF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Nr. Top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Patriarh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Cristea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 1 ap. 1c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15727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183/1/I/3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proofErr w:type="gram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Mihalache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 nr</w:t>
            </w:r>
            <w:proofErr w:type="gram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. 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405811-C1-U9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6036Nr. Top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Eugeniu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Savoya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nr.11 ap. 14, 15, 16, 17A, 17B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401773-C1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ap. 14 - 39, 54 mp - 97.505,00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ap. 15 - 31,34 mp - 77.780,00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ap. 16 - 33,92 mp - 83.986,00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ap. 17 A - 23,56 mp - 59.066,00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ap. 17 B - 18,19 mp - 46.149,00</w:t>
            </w:r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Eugeniu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Savoya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nr.12 ap. 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406658-C1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Filipescu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 8- ap. 13, ap. 14, ap. 15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29198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405171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568/2,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569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570/2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6481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122.327,00</w:t>
            </w:r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Lazăr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 4, et. 3 ap. 12 ( SAD 4)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400191-C1-U34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400/XVII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7146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M.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Iordan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Sebastian nr. 20-22 ap. 21, ap. 22, ap. 23, ap.24, ap.25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418236-C1-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CF col.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vechi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464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983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6579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- 48,1 mp - 111.716,00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SAD - 54,34 mp - 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126.208,00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- 44,53 mp - 103.424,00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- 31,27 mp - 72.627,00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- 28,33 mp - 61.225,00</w:t>
            </w:r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Str. F. Mercy nr.2 ap. 16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346, 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404082-C1-U16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P. 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Chinezul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nr.5 ap. 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407069-C1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450 /I/A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SAD- 35,35 mp - 64.094,00</w:t>
            </w:r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Bd. T.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Ionescu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nr.44 ap. 8 sc. a, ap. 13 sc. c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18535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408682-C1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>654/1, 654/2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6639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ța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Victoriei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197,</w:t>
            </w:r>
            <w:r w:rsidRPr="00316E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400583-C1-U20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CF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118977-118992/A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Imobil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in curs de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reevaluare</w:t>
            </w:r>
            <w:proofErr w:type="spellEnd"/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Str. V.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Alecsandri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132032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- 44,02 mp - 107.207,00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- 114,57 mp -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271.588,00</w:t>
            </w:r>
          </w:p>
        </w:tc>
      </w:tr>
      <w:tr w:rsidR="007B6E34" w:rsidRPr="00316E0D" w:rsidTr="00610273">
        <w:trPr>
          <w:jc w:val="center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Tepes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  <w:proofErr w:type="spellEnd"/>
            <w:r w:rsidRPr="00316E0D">
              <w:rPr>
                <w:rFonts w:ascii="Times New Roman" w:hAnsi="Times New Roman" w:cs="Times New Roman"/>
                <w:sz w:val="24"/>
                <w:szCs w:val="24"/>
              </w:rPr>
              <w:t xml:space="preserve"> nr. 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CF 403693-C1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- 79 mp - 186.884,00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- 164,68 mp -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389.569,00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SAD - 138,4 mp</w:t>
            </w:r>
          </w:p>
          <w:p w:rsidR="007B6E34" w:rsidRPr="00316E0D" w:rsidRDefault="007B6E34" w:rsidP="0061027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0D">
              <w:rPr>
                <w:rFonts w:ascii="Times New Roman" w:hAnsi="Times New Roman" w:cs="Times New Roman"/>
                <w:sz w:val="24"/>
                <w:szCs w:val="24"/>
              </w:rPr>
              <w:t>327.402,00</w:t>
            </w:r>
          </w:p>
        </w:tc>
      </w:tr>
    </w:tbl>
    <w:p w:rsidR="007B6E34" w:rsidRDefault="007B6E34" w:rsidP="007B6E34">
      <w:pPr>
        <w:jc w:val="both"/>
        <w:rPr>
          <w:lang w:val="ro-RO"/>
        </w:rPr>
      </w:pPr>
    </w:p>
    <w:p w:rsidR="007B6E34" w:rsidRDefault="007B6E34" w:rsidP="007B6E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CONSILIER</w:t>
      </w:r>
    </w:p>
    <w:p w:rsidR="007B6E34" w:rsidRPr="007B6E34" w:rsidRDefault="007B6E34" w:rsidP="007B6E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MARINELA BANDI</w:t>
      </w:r>
    </w:p>
    <w:sectPr w:rsidR="007B6E34" w:rsidRPr="007B6E34" w:rsidSect="007B6E3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6E34"/>
    <w:rsid w:val="00020CE4"/>
    <w:rsid w:val="000D5D6D"/>
    <w:rsid w:val="00102FF0"/>
    <w:rsid w:val="0070063E"/>
    <w:rsid w:val="007B6E34"/>
    <w:rsid w:val="007C7403"/>
    <w:rsid w:val="00915271"/>
    <w:rsid w:val="00951C48"/>
    <w:rsid w:val="00A0442D"/>
    <w:rsid w:val="00A47B6A"/>
    <w:rsid w:val="00B24ABE"/>
    <w:rsid w:val="00B84D00"/>
    <w:rsid w:val="00BD32E6"/>
    <w:rsid w:val="00DD1801"/>
    <w:rsid w:val="00DF667A"/>
    <w:rsid w:val="00E53314"/>
    <w:rsid w:val="00E72D89"/>
    <w:rsid w:val="00F27645"/>
    <w:rsid w:val="00F4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3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E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4</cp:revision>
  <cp:lastPrinted>2022-05-06T06:36:00Z</cp:lastPrinted>
  <dcterms:created xsi:type="dcterms:W3CDTF">2022-05-06T06:14:00Z</dcterms:created>
  <dcterms:modified xsi:type="dcterms:W3CDTF">2022-05-12T08:34:00Z</dcterms:modified>
</cp:coreProperties>
</file>