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6A" w:rsidRDefault="00C2326A" w:rsidP="00B75FAA">
      <w:pPr>
        <w:spacing w:line="312" w:lineRule="auto"/>
        <w:ind w:left="142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ROMÂNIA</w:t>
      </w:r>
    </w:p>
    <w:p w:rsidR="00C2326A" w:rsidRDefault="00C2326A" w:rsidP="00B75FAA">
      <w:pPr>
        <w:spacing w:line="312" w:lineRule="auto"/>
        <w:ind w:left="142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JUDEȚUL TIMIȘ</w:t>
      </w:r>
    </w:p>
    <w:p w:rsidR="001A422D" w:rsidRDefault="001A422D" w:rsidP="00B75FAA">
      <w:pPr>
        <w:spacing w:line="312" w:lineRule="auto"/>
        <w:ind w:left="142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Pr="00B75FAA" w:rsidRDefault="001A422D" w:rsidP="00B75FAA">
      <w:pPr>
        <w:spacing w:line="312" w:lineRule="auto"/>
        <w:ind w:left="142"/>
        <w:rPr>
          <w:b/>
          <w:sz w:val="24"/>
          <w:szCs w:val="24"/>
          <w:lang w:val="it-IT"/>
        </w:rPr>
      </w:pPr>
      <w:r w:rsidRPr="00B75FAA">
        <w:rPr>
          <w:b/>
          <w:sz w:val="24"/>
          <w:szCs w:val="24"/>
          <w:lang w:val="it-IT"/>
        </w:rPr>
        <w:t>DIRECTIA DEZVOLTARE</w:t>
      </w:r>
      <w:r w:rsidRPr="00B75FAA">
        <w:rPr>
          <w:b/>
          <w:sz w:val="24"/>
          <w:szCs w:val="24"/>
          <w:lang w:val="it-IT"/>
        </w:rPr>
        <w:tab/>
      </w:r>
      <w:r w:rsidRPr="00B75FAA">
        <w:rPr>
          <w:b/>
          <w:sz w:val="24"/>
          <w:szCs w:val="24"/>
          <w:lang w:val="it-IT"/>
        </w:rPr>
        <w:tab/>
      </w:r>
      <w:r w:rsidRPr="00B75FAA">
        <w:rPr>
          <w:b/>
          <w:sz w:val="24"/>
          <w:szCs w:val="24"/>
          <w:lang w:val="it-IT"/>
        </w:rPr>
        <w:tab/>
      </w:r>
      <w:r w:rsidRPr="00B75FAA">
        <w:rPr>
          <w:b/>
          <w:sz w:val="24"/>
          <w:szCs w:val="24"/>
          <w:lang w:val="it-IT"/>
        </w:rPr>
        <w:tab/>
      </w:r>
      <w:r w:rsidRPr="00B75FAA">
        <w:rPr>
          <w:b/>
          <w:sz w:val="24"/>
          <w:szCs w:val="24"/>
          <w:lang w:val="it-IT"/>
        </w:rPr>
        <w:tab/>
      </w:r>
      <w:r w:rsidRPr="00B75FAA">
        <w:rPr>
          <w:b/>
          <w:sz w:val="24"/>
          <w:szCs w:val="24"/>
          <w:lang w:val="it-IT"/>
        </w:rPr>
        <w:tab/>
      </w:r>
      <w:r w:rsidRPr="00B75FAA">
        <w:rPr>
          <w:b/>
          <w:sz w:val="24"/>
          <w:szCs w:val="24"/>
          <w:lang w:val="it-IT"/>
        </w:rPr>
        <w:tab/>
      </w:r>
    </w:p>
    <w:p w:rsidR="001A422D" w:rsidRPr="00B75FAA" w:rsidRDefault="001A422D" w:rsidP="00B75FAA">
      <w:pPr>
        <w:spacing w:line="312" w:lineRule="auto"/>
        <w:ind w:left="142"/>
        <w:rPr>
          <w:b/>
          <w:sz w:val="24"/>
          <w:szCs w:val="24"/>
        </w:rPr>
      </w:pPr>
      <w:r w:rsidRPr="00B75FAA">
        <w:rPr>
          <w:b/>
          <w:sz w:val="24"/>
          <w:szCs w:val="24"/>
          <w:lang w:val="fr-FR"/>
        </w:rPr>
        <w:tab/>
      </w:r>
      <w:r w:rsidRPr="00B75FAA">
        <w:rPr>
          <w:b/>
          <w:sz w:val="24"/>
          <w:szCs w:val="24"/>
          <w:lang w:val="fr-FR"/>
        </w:rPr>
        <w:tab/>
      </w:r>
      <w:r w:rsidRPr="00B75FAA">
        <w:rPr>
          <w:b/>
          <w:sz w:val="24"/>
          <w:szCs w:val="24"/>
          <w:lang w:val="fr-FR"/>
        </w:rPr>
        <w:tab/>
      </w:r>
      <w:r w:rsidRPr="00B75FAA">
        <w:rPr>
          <w:b/>
          <w:sz w:val="24"/>
          <w:szCs w:val="24"/>
          <w:lang w:val="fr-FR"/>
        </w:rPr>
        <w:tab/>
        <w:t xml:space="preserve"> </w:t>
      </w:r>
    </w:p>
    <w:p w:rsidR="00B75FAA" w:rsidRPr="0098345B" w:rsidRDefault="005062B6" w:rsidP="00B75FAA">
      <w:pPr>
        <w:spacing w:line="312" w:lineRule="auto"/>
        <w:ind w:left="142"/>
        <w:rPr>
          <w:b/>
          <w:sz w:val="24"/>
          <w:szCs w:val="24"/>
        </w:rPr>
      </w:pPr>
      <w:r w:rsidRPr="0098345B">
        <w:rPr>
          <w:b/>
          <w:sz w:val="24"/>
        </w:rPr>
        <w:t>SC 2020 – 20921/10.09.2020</w:t>
      </w:r>
    </w:p>
    <w:p w:rsidR="00EB19E1" w:rsidRDefault="001A422D" w:rsidP="00B75FAA">
      <w:pPr>
        <w:spacing w:line="312" w:lineRule="auto"/>
        <w:ind w:left="142"/>
        <w:rPr>
          <w:sz w:val="24"/>
          <w:szCs w:val="24"/>
        </w:rPr>
      </w:pPr>
      <w:r w:rsidRPr="00BC3414">
        <w:rPr>
          <w:sz w:val="24"/>
          <w:szCs w:val="24"/>
        </w:rPr>
        <w:t xml:space="preserve">  </w:t>
      </w:r>
    </w:p>
    <w:p w:rsidR="006D6677" w:rsidRPr="00BC3414" w:rsidRDefault="006D6677" w:rsidP="00B75FAA">
      <w:pPr>
        <w:spacing w:line="312" w:lineRule="auto"/>
        <w:ind w:left="142"/>
        <w:rPr>
          <w:sz w:val="24"/>
          <w:szCs w:val="24"/>
        </w:rPr>
      </w:pPr>
    </w:p>
    <w:p w:rsidR="001A422D" w:rsidRPr="00BC3414" w:rsidRDefault="001A422D" w:rsidP="00B75FAA">
      <w:pPr>
        <w:spacing w:line="312" w:lineRule="auto"/>
        <w:ind w:left="142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APORT DE SPECIALITATE</w:t>
      </w:r>
    </w:p>
    <w:p w:rsidR="0041393B" w:rsidRDefault="0041393B" w:rsidP="0041393B">
      <w:pPr>
        <w:autoSpaceDE w:val="0"/>
        <w:autoSpaceDN w:val="0"/>
        <w:adjustRightInd w:val="0"/>
        <w:jc w:val="center"/>
        <w:rPr>
          <w:b/>
        </w:rPr>
      </w:pPr>
      <w:r w:rsidRPr="001063A4">
        <w:rPr>
          <w:b/>
          <w:sz w:val="24"/>
          <w:lang w:val="en-US"/>
        </w:rPr>
        <w:t xml:space="preserve">Privind </w:t>
      </w:r>
      <w:r>
        <w:rPr>
          <w:b/>
          <w:sz w:val="24"/>
          <w:lang w:val="en-US"/>
        </w:rPr>
        <w:t>actualizarea listei de proiecte prevăzute în Strategia Integrată de Dezvoltare Urbană a</w:t>
      </w:r>
      <w:r w:rsidRPr="001063A4">
        <w:rPr>
          <w:b/>
          <w:sz w:val="24"/>
          <w:lang w:val="en-US"/>
        </w:rPr>
        <w:t xml:space="preserve"> Polul</w:t>
      </w:r>
      <w:r>
        <w:rPr>
          <w:b/>
          <w:sz w:val="24"/>
          <w:lang w:val="en-US"/>
        </w:rPr>
        <w:t>ui de Creştere Timişoara</w:t>
      </w:r>
    </w:p>
    <w:p w:rsidR="0041393B" w:rsidRPr="0041393B" w:rsidRDefault="001A422D" w:rsidP="00B75FAA">
      <w:pPr>
        <w:ind w:left="142"/>
        <w:jc w:val="both"/>
        <w:rPr>
          <w:sz w:val="24"/>
          <w:szCs w:val="24"/>
        </w:rPr>
      </w:pPr>
      <w:r w:rsidRPr="00250855">
        <w:rPr>
          <w:b/>
          <w:bCs/>
        </w:rPr>
        <w:br/>
      </w:r>
      <w:r w:rsidR="00BE2C58" w:rsidRPr="0041393B">
        <w:rPr>
          <w:sz w:val="24"/>
          <w:szCs w:val="24"/>
        </w:rPr>
        <w:t xml:space="preserve">Având în vedere Referatul de aprobare al proiectului de hotărâre  al Primarului Municipiului Timișoara și Proiectul de hotărâre </w:t>
      </w:r>
      <w:r w:rsidR="0051714D" w:rsidRPr="0041393B">
        <w:rPr>
          <w:sz w:val="24"/>
          <w:szCs w:val="24"/>
        </w:rPr>
        <w:t xml:space="preserve">privind </w:t>
      </w:r>
      <w:r w:rsidR="0041393B" w:rsidRPr="0041393B">
        <w:rPr>
          <w:sz w:val="24"/>
          <w:szCs w:val="24"/>
        </w:rPr>
        <w:t>actualizarea listei de proiecte prevăzute în Strategia Integrată de Dezvoltare Urbană a Polului de Creştere Timişoara,</w:t>
      </w:r>
    </w:p>
    <w:p w:rsidR="00BE2C58" w:rsidRPr="0041393B" w:rsidRDefault="00BE2C58" w:rsidP="00B75FAA">
      <w:pPr>
        <w:ind w:left="142"/>
        <w:jc w:val="both"/>
        <w:rPr>
          <w:sz w:val="24"/>
          <w:szCs w:val="24"/>
        </w:rPr>
      </w:pPr>
      <w:r w:rsidRPr="0041393B">
        <w:rPr>
          <w:sz w:val="24"/>
          <w:szCs w:val="24"/>
        </w:rPr>
        <w:t>Facem următoarele precizări:</w:t>
      </w:r>
    </w:p>
    <w:p w:rsidR="0095457A" w:rsidRPr="0041393B" w:rsidRDefault="0095457A" w:rsidP="00B75FAA">
      <w:pPr>
        <w:ind w:left="142" w:firstLine="540"/>
        <w:jc w:val="both"/>
        <w:rPr>
          <w:sz w:val="24"/>
          <w:szCs w:val="24"/>
        </w:rPr>
      </w:pPr>
    </w:p>
    <w:p w:rsidR="0095457A" w:rsidRPr="0041393B" w:rsidRDefault="0041393B" w:rsidP="00B75FAA">
      <w:pPr>
        <w:pStyle w:val="ListParagraph"/>
        <w:ind w:left="142"/>
        <w:jc w:val="both"/>
        <w:rPr>
          <w:sz w:val="24"/>
          <w:szCs w:val="24"/>
        </w:rPr>
      </w:pPr>
      <w:r w:rsidRPr="0041393B">
        <w:rPr>
          <w:bCs/>
          <w:sz w:val="24"/>
          <w:szCs w:val="24"/>
        </w:rPr>
        <w:t>Strategia</w:t>
      </w:r>
      <w:r w:rsidR="0095457A" w:rsidRPr="0041393B">
        <w:rPr>
          <w:bCs/>
          <w:sz w:val="24"/>
          <w:szCs w:val="24"/>
        </w:rPr>
        <w:t xml:space="preserve"> Integrat</w:t>
      </w:r>
      <w:r w:rsidRPr="0041393B">
        <w:rPr>
          <w:bCs/>
          <w:sz w:val="24"/>
          <w:szCs w:val="24"/>
        </w:rPr>
        <w:t>ă de Dezvoltare Urbană (SIDU</w:t>
      </w:r>
      <w:r w:rsidR="0095457A" w:rsidRPr="0041393B">
        <w:rPr>
          <w:bCs/>
          <w:sz w:val="24"/>
          <w:szCs w:val="24"/>
        </w:rPr>
        <w:t>),</w:t>
      </w:r>
      <w:r w:rsidR="0095457A" w:rsidRPr="0041393B">
        <w:rPr>
          <w:sz w:val="24"/>
          <w:szCs w:val="24"/>
        </w:rPr>
        <w:t xml:space="preserve"> document de planificare comprehensivă a dezvoltării întregului areal al polului de creştere, în care se corelează politicile sectoriale - economice, sociale, de mediu, transport - cu politicile teritoriale şi se implementează prin proiecte  individuale, în scopul realizării unei dezvoltări durabile. </w:t>
      </w:r>
    </w:p>
    <w:p w:rsidR="0095457A" w:rsidRPr="0041393B" w:rsidRDefault="0095457A" w:rsidP="00B75FAA">
      <w:pPr>
        <w:ind w:left="142" w:firstLine="706"/>
        <w:jc w:val="both"/>
        <w:rPr>
          <w:sz w:val="24"/>
          <w:szCs w:val="24"/>
        </w:rPr>
      </w:pPr>
    </w:p>
    <w:p w:rsidR="0095457A" w:rsidRPr="0041393B" w:rsidRDefault="0041393B" w:rsidP="0041393B">
      <w:pPr>
        <w:ind w:left="142"/>
        <w:jc w:val="both"/>
        <w:rPr>
          <w:sz w:val="24"/>
          <w:szCs w:val="24"/>
        </w:rPr>
      </w:pPr>
      <w:r w:rsidRPr="0041393B">
        <w:rPr>
          <w:sz w:val="24"/>
          <w:szCs w:val="24"/>
        </w:rPr>
        <w:t>Strategia Integrată de Dezvoltare a Polului de Creştere Timişoara a fost aprobată prin HCLMT nr. 193/10.05.2016 privind aprobarea “Strategiei Integrate de Dezvoltare 2014-2020 a Polului de Creştere Timişoara” și modificată prin HCLMT nr. 291 din data 28.07, denumită în continuare SIDU și constituie condiţia de bază pentru acordarea finanţării prin intermediul axei prioritare 4 Sprijinirea dezvoltării urbane durabile a POR 2014-2020.</w:t>
      </w:r>
    </w:p>
    <w:p w:rsidR="0095457A" w:rsidRPr="0041393B" w:rsidRDefault="0095457A" w:rsidP="00B75FAA">
      <w:pPr>
        <w:autoSpaceDE w:val="0"/>
        <w:autoSpaceDN w:val="0"/>
        <w:adjustRightInd w:val="0"/>
        <w:ind w:left="142" w:firstLine="706"/>
        <w:jc w:val="both"/>
        <w:rPr>
          <w:i/>
          <w:sz w:val="24"/>
          <w:szCs w:val="24"/>
        </w:rPr>
      </w:pP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sz w:val="24"/>
          <w:szCs w:val="24"/>
          <w:lang w:val="en-US"/>
        </w:rPr>
      </w:pPr>
      <w:r w:rsidRPr="0041393B">
        <w:rPr>
          <w:sz w:val="24"/>
          <w:szCs w:val="24"/>
          <w:lang w:val="en-US"/>
        </w:rPr>
        <w:t xml:space="preserve">ADR Vest, prin adresa cu nr. 14996/02.06.2020, a informat orasele/municipiile din Regiunea Vest despre aprobarea de catre Guvernul Romaniei a </w:t>
      </w:r>
      <w:r w:rsidRPr="0041393B">
        <w:rPr>
          <w:bCs/>
          <w:sz w:val="24"/>
          <w:szCs w:val="24"/>
          <w:lang w:val="en-US"/>
        </w:rPr>
        <w:t>OUG 88/2020</w:t>
      </w:r>
      <w:r w:rsidRPr="0041393B">
        <w:rPr>
          <w:sz w:val="24"/>
          <w:szCs w:val="24"/>
          <w:lang w:val="en-US"/>
        </w:rPr>
        <w:t xml:space="preserve"> privind elaborarea unui portofoliu de documentatii tehnico-economice aferente pregatirii de proiecte pentru perioada 2021-2027, cu finantare din POAT 2014-2020. In adresa s-au solicitat si completarea unor </w:t>
      </w:r>
      <w:r w:rsidRPr="0041393B">
        <w:rPr>
          <w:bCs/>
          <w:sz w:val="24"/>
          <w:szCs w:val="24"/>
          <w:lang w:val="en-US"/>
        </w:rPr>
        <w:t>Fise de proiecte</w:t>
      </w:r>
      <w:r w:rsidRPr="0041393B">
        <w:rPr>
          <w:sz w:val="24"/>
          <w:szCs w:val="24"/>
          <w:lang w:val="en-US"/>
        </w:rPr>
        <w:t xml:space="preserve">, care sa aiba in vedere proiectele considerate prioritare ale orasului/municipiului pe perioada urmatoare de programare si care s-ar putea incadra in </w:t>
      </w:r>
      <w:r w:rsidRPr="0041393B">
        <w:rPr>
          <w:bCs/>
          <w:sz w:val="24"/>
          <w:szCs w:val="24"/>
          <w:lang w:val="en-US"/>
        </w:rPr>
        <w:t>conditiile de eligibilitate stabilite in Ordonanta.</w:t>
      </w: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sz w:val="24"/>
          <w:szCs w:val="24"/>
        </w:rPr>
      </w:pPr>
      <w:r w:rsidRPr="0041393B">
        <w:rPr>
          <w:sz w:val="24"/>
          <w:szCs w:val="24"/>
        </w:rPr>
        <w:t xml:space="preserve">Autoritatea de Management pentru </w:t>
      </w:r>
      <w:r w:rsidRPr="0041393B">
        <w:rPr>
          <w:bCs/>
          <w:sz w:val="24"/>
          <w:szCs w:val="24"/>
        </w:rPr>
        <w:t>Programul Operațional Asistență Tehnică</w:t>
      </w:r>
      <w:r w:rsidRPr="0041393B">
        <w:rPr>
          <w:b/>
          <w:bCs/>
          <w:sz w:val="24"/>
          <w:szCs w:val="24"/>
        </w:rPr>
        <w:t xml:space="preserve"> </w:t>
      </w:r>
      <w:r w:rsidRPr="0041393B">
        <w:rPr>
          <w:sz w:val="24"/>
          <w:szCs w:val="24"/>
        </w:rPr>
        <w:t xml:space="preserve">din cadrul Ministerului Fondurilor Europene a publicat </w:t>
      </w:r>
      <w:r w:rsidRPr="0041393B">
        <w:rPr>
          <w:bCs/>
          <w:sz w:val="24"/>
          <w:szCs w:val="24"/>
        </w:rPr>
        <w:t xml:space="preserve">Ghidul Solicitantului destinat pregătirii unui portofoliu de documentații tehnico-economice pentru depunerea de proiecte strategice de infrastructură, în cadrul </w:t>
      </w:r>
      <w:r w:rsidRPr="0041393B">
        <w:rPr>
          <w:sz w:val="24"/>
          <w:szCs w:val="24"/>
        </w:rPr>
        <w:t>perioad</w:t>
      </w:r>
      <w:r w:rsidRPr="0041393B">
        <w:rPr>
          <w:bCs/>
          <w:sz w:val="24"/>
          <w:szCs w:val="24"/>
        </w:rPr>
        <w:t>ei de programare 2021-2027</w:t>
      </w:r>
      <w:r w:rsidRPr="0041393B">
        <w:rPr>
          <w:sz w:val="24"/>
          <w:szCs w:val="24"/>
        </w:rPr>
        <w:t xml:space="preserve">, în data de 17 iulie 2020. </w:t>
      </w: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sz w:val="24"/>
          <w:szCs w:val="24"/>
        </w:rPr>
      </w:pPr>
      <w:r w:rsidRPr="0041393B">
        <w:rPr>
          <w:sz w:val="24"/>
          <w:szCs w:val="24"/>
        </w:rPr>
        <w:t xml:space="preserve">Conform prevederilor </w:t>
      </w:r>
      <w:r w:rsidRPr="0041393B">
        <w:rPr>
          <w:bCs/>
          <w:sz w:val="24"/>
          <w:szCs w:val="24"/>
        </w:rPr>
        <w:t>OUG 88/2020</w:t>
      </w:r>
      <w:r w:rsidRPr="0041393B">
        <w:rPr>
          <w:sz w:val="24"/>
          <w:szCs w:val="24"/>
        </w:rPr>
        <w:t xml:space="preserve">, art. 14-19, domeniile de interes strategic național/local pentru care se acordă sprijin financiar în elaborarea documentațiilor tehnico-economice sunt: </w:t>
      </w: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sz w:val="24"/>
          <w:szCs w:val="24"/>
        </w:rPr>
      </w:pPr>
      <w:r w:rsidRPr="0041393B">
        <w:rPr>
          <w:sz w:val="24"/>
          <w:szCs w:val="24"/>
        </w:rPr>
        <w:t xml:space="preserve">a) Mobilitate urbană; </w:t>
      </w: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sz w:val="24"/>
          <w:szCs w:val="24"/>
        </w:rPr>
      </w:pPr>
      <w:r w:rsidRPr="0041393B">
        <w:rPr>
          <w:sz w:val="24"/>
          <w:szCs w:val="24"/>
        </w:rPr>
        <w:t xml:space="preserve">b) Regenerare urbană; </w:t>
      </w: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sz w:val="24"/>
          <w:szCs w:val="24"/>
        </w:rPr>
      </w:pPr>
      <w:r w:rsidRPr="0041393B">
        <w:rPr>
          <w:b/>
          <w:bCs/>
          <w:sz w:val="24"/>
          <w:szCs w:val="24"/>
        </w:rPr>
        <w:t xml:space="preserve">c) </w:t>
      </w:r>
      <w:r w:rsidRPr="0041393B">
        <w:rPr>
          <w:bCs/>
          <w:sz w:val="24"/>
          <w:szCs w:val="24"/>
        </w:rPr>
        <w:t xml:space="preserve">Infrastructură rutieră de interes județean, inclusiv variantele ocolitoare și/sau drumuri de legătură; </w:t>
      </w: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sz w:val="24"/>
          <w:szCs w:val="24"/>
        </w:rPr>
      </w:pPr>
      <w:r w:rsidRPr="0041393B">
        <w:rPr>
          <w:sz w:val="24"/>
          <w:szCs w:val="24"/>
        </w:rPr>
        <w:lastRenderedPageBreak/>
        <w:t xml:space="preserve">d) Centre de agrement / baze turistice /tabere școlare; </w:t>
      </w: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bCs/>
          <w:sz w:val="24"/>
          <w:szCs w:val="24"/>
          <w:lang w:val="en-US"/>
        </w:rPr>
      </w:pPr>
      <w:r w:rsidRPr="0041393B">
        <w:rPr>
          <w:bCs/>
          <w:sz w:val="24"/>
          <w:szCs w:val="24"/>
          <w:lang w:val="en-US"/>
        </w:rPr>
        <w:t>e) Infrastructură și servicii publice de turism, inclusiv obiective de patrimoniu cu potențial turistic.</w:t>
      </w: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sz w:val="24"/>
          <w:szCs w:val="24"/>
          <w:lang w:val="en-US"/>
        </w:rPr>
      </w:pPr>
      <w:r w:rsidRPr="0041393B">
        <w:rPr>
          <w:sz w:val="24"/>
          <w:szCs w:val="24"/>
          <w:lang w:val="en-US"/>
        </w:rPr>
        <w:t xml:space="preserve">Metodologia de selecție și prioritizare are la bază </w:t>
      </w:r>
      <w:r w:rsidRPr="0041393B">
        <w:rPr>
          <w:bCs/>
          <w:sz w:val="24"/>
          <w:szCs w:val="24"/>
          <w:lang w:val="en-US"/>
        </w:rPr>
        <w:t>criteriile generale obligatorii de selecție</w:t>
      </w:r>
      <w:r w:rsidRPr="0041393B">
        <w:rPr>
          <w:b/>
          <w:bCs/>
          <w:sz w:val="24"/>
          <w:szCs w:val="24"/>
          <w:lang w:val="en-US"/>
        </w:rPr>
        <w:t xml:space="preserve"> </w:t>
      </w:r>
      <w:r w:rsidRPr="0041393B">
        <w:rPr>
          <w:sz w:val="24"/>
          <w:szCs w:val="24"/>
          <w:lang w:val="en-US"/>
        </w:rPr>
        <w:t xml:space="preserve">prevăzute de OUG 88/2020, art. 14-19, și de Ghidul Solicitantului Condiții Specifice POAT 2014-2020, art. </w:t>
      </w:r>
      <w:r w:rsidRPr="0041393B">
        <w:rPr>
          <w:i/>
          <w:iCs/>
          <w:sz w:val="24"/>
          <w:szCs w:val="24"/>
          <w:lang w:val="en-US"/>
        </w:rPr>
        <w:t xml:space="preserve">2.2 Eligibilitatea proiectului </w:t>
      </w:r>
      <w:r w:rsidRPr="0041393B">
        <w:rPr>
          <w:sz w:val="24"/>
          <w:szCs w:val="24"/>
          <w:lang w:val="en-US"/>
        </w:rPr>
        <w:t xml:space="preserve">și </w:t>
      </w:r>
      <w:r w:rsidRPr="0041393B">
        <w:rPr>
          <w:i/>
          <w:iCs/>
          <w:sz w:val="24"/>
          <w:szCs w:val="24"/>
          <w:lang w:val="en-US"/>
        </w:rPr>
        <w:t>art.1.8 Valoarea maximă a proiectului, rata de cofinanțare</w:t>
      </w:r>
      <w:r w:rsidRPr="0041393B">
        <w:rPr>
          <w:sz w:val="24"/>
          <w:szCs w:val="24"/>
          <w:lang w:val="en-US"/>
        </w:rPr>
        <w:t xml:space="preserve">, precum și </w:t>
      </w:r>
      <w:r w:rsidRPr="0041393B">
        <w:rPr>
          <w:bCs/>
          <w:sz w:val="24"/>
          <w:szCs w:val="24"/>
          <w:lang w:val="en-US"/>
        </w:rPr>
        <w:t>criterii suplimentare</w:t>
      </w:r>
      <w:r w:rsidRPr="0041393B">
        <w:rPr>
          <w:sz w:val="24"/>
          <w:szCs w:val="24"/>
          <w:lang w:val="en-US"/>
        </w:rPr>
        <w:t>.</w:t>
      </w: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iCs/>
          <w:sz w:val="24"/>
          <w:szCs w:val="24"/>
        </w:rPr>
      </w:pPr>
      <w:r w:rsidRPr="0041393B">
        <w:rPr>
          <w:bCs/>
          <w:sz w:val="24"/>
          <w:szCs w:val="24"/>
          <w:lang w:val="en-US"/>
        </w:rPr>
        <w:t xml:space="preserve">Selecția fișelor de proiect </w:t>
      </w:r>
      <w:r w:rsidRPr="0041393B">
        <w:rPr>
          <w:sz w:val="24"/>
          <w:szCs w:val="24"/>
          <w:lang w:val="en-US"/>
        </w:rPr>
        <w:t>se va face în baza unor c</w:t>
      </w:r>
      <w:r w:rsidRPr="0041393B">
        <w:rPr>
          <w:bCs/>
          <w:sz w:val="24"/>
          <w:szCs w:val="24"/>
          <w:lang w:val="en-US"/>
        </w:rPr>
        <w:t xml:space="preserve">riterii generale obligatorii de selecție. </w:t>
      </w:r>
      <w:r w:rsidRPr="0041393B">
        <w:rPr>
          <w:iCs/>
          <w:sz w:val="24"/>
          <w:szCs w:val="24"/>
          <w:lang w:val="en-US"/>
        </w:rPr>
        <w:t>Aceste criterii obligatorii sunt eliminatorii și trebuie îndeplinite cumulativ pentru proiectele de invest</w:t>
      </w:r>
      <w:r w:rsidRPr="0041393B">
        <w:rPr>
          <w:iCs/>
          <w:sz w:val="24"/>
          <w:szCs w:val="24"/>
        </w:rPr>
        <w:t>iții aferente fiecărui domeniu:</w:t>
      </w:r>
    </w:p>
    <w:p w:rsidR="0041393B" w:rsidRPr="0041393B" w:rsidRDefault="0041393B" w:rsidP="0041393B">
      <w:pPr>
        <w:tabs>
          <w:tab w:val="decimal" w:pos="360"/>
          <w:tab w:val="decimal" w:pos="432"/>
        </w:tabs>
        <w:jc w:val="both"/>
        <w:rPr>
          <w:iCs/>
          <w:sz w:val="24"/>
          <w:szCs w:val="24"/>
        </w:rPr>
      </w:pPr>
      <w:r w:rsidRPr="0041393B">
        <w:rPr>
          <w:iCs/>
          <w:sz w:val="24"/>
          <w:szCs w:val="24"/>
        </w:rPr>
        <w:t>a) să fie parte a Strategiei Integrate de Dezvoltare Durabila/Strategiei de dezvoltare locală / județeană elaborată conform legii la nivelul autorităților publice locale / județene /  polului de creștere / zonei urbane funcționale sau din alte studii de specialitate aprobate de acestea;</w:t>
      </w:r>
    </w:p>
    <w:p w:rsidR="0041393B" w:rsidRPr="0041393B" w:rsidRDefault="0041393B" w:rsidP="0041393B">
      <w:pPr>
        <w:jc w:val="both"/>
        <w:rPr>
          <w:bCs/>
          <w:iCs/>
          <w:sz w:val="24"/>
          <w:szCs w:val="24"/>
        </w:rPr>
      </w:pPr>
      <w:r w:rsidRPr="0041393B">
        <w:rPr>
          <w:iCs/>
          <w:sz w:val="24"/>
          <w:szCs w:val="24"/>
        </w:rPr>
        <w:t>b)</w:t>
      </w:r>
      <w:r w:rsidRPr="0041393B">
        <w:rPr>
          <w:bCs/>
          <w:iCs/>
          <w:sz w:val="24"/>
          <w:szCs w:val="24"/>
        </w:rPr>
        <w:t xml:space="preserve"> să aibă o valoare estimata a proiectului, fără TVA:</w:t>
      </w:r>
    </w:p>
    <w:p w:rsidR="0041393B" w:rsidRPr="0041393B" w:rsidRDefault="0041393B" w:rsidP="0041393B">
      <w:pPr>
        <w:jc w:val="both"/>
        <w:rPr>
          <w:bCs/>
          <w:iCs/>
          <w:sz w:val="24"/>
          <w:szCs w:val="24"/>
          <w:lang w:val="fr-FR"/>
        </w:rPr>
      </w:pPr>
      <w:r w:rsidRPr="0041393B">
        <w:rPr>
          <w:bCs/>
          <w:iCs/>
          <w:sz w:val="24"/>
          <w:szCs w:val="24"/>
        </w:rPr>
        <w:t xml:space="preserve">-  </w:t>
      </w:r>
      <w:r w:rsidRPr="0041393B">
        <w:rPr>
          <w:bCs/>
          <w:iCs/>
          <w:sz w:val="24"/>
          <w:szCs w:val="24"/>
          <w:lang w:val="fr-FR"/>
        </w:rPr>
        <w:t>pentru domeniul regenerare urbană</w:t>
      </w:r>
      <w:r w:rsidRPr="0041393B">
        <w:rPr>
          <w:bCs/>
          <w:iCs/>
          <w:sz w:val="24"/>
          <w:szCs w:val="24"/>
        </w:rPr>
        <w:t xml:space="preserve"> trebuie sa fie </w:t>
      </w:r>
      <w:r w:rsidRPr="0041393B">
        <w:rPr>
          <w:iCs/>
          <w:sz w:val="24"/>
          <w:szCs w:val="24"/>
        </w:rPr>
        <w:t xml:space="preserve">cuprinsa între </w:t>
      </w:r>
      <w:r w:rsidRPr="0041393B">
        <w:rPr>
          <w:bCs/>
          <w:iCs/>
          <w:sz w:val="24"/>
          <w:szCs w:val="24"/>
          <w:lang w:val="fr-FR"/>
        </w:rPr>
        <w:t>3.000.000 euro și 7.500.000 euro pentru municipiile reședință de județ și între 1.000.000 euro  și 5.000.000 euro pentru celelalte municipii și orașe;</w:t>
      </w:r>
    </w:p>
    <w:p w:rsidR="0041393B" w:rsidRPr="0041393B" w:rsidRDefault="0041393B" w:rsidP="0041393B">
      <w:pPr>
        <w:jc w:val="both"/>
        <w:rPr>
          <w:bCs/>
          <w:iCs/>
          <w:sz w:val="24"/>
          <w:szCs w:val="24"/>
          <w:lang w:val="fr-FR"/>
        </w:rPr>
      </w:pPr>
      <w:r w:rsidRPr="0041393B">
        <w:rPr>
          <w:bCs/>
          <w:iCs/>
          <w:sz w:val="24"/>
          <w:szCs w:val="24"/>
          <w:lang w:val="fr-FR"/>
        </w:rPr>
        <w:t>- pentru domeniul Centre de agrement / Baze turistice (tabere școlare) valoarea estimata totala a proiectului, fără TVA trebuie sa fie cuprinsa intre minimum 1.000.000 euro și maximum 3.000.000 euro;</w:t>
      </w:r>
    </w:p>
    <w:p w:rsidR="0041393B" w:rsidRPr="0041393B" w:rsidRDefault="0041393B" w:rsidP="0041393B">
      <w:pPr>
        <w:jc w:val="both"/>
        <w:rPr>
          <w:bCs/>
          <w:sz w:val="24"/>
          <w:szCs w:val="24"/>
        </w:rPr>
      </w:pPr>
      <w:r w:rsidRPr="0041393B">
        <w:rPr>
          <w:bCs/>
          <w:iCs/>
          <w:sz w:val="24"/>
          <w:szCs w:val="24"/>
          <w:lang w:val="fr-FR"/>
        </w:rPr>
        <w:t>-pentru domeniul Infrastructura și servicii publice de turism, inclusiv obiective de patrimoniu cu potențial turistic, v</w:t>
      </w:r>
      <w:r w:rsidRPr="0041393B">
        <w:rPr>
          <w:bCs/>
          <w:sz w:val="24"/>
          <w:szCs w:val="24"/>
        </w:rPr>
        <w:t>aloarea estimata totala a proiectului, fara TVA trebuie sa fie cuprinsa intre  minimum 3.000.000 euro și maximum 15.000.000 euro.</w:t>
      </w:r>
    </w:p>
    <w:p w:rsidR="001A422D" w:rsidRPr="00BC3414" w:rsidRDefault="00EB19E1" w:rsidP="0041393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În concluzie,</w:t>
      </w:r>
      <w:r w:rsidR="001A422D" w:rsidRPr="00BC3414">
        <w:rPr>
          <w:bCs/>
          <w:sz w:val="24"/>
          <w:szCs w:val="24"/>
        </w:rPr>
        <w:t xml:space="preserve">  </w:t>
      </w:r>
    </w:p>
    <w:p w:rsidR="001A422D" w:rsidRDefault="001A422D" w:rsidP="00B75FAA">
      <w:pPr>
        <w:spacing w:line="312" w:lineRule="auto"/>
        <w:ind w:left="142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PROPUNEM:</w:t>
      </w:r>
    </w:p>
    <w:p w:rsidR="006D6677" w:rsidRDefault="006D6677" w:rsidP="00B75FAA">
      <w:pPr>
        <w:spacing w:line="312" w:lineRule="auto"/>
        <w:ind w:left="142"/>
        <w:jc w:val="center"/>
        <w:rPr>
          <w:b/>
          <w:sz w:val="24"/>
          <w:szCs w:val="24"/>
        </w:rPr>
      </w:pPr>
    </w:p>
    <w:p w:rsidR="00ED4EC6" w:rsidRDefault="0041393B" w:rsidP="00ED4EC6">
      <w:pPr>
        <w:pStyle w:val="ListParagraph"/>
        <w:numPr>
          <w:ilvl w:val="0"/>
          <w:numId w:val="4"/>
        </w:numPr>
        <w:ind w:left="142" w:hanging="142"/>
        <w:jc w:val="both"/>
        <w:rPr>
          <w:sz w:val="24"/>
        </w:rPr>
      </w:pPr>
      <w:r w:rsidRPr="00ED4EC6">
        <w:rPr>
          <w:sz w:val="24"/>
        </w:rPr>
        <w:t xml:space="preserve">aprobarea actualizării listei de proiecte prevăzute în Strategia Integrată de Dezvoltare Urbană a Polului de Creștere Timișoara(SIDU), prin introducerea proiectelor prevăzute la Art. 2, conform </w:t>
      </w:r>
      <w:r w:rsidRPr="00ED4EC6">
        <w:rPr>
          <w:b/>
          <w:sz w:val="24"/>
        </w:rPr>
        <w:t>Anexei</w:t>
      </w:r>
      <w:r w:rsidRPr="00ED4EC6">
        <w:rPr>
          <w:sz w:val="24"/>
        </w:rPr>
        <w:t xml:space="preserve"> care</w:t>
      </w:r>
      <w:r w:rsidR="00ED4EC6" w:rsidRPr="00ED4EC6">
        <w:rPr>
          <w:sz w:val="24"/>
        </w:rPr>
        <w:t xml:space="preserve"> va</w:t>
      </w:r>
      <w:r w:rsidRPr="00ED4EC6">
        <w:rPr>
          <w:sz w:val="24"/>
        </w:rPr>
        <w:t xml:space="preserve"> face parte integrantă din hotărâre;</w:t>
      </w:r>
      <w:r w:rsidR="00ED4EC6" w:rsidRPr="00ED4EC6">
        <w:rPr>
          <w:sz w:val="24"/>
        </w:rPr>
        <w:t xml:space="preserve"> </w:t>
      </w:r>
    </w:p>
    <w:p w:rsidR="00ED4EC6" w:rsidRPr="00ED4EC6" w:rsidRDefault="00ED4EC6" w:rsidP="00ED4EC6">
      <w:pPr>
        <w:pStyle w:val="ListParagraph"/>
        <w:ind w:left="142"/>
        <w:jc w:val="both"/>
        <w:rPr>
          <w:sz w:val="24"/>
        </w:rPr>
      </w:pPr>
    </w:p>
    <w:p w:rsidR="00ED4EC6" w:rsidRDefault="00ED4EC6" w:rsidP="00ED4EC6">
      <w:pPr>
        <w:jc w:val="both"/>
        <w:rPr>
          <w:sz w:val="24"/>
        </w:rPr>
      </w:pPr>
      <w:r>
        <w:rPr>
          <w:sz w:val="24"/>
        </w:rPr>
        <w:t>- apobarea</w:t>
      </w:r>
      <w:r w:rsidRPr="00AF590D">
        <w:rPr>
          <w:sz w:val="24"/>
        </w:rPr>
        <w:t xml:space="preserve"> </w:t>
      </w:r>
      <w:r>
        <w:rPr>
          <w:sz w:val="24"/>
        </w:rPr>
        <w:t>introducerii în lista de proiecte prevăzute în Strategia Integrată de Dezvoltare Urbană a Polului de Creștere Timișoara(SIDU) a următoarelor proiecte cu renumerotarea corespunzătoare a pozițiilor proiectelor:</w:t>
      </w:r>
    </w:p>
    <w:p w:rsidR="00ED4EC6" w:rsidRDefault="00ED4EC6" w:rsidP="00ED4EC6">
      <w:pPr>
        <w:jc w:val="both"/>
        <w:rPr>
          <w:sz w:val="24"/>
        </w:rPr>
      </w:pPr>
      <w:r w:rsidRPr="00C27596">
        <w:rPr>
          <w:b/>
          <w:sz w:val="24"/>
        </w:rPr>
        <w:t>(1)</w:t>
      </w:r>
      <w:r>
        <w:rPr>
          <w:sz w:val="24"/>
        </w:rPr>
        <w:t xml:space="preserve"> La ”Mă</w:t>
      </w:r>
      <w:r w:rsidRPr="00043FF4">
        <w:rPr>
          <w:sz w:val="24"/>
        </w:rPr>
        <w:t>sura 4.2.1. Reabilitarea zonelor și cartierelor istorice, reinvestirea funcționalã a spațiilor și clãdirilor dezafectate, prin proiecte de regenerare urbanã</w:t>
      </w:r>
      <w:r>
        <w:rPr>
          <w:sz w:val="24"/>
        </w:rPr>
        <w:t>”, se introduc pozițiile 348, 349, 350 și 351 și vor avea următorul conținut:</w:t>
      </w:r>
      <w:r w:rsidRPr="00C27596">
        <w:rPr>
          <w:rFonts w:eastAsia="Calibri"/>
          <w:i/>
          <w:iCs/>
          <w:color w:val="000000"/>
          <w:sz w:val="24"/>
          <w:lang w:val="en-US"/>
        </w:rPr>
        <w:t xml:space="preserve"> </w:t>
      </w:r>
    </w:p>
    <w:p w:rsidR="00ED4EC6" w:rsidRPr="00810864" w:rsidRDefault="00ED4EC6" w:rsidP="00ED4EC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lang w:val="en-US"/>
        </w:rPr>
      </w:pPr>
      <w:r w:rsidRPr="00810864">
        <w:rPr>
          <w:rFonts w:eastAsia="Calibri"/>
          <w:bCs/>
          <w:color w:val="000000"/>
          <w:sz w:val="24"/>
          <w:lang w:val="en-US"/>
        </w:rPr>
        <w:t>”348. „</w:t>
      </w:r>
      <w:r w:rsidRPr="00810864">
        <w:rPr>
          <w:rFonts w:eastAsia="Calibri"/>
          <w:color w:val="000000"/>
          <w:sz w:val="24"/>
          <w:lang w:val="en-US"/>
        </w:rPr>
        <w:t xml:space="preserve"> </w:t>
      </w:r>
      <w:r w:rsidRPr="00810864">
        <w:rPr>
          <w:rFonts w:eastAsia="Calibri"/>
          <w:bCs/>
          <w:color w:val="000000"/>
          <w:sz w:val="24"/>
          <w:lang w:val="en-US"/>
        </w:rPr>
        <w:t>Complex turistic cu punerea în valoare a Centralei hidroelectrice din Timișoara și a</w:t>
      </w:r>
    </w:p>
    <w:p w:rsidR="00ED4EC6" w:rsidRPr="00810864" w:rsidRDefault="00ED4EC6" w:rsidP="00ED4EC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lang w:val="en-US"/>
        </w:rPr>
      </w:pPr>
      <w:r>
        <w:rPr>
          <w:rFonts w:eastAsia="Calibri"/>
          <w:bCs/>
          <w:color w:val="000000"/>
          <w:sz w:val="24"/>
          <w:lang w:val="en-US"/>
        </w:rPr>
        <w:t xml:space="preserve">            </w:t>
      </w:r>
      <w:r w:rsidRPr="00810864">
        <w:rPr>
          <w:rFonts w:eastAsia="Calibri"/>
          <w:bCs/>
          <w:color w:val="000000"/>
          <w:sz w:val="24"/>
          <w:lang w:val="en-US"/>
        </w:rPr>
        <w:t>Canalului Bega;</w:t>
      </w:r>
    </w:p>
    <w:p w:rsidR="00ED4EC6" w:rsidRPr="00810864" w:rsidRDefault="00ED4EC6" w:rsidP="00ED4EC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lang w:val="en-US"/>
        </w:rPr>
      </w:pPr>
      <w:r w:rsidRPr="00810864">
        <w:rPr>
          <w:rFonts w:eastAsia="Calibri"/>
          <w:bCs/>
          <w:color w:val="000000"/>
          <w:sz w:val="24"/>
          <w:lang w:val="en-US"/>
        </w:rPr>
        <w:t>349.  Reabilitare și refuncționalizare Sinagoga Fabric;</w:t>
      </w:r>
    </w:p>
    <w:p w:rsidR="00ED4EC6" w:rsidRPr="00810864" w:rsidRDefault="00ED4EC6" w:rsidP="00ED4EC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lang w:val="en-US"/>
        </w:rPr>
      </w:pPr>
      <w:r w:rsidRPr="00810864">
        <w:rPr>
          <w:rFonts w:eastAsia="Calibri"/>
          <w:bCs/>
          <w:color w:val="000000"/>
          <w:sz w:val="24"/>
          <w:lang w:val="en-US"/>
        </w:rPr>
        <w:t>350. Regenerare urbanã – Zona Piața Traian;</w:t>
      </w:r>
    </w:p>
    <w:p w:rsidR="00ED4EC6" w:rsidRDefault="00ED4EC6" w:rsidP="00ED4EC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lang w:val="en-US"/>
        </w:rPr>
      </w:pPr>
      <w:r w:rsidRPr="00810864">
        <w:rPr>
          <w:rFonts w:eastAsia="Calibri"/>
          <w:bCs/>
          <w:color w:val="000000"/>
          <w:sz w:val="24"/>
          <w:lang w:val="en-US"/>
        </w:rPr>
        <w:t>351.</w:t>
      </w:r>
      <w:r w:rsidRPr="00810864">
        <w:rPr>
          <w:rFonts w:eastAsia="Calibri"/>
          <w:color w:val="000000"/>
          <w:sz w:val="24"/>
          <w:lang w:val="en-US"/>
        </w:rPr>
        <w:t xml:space="preserve"> </w:t>
      </w:r>
      <w:r w:rsidRPr="00810864">
        <w:rPr>
          <w:rFonts w:eastAsia="Calibri"/>
          <w:bCs/>
          <w:color w:val="000000"/>
          <w:sz w:val="24"/>
          <w:lang w:val="en-US"/>
        </w:rPr>
        <w:t>Regenerare urbanã – Zona Piața Mocioni.”</w:t>
      </w:r>
    </w:p>
    <w:p w:rsidR="00ED4EC6" w:rsidRDefault="00ED4EC6" w:rsidP="00ED4EC6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sz w:val="24"/>
          <w:lang w:val="en-US"/>
        </w:rPr>
      </w:pPr>
      <w:r w:rsidRPr="00810864">
        <w:rPr>
          <w:rFonts w:eastAsia="Calibri"/>
          <w:b/>
          <w:color w:val="000000"/>
          <w:sz w:val="24"/>
          <w:lang w:val="en-US"/>
        </w:rPr>
        <w:t>(2)</w:t>
      </w:r>
      <w:r>
        <w:rPr>
          <w:rFonts w:eastAsia="Calibri"/>
          <w:color w:val="000000"/>
          <w:sz w:val="24"/>
          <w:lang w:val="en-US"/>
        </w:rPr>
        <w:t xml:space="preserve"> </w:t>
      </w:r>
      <w:r>
        <w:rPr>
          <w:sz w:val="24"/>
        </w:rPr>
        <w:t>La ”</w:t>
      </w:r>
      <w:r w:rsidRPr="00810864">
        <w:t xml:space="preserve"> </w:t>
      </w:r>
      <w:r>
        <w:rPr>
          <w:sz w:val="24"/>
        </w:rPr>
        <w:t>Mă</w:t>
      </w:r>
      <w:r w:rsidRPr="00810864">
        <w:rPr>
          <w:sz w:val="24"/>
        </w:rPr>
        <w:t>sura  4.2.2 Realizarea de structuri destinate deservirii comerciale, sociale, cultural-sportive şi de agrement  în conformitate cu indicatorii de deservire ai locuirii de tip urban, pe întreaga suprafață a PCT</w:t>
      </w:r>
      <w:r>
        <w:rPr>
          <w:sz w:val="24"/>
        </w:rPr>
        <w:t>”, se introduce poziția 369 și va avea următorul conținut:</w:t>
      </w:r>
    </w:p>
    <w:p w:rsidR="00ED4EC6" w:rsidRDefault="00ED4EC6" w:rsidP="00ED4EC6">
      <w:pPr>
        <w:autoSpaceDE w:val="0"/>
        <w:autoSpaceDN w:val="0"/>
        <w:adjustRightInd w:val="0"/>
        <w:jc w:val="both"/>
        <w:rPr>
          <w:sz w:val="24"/>
        </w:rPr>
      </w:pPr>
      <w:r w:rsidRPr="00810864">
        <w:rPr>
          <w:rFonts w:eastAsia="Calibri"/>
          <w:bCs/>
          <w:color w:val="000000"/>
          <w:sz w:val="24"/>
          <w:lang w:val="en-US"/>
        </w:rPr>
        <w:t>”369. Bazã de agrement cu tabarã școlarã în vecinãtatea Grãdinii Zoologice din Municipiul Timișoara</w:t>
      </w:r>
      <w:r>
        <w:rPr>
          <w:rFonts w:eastAsia="Calibri"/>
          <w:bCs/>
          <w:color w:val="000000"/>
          <w:sz w:val="24"/>
          <w:lang w:val="en-US"/>
        </w:rPr>
        <w:t>.</w:t>
      </w:r>
      <w:r w:rsidRPr="00810864">
        <w:rPr>
          <w:rFonts w:eastAsia="Calibri"/>
          <w:color w:val="000000"/>
          <w:sz w:val="24"/>
          <w:lang w:val="en-US"/>
        </w:rPr>
        <w:t xml:space="preserve">” </w:t>
      </w:r>
    </w:p>
    <w:p w:rsidR="00ED4EC6" w:rsidRPr="00ED4EC6" w:rsidRDefault="00ED4EC6" w:rsidP="00ED4EC6">
      <w:pPr>
        <w:spacing w:line="312" w:lineRule="auto"/>
        <w:jc w:val="both"/>
        <w:rPr>
          <w:sz w:val="24"/>
          <w:szCs w:val="24"/>
          <w:lang w:val="en-US"/>
        </w:rPr>
      </w:pPr>
    </w:p>
    <w:p w:rsidR="00C42F73" w:rsidRPr="00C42F73" w:rsidRDefault="00C42F73" w:rsidP="00ED4EC6">
      <w:pPr>
        <w:spacing w:line="312" w:lineRule="auto"/>
        <w:jc w:val="both"/>
        <w:rPr>
          <w:sz w:val="24"/>
          <w:szCs w:val="24"/>
          <w:lang w:val="en-US"/>
        </w:rPr>
      </w:pPr>
      <w:r w:rsidRPr="00C42F73">
        <w:rPr>
          <w:sz w:val="24"/>
          <w:szCs w:val="24"/>
          <w:lang w:val="en-US"/>
        </w:rPr>
        <w:lastRenderedPageBreak/>
        <w:t>Având în vedere prevederile legale expuse în prezentul raport, aprecie</w:t>
      </w:r>
      <w:r>
        <w:rPr>
          <w:sz w:val="24"/>
          <w:szCs w:val="24"/>
          <w:lang w:val="en-US"/>
        </w:rPr>
        <w:t>m</w:t>
      </w:r>
      <w:r w:rsidR="00987283">
        <w:rPr>
          <w:sz w:val="24"/>
          <w:szCs w:val="24"/>
          <w:lang w:val="en-US"/>
        </w:rPr>
        <w:t xml:space="preserve"> că Proiectul de hotărâre </w:t>
      </w:r>
      <w:r w:rsidR="00ED4EC6" w:rsidRPr="00ED4EC6">
        <w:rPr>
          <w:sz w:val="24"/>
          <w:szCs w:val="24"/>
          <w:lang w:val="en-US"/>
        </w:rPr>
        <w:t xml:space="preserve">Privind actualizarea listei de proiecte prevăzute în </w:t>
      </w:r>
      <w:r w:rsidR="00ED4EC6">
        <w:rPr>
          <w:sz w:val="24"/>
          <w:szCs w:val="24"/>
          <w:lang w:val="en-US"/>
        </w:rPr>
        <w:t>”</w:t>
      </w:r>
      <w:r w:rsidR="00ED4EC6" w:rsidRPr="00ED4EC6">
        <w:rPr>
          <w:sz w:val="24"/>
          <w:szCs w:val="24"/>
          <w:lang w:val="en-US"/>
        </w:rPr>
        <w:t>Strategia Integrată de Dezvoltare Urbană a Polului de Creştere Timişoara</w:t>
      </w:r>
      <w:r w:rsidR="00987283" w:rsidRPr="00987283">
        <w:rPr>
          <w:sz w:val="24"/>
          <w:szCs w:val="24"/>
          <w:lang w:val="en-US"/>
        </w:rPr>
        <w:t>”</w:t>
      </w:r>
      <w:r w:rsidRPr="00C42F73">
        <w:rPr>
          <w:sz w:val="24"/>
          <w:szCs w:val="24"/>
          <w:lang w:val="en-US"/>
        </w:rPr>
        <w:t xml:space="preserve">, îndeplinește condițiile pentru a fi supus dezbaterii și aprobării plenului consiliului local. </w:t>
      </w:r>
    </w:p>
    <w:p w:rsidR="001A422D" w:rsidRPr="008674EE" w:rsidRDefault="001A422D" w:rsidP="00B75FAA">
      <w:pPr>
        <w:spacing w:line="312" w:lineRule="auto"/>
        <w:ind w:left="142" w:firstLine="720"/>
        <w:rPr>
          <w:color w:val="FF0000"/>
          <w:sz w:val="24"/>
          <w:szCs w:val="24"/>
        </w:rPr>
      </w:pPr>
    </w:p>
    <w:p w:rsidR="001A422D" w:rsidRPr="008674EE" w:rsidRDefault="001A422D" w:rsidP="00B75FAA">
      <w:pPr>
        <w:spacing w:line="312" w:lineRule="auto"/>
        <w:ind w:left="142" w:firstLine="720"/>
        <w:rPr>
          <w:color w:val="FF0000"/>
          <w:sz w:val="24"/>
          <w:szCs w:val="24"/>
        </w:rPr>
      </w:pPr>
    </w:p>
    <w:p w:rsidR="001A422D" w:rsidRPr="00BC3414" w:rsidRDefault="007560FE" w:rsidP="00B75FAA">
      <w:pPr>
        <w:spacing w:line="312" w:lineRule="auto"/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p. </w:t>
      </w:r>
      <w:r w:rsidR="002976C4">
        <w:rPr>
          <w:b/>
          <w:sz w:val="24"/>
          <w:szCs w:val="24"/>
        </w:rPr>
        <w:t xml:space="preserve">Director </w:t>
      </w:r>
      <w:r>
        <w:rPr>
          <w:b/>
          <w:sz w:val="24"/>
          <w:szCs w:val="24"/>
        </w:rPr>
        <w:t>Executiv</w:t>
      </w:r>
      <w:r w:rsidRPr="00BC3414">
        <w:rPr>
          <w:b/>
          <w:sz w:val="24"/>
          <w:szCs w:val="24"/>
        </w:rPr>
        <w:t xml:space="preserve"> </w:t>
      </w:r>
      <w:r w:rsidR="002976C4">
        <w:rPr>
          <w:b/>
          <w:sz w:val="24"/>
          <w:szCs w:val="24"/>
        </w:rPr>
        <w:t>Direcț</w:t>
      </w:r>
      <w:r w:rsidR="001A422D" w:rsidRPr="00BC3414">
        <w:rPr>
          <w:b/>
          <w:sz w:val="24"/>
          <w:szCs w:val="24"/>
        </w:rPr>
        <w:t>ia</w:t>
      </w:r>
      <w:r>
        <w:rPr>
          <w:b/>
          <w:sz w:val="24"/>
          <w:szCs w:val="24"/>
        </w:rPr>
        <w:t xml:space="preserve"> </w:t>
      </w:r>
      <w:r w:rsidR="001A422D" w:rsidRPr="00BC3414">
        <w:rPr>
          <w:b/>
          <w:sz w:val="24"/>
          <w:szCs w:val="24"/>
        </w:rPr>
        <w:t>Dezvoltare</w:t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  <w:t xml:space="preserve">  </w:t>
      </w:r>
      <w:r w:rsidR="001A422D">
        <w:rPr>
          <w:b/>
          <w:sz w:val="24"/>
          <w:szCs w:val="24"/>
        </w:rPr>
        <w:t xml:space="preserve">          </w:t>
      </w:r>
    </w:p>
    <w:p w:rsidR="0051714D" w:rsidRDefault="002976C4" w:rsidP="00B75FAA">
      <w:pPr>
        <w:spacing w:line="312" w:lineRule="auto"/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Magdalena Nicoară</w:t>
      </w:r>
      <w:r w:rsidR="001A422D" w:rsidRPr="00BC3414">
        <w:rPr>
          <w:b/>
          <w:sz w:val="24"/>
          <w:szCs w:val="24"/>
          <w:lang w:val="it-IT"/>
        </w:rPr>
        <w:t xml:space="preserve">     </w:t>
      </w:r>
      <w:r w:rsidR="001A422D" w:rsidRPr="00BC3414">
        <w:rPr>
          <w:b/>
          <w:sz w:val="24"/>
          <w:szCs w:val="24"/>
          <w:lang w:val="it-IT"/>
        </w:rPr>
        <w:tab/>
      </w:r>
      <w:r w:rsidR="001A422D" w:rsidRPr="00BC3414">
        <w:rPr>
          <w:b/>
          <w:sz w:val="24"/>
          <w:szCs w:val="24"/>
          <w:lang w:val="it-IT"/>
        </w:rPr>
        <w:tab/>
      </w:r>
      <w:r w:rsidR="001A422D" w:rsidRPr="00BC3414">
        <w:rPr>
          <w:b/>
          <w:sz w:val="24"/>
          <w:szCs w:val="24"/>
          <w:lang w:val="it-IT"/>
        </w:rPr>
        <w:tab/>
      </w:r>
      <w:r w:rsidR="001A422D" w:rsidRPr="00BC3414">
        <w:rPr>
          <w:b/>
          <w:sz w:val="24"/>
          <w:szCs w:val="24"/>
          <w:lang w:val="it-IT"/>
        </w:rPr>
        <w:tab/>
        <w:t xml:space="preserve">            </w:t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>
        <w:rPr>
          <w:b/>
          <w:sz w:val="24"/>
          <w:szCs w:val="24"/>
          <w:lang w:val="it-IT"/>
        </w:rPr>
        <w:tab/>
      </w:r>
      <w:r w:rsidR="0051714D" w:rsidRPr="00BC3414">
        <w:rPr>
          <w:b/>
          <w:sz w:val="24"/>
          <w:szCs w:val="24"/>
        </w:rPr>
        <w:t>Intocmit,</w:t>
      </w:r>
    </w:p>
    <w:p w:rsidR="001A422D" w:rsidRPr="0051714D" w:rsidRDefault="0051714D" w:rsidP="006D6677">
      <w:pPr>
        <w:spacing w:line="312" w:lineRule="auto"/>
        <w:ind w:left="648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it-IT"/>
        </w:rPr>
        <w:t>Maria Pantić-Telbis</w:t>
      </w:r>
    </w:p>
    <w:p w:rsidR="001A422D" w:rsidRPr="00BC3414" w:rsidRDefault="001A422D" w:rsidP="00B75FAA">
      <w:pPr>
        <w:spacing w:line="312" w:lineRule="auto"/>
        <w:ind w:left="142" w:firstLine="720"/>
        <w:jc w:val="both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  <w:t xml:space="preserve">          </w:t>
      </w:r>
    </w:p>
    <w:p w:rsidR="001A422D" w:rsidRPr="00BC3414" w:rsidRDefault="001A422D" w:rsidP="00B75FAA">
      <w:pPr>
        <w:spacing w:line="312" w:lineRule="auto"/>
        <w:ind w:left="142" w:firstLine="720"/>
        <w:jc w:val="both"/>
        <w:rPr>
          <w:color w:val="000000"/>
          <w:sz w:val="24"/>
          <w:szCs w:val="24"/>
          <w:lang w:val="en-US"/>
        </w:rPr>
      </w:pPr>
    </w:p>
    <w:p w:rsidR="001A422D" w:rsidRPr="00BC3414" w:rsidRDefault="001A422D" w:rsidP="00B75FAA">
      <w:pPr>
        <w:spacing w:line="312" w:lineRule="auto"/>
        <w:ind w:left="142"/>
        <w:rPr>
          <w:sz w:val="24"/>
          <w:szCs w:val="24"/>
        </w:rPr>
      </w:pPr>
      <w:r w:rsidRPr="00BC3414">
        <w:rPr>
          <w:sz w:val="24"/>
          <w:szCs w:val="24"/>
        </w:rPr>
        <w:tab/>
        <w:t xml:space="preserve">          </w:t>
      </w:r>
      <w:r w:rsidRPr="00BC3414">
        <w:rPr>
          <w:sz w:val="24"/>
          <w:szCs w:val="24"/>
        </w:rPr>
        <w:tab/>
      </w:r>
      <w:r w:rsidRPr="00BC3414">
        <w:rPr>
          <w:sz w:val="24"/>
          <w:szCs w:val="24"/>
        </w:rPr>
        <w:tab/>
      </w:r>
    </w:p>
    <w:p w:rsidR="001A422D" w:rsidRPr="00BC3414" w:rsidRDefault="001A422D" w:rsidP="00B75FAA">
      <w:pPr>
        <w:spacing w:line="312" w:lineRule="auto"/>
        <w:ind w:left="142"/>
        <w:rPr>
          <w:sz w:val="24"/>
          <w:szCs w:val="24"/>
        </w:rPr>
      </w:pPr>
    </w:p>
    <w:sectPr w:rsidR="001A422D" w:rsidRPr="00BC3414" w:rsidSect="00BC3414">
      <w:footerReference w:type="default" r:id="rId7"/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E1F" w:rsidRDefault="00900E1F" w:rsidP="002976C4">
      <w:r>
        <w:separator/>
      </w:r>
    </w:p>
  </w:endnote>
  <w:endnote w:type="continuationSeparator" w:id="0">
    <w:p w:rsidR="00900E1F" w:rsidRDefault="00900E1F" w:rsidP="002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653797"/>
      <w:docPartObj>
        <w:docPartGallery w:val="Page Numbers (Bottom of Page)"/>
        <w:docPartUnique/>
      </w:docPartObj>
    </w:sdtPr>
    <w:sdtContent>
      <w:p w:rsidR="00B75FAA" w:rsidRDefault="009B4FC6">
        <w:pPr>
          <w:pStyle w:val="Footer"/>
          <w:jc w:val="center"/>
        </w:pPr>
        <w:fldSimple w:instr=" PAGE   \* MERGEFORMAT ">
          <w:r w:rsidR="00C2326A">
            <w:rPr>
              <w:noProof/>
            </w:rPr>
            <w:t>3</w:t>
          </w:r>
        </w:fldSimple>
        <w:r w:rsidR="00ED4EC6" w:rsidRPr="00ED4EC6">
          <w:rPr>
            <w:sz w:val="16"/>
            <w:szCs w:val="16"/>
          </w:rPr>
          <w:t xml:space="preserve"> </w:t>
        </w:r>
      </w:p>
    </w:sdtContent>
  </w:sdt>
  <w:p w:rsidR="002976C4" w:rsidRDefault="00ED4EC6">
    <w:pPr>
      <w:pStyle w:val="Footer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E55654">
      <w:rPr>
        <w:sz w:val="16"/>
        <w:szCs w:val="16"/>
      </w:rPr>
      <w:t xml:space="preserve">Cod  </w:t>
    </w:r>
    <w:r w:rsidRPr="00E55654">
      <w:rPr>
        <w:bCs/>
        <w:color w:val="000000"/>
        <w:sz w:val="16"/>
        <w:szCs w:val="16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E1F" w:rsidRDefault="00900E1F" w:rsidP="002976C4">
      <w:r>
        <w:separator/>
      </w:r>
    </w:p>
  </w:footnote>
  <w:footnote w:type="continuationSeparator" w:id="0">
    <w:p w:rsidR="00900E1F" w:rsidRDefault="00900E1F" w:rsidP="00297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2B50EA6"/>
    <w:multiLevelType w:val="hybridMultilevel"/>
    <w:tmpl w:val="29A03D32"/>
    <w:lvl w:ilvl="0" w:tplc="780CE380">
      <w:start w:val="35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ED7D32"/>
    <w:multiLevelType w:val="hybridMultilevel"/>
    <w:tmpl w:val="8606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894"/>
    <w:rsid w:val="00000C36"/>
    <w:rsid w:val="000230D4"/>
    <w:rsid w:val="00023414"/>
    <w:rsid w:val="00024EE1"/>
    <w:rsid w:val="0003035C"/>
    <w:rsid w:val="0003438B"/>
    <w:rsid w:val="00060457"/>
    <w:rsid w:val="00064894"/>
    <w:rsid w:val="00067C21"/>
    <w:rsid w:val="000A729A"/>
    <w:rsid w:val="000D5333"/>
    <w:rsid w:val="00113200"/>
    <w:rsid w:val="00122FDD"/>
    <w:rsid w:val="00131C3B"/>
    <w:rsid w:val="00131C5F"/>
    <w:rsid w:val="0013439C"/>
    <w:rsid w:val="001A422D"/>
    <w:rsid w:val="001A4A6D"/>
    <w:rsid w:val="001D4372"/>
    <w:rsid w:val="001E41B1"/>
    <w:rsid w:val="001F02F1"/>
    <w:rsid w:val="001F584C"/>
    <w:rsid w:val="00215121"/>
    <w:rsid w:val="00250855"/>
    <w:rsid w:val="0026791F"/>
    <w:rsid w:val="00295A31"/>
    <w:rsid w:val="002976C4"/>
    <w:rsid w:val="00327E98"/>
    <w:rsid w:val="003715F2"/>
    <w:rsid w:val="003C4749"/>
    <w:rsid w:val="003E6200"/>
    <w:rsid w:val="0041008E"/>
    <w:rsid w:val="0041393B"/>
    <w:rsid w:val="0046520F"/>
    <w:rsid w:val="00477A02"/>
    <w:rsid w:val="004C03AD"/>
    <w:rsid w:val="004D3156"/>
    <w:rsid w:val="004F72DB"/>
    <w:rsid w:val="005062B6"/>
    <w:rsid w:val="0051714D"/>
    <w:rsid w:val="00527898"/>
    <w:rsid w:val="005E3A5E"/>
    <w:rsid w:val="00602C37"/>
    <w:rsid w:val="00614060"/>
    <w:rsid w:val="00626DDC"/>
    <w:rsid w:val="006B0D87"/>
    <w:rsid w:val="006D6677"/>
    <w:rsid w:val="006E5FB3"/>
    <w:rsid w:val="007560FE"/>
    <w:rsid w:val="007A3F33"/>
    <w:rsid w:val="007D13EC"/>
    <w:rsid w:val="007E3C67"/>
    <w:rsid w:val="008259F1"/>
    <w:rsid w:val="008674EE"/>
    <w:rsid w:val="00870894"/>
    <w:rsid w:val="008733B3"/>
    <w:rsid w:val="00875778"/>
    <w:rsid w:val="00896908"/>
    <w:rsid w:val="00900E1F"/>
    <w:rsid w:val="00923998"/>
    <w:rsid w:val="0095457A"/>
    <w:rsid w:val="0098345B"/>
    <w:rsid w:val="00987283"/>
    <w:rsid w:val="009B4FC6"/>
    <w:rsid w:val="00A23096"/>
    <w:rsid w:val="00A512C9"/>
    <w:rsid w:val="00A6722C"/>
    <w:rsid w:val="00A74B5B"/>
    <w:rsid w:val="00A974AD"/>
    <w:rsid w:val="00AA385D"/>
    <w:rsid w:val="00AE4F2B"/>
    <w:rsid w:val="00B119C0"/>
    <w:rsid w:val="00B47719"/>
    <w:rsid w:val="00B51CF1"/>
    <w:rsid w:val="00B5400E"/>
    <w:rsid w:val="00B557A3"/>
    <w:rsid w:val="00B716AA"/>
    <w:rsid w:val="00B749F3"/>
    <w:rsid w:val="00B75FAA"/>
    <w:rsid w:val="00B96359"/>
    <w:rsid w:val="00BC3414"/>
    <w:rsid w:val="00BD2115"/>
    <w:rsid w:val="00BE2C58"/>
    <w:rsid w:val="00BE413F"/>
    <w:rsid w:val="00C2326A"/>
    <w:rsid w:val="00C42F73"/>
    <w:rsid w:val="00C629C6"/>
    <w:rsid w:val="00C7056F"/>
    <w:rsid w:val="00C762CB"/>
    <w:rsid w:val="00C91ACE"/>
    <w:rsid w:val="00CD331C"/>
    <w:rsid w:val="00CF405C"/>
    <w:rsid w:val="00D11770"/>
    <w:rsid w:val="00D25872"/>
    <w:rsid w:val="00D25912"/>
    <w:rsid w:val="00DD02B7"/>
    <w:rsid w:val="00DD2C3D"/>
    <w:rsid w:val="00DE6F32"/>
    <w:rsid w:val="00DF2432"/>
    <w:rsid w:val="00E609A8"/>
    <w:rsid w:val="00E66A29"/>
    <w:rsid w:val="00E86FE9"/>
    <w:rsid w:val="00EA478F"/>
    <w:rsid w:val="00EB07B2"/>
    <w:rsid w:val="00EB19E1"/>
    <w:rsid w:val="00ED4600"/>
    <w:rsid w:val="00ED4EC6"/>
    <w:rsid w:val="00ED6446"/>
    <w:rsid w:val="00EE7951"/>
    <w:rsid w:val="00F2119E"/>
    <w:rsid w:val="00F27489"/>
    <w:rsid w:val="00FA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73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9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6C4"/>
    <w:rPr>
      <w:rFonts w:eastAsia="Times New Roman"/>
      <w:sz w:val="26"/>
      <w:szCs w:val="26"/>
      <w:lang w:val="ro-RO"/>
    </w:rPr>
  </w:style>
  <w:style w:type="character" w:styleId="Hyperlink">
    <w:name w:val="Hyperlink"/>
    <w:basedOn w:val="DefaultParagraphFont"/>
    <w:uiPriority w:val="99"/>
    <w:unhideWhenUsed/>
    <w:rsid w:val="006B0D87"/>
    <w:rPr>
      <w:color w:val="0000FF"/>
      <w:u w:val="single"/>
    </w:rPr>
  </w:style>
  <w:style w:type="table" w:styleId="TableGrid">
    <w:name w:val="Table Grid"/>
    <w:basedOn w:val="TableNormal"/>
    <w:uiPriority w:val="39"/>
    <w:locked/>
    <w:rsid w:val="006B0D87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01">
    <w:name w:val="titlu_01"/>
    <w:basedOn w:val="DefaultParagraphFont"/>
    <w:rsid w:val="007D1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mtelbis</cp:lastModifiedBy>
  <cp:revision>7</cp:revision>
  <cp:lastPrinted>2020-07-22T11:09:00Z</cp:lastPrinted>
  <dcterms:created xsi:type="dcterms:W3CDTF">2020-09-10T09:49:00Z</dcterms:created>
  <dcterms:modified xsi:type="dcterms:W3CDTF">2020-09-10T12:19:00Z</dcterms:modified>
</cp:coreProperties>
</file>