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66" w:type="dxa"/>
        <w:tblInd w:w="108" w:type="dxa"/>
        <w:tblLook w:val="04A0"/>
      </w:tblPr>
      <w:tblGrid>
        <w:gridCol w:w="517"/>
        <w:gridCol w:w="439"/>
        <w:gridCol w:w="416"/>
        <w:gridCol w:w="472"/>
        <w:gridCol w:w="5446"/>
        <w:gridCol w:w="550"/>
        <w:gridCol w:w="2150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BB05B4" w:rsidRPr="00BB05B4" w:rsidTr="00BB05B4">
        <w:trPr>
          <w:trHeight w:val="315"/>
        </w:trPr>
        <w:tc>
          <w:tcPr>
            <w:tcW w:w="117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AUTORITATEA ADMINISTRAŢIEI  PUBLICE LOCALE:</w:t>
            </w:r>
            <w:r w:rsidRPr="008B36D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BB05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MUNICIPIUL TIMISOARA</w:t>
            </w:r>
          </w:p>
        </w:tc>
      </w:tr>
      <w:tr w:rsidR="00BB05B4" w:rsidRPr="00BB05B4" w:rsidTr="00BB05B4">
        <w:trPr>
          <w:trHeight w:val="315"/>
        </w:trPr>
        <w:tc>
          <w:tcPr>
            <w:tcW w:w="102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Operatorul economic: SOCIETATEA DE TRANSPORT PUBLIC  TIMISOARA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7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Sediul/Adresa: TIMISOARA; BV. TAKE IONESCU NR.56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7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Cod unic de înregistrare: RO 2490570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8B36D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 xml:space="preserve">                       Anexa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60"/>
        </w:trPr>
        <w:tc>
          <w:tcPr>
            <w:tcW w:w="9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8"/>
                <w:szCs w:val="28"/>
                <w:lang w:val="ro-RO"/>
              </w:rPr>
              <w:t xml:space="preserve">BUGETUL  DE  VENITURI  ŞI  CHELTUIELI  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60"/>
        </w:trPr>
        <w:tc>
          <w:tcPr>
            <w:tcW w:w="9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8"/>
                <w:szCs w:val="28"/>
                <w:lang w:val="ro-RO"/>
              </w:rPr>
              <w:t>PE  ANUL  2019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ro-R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lang w:val="ro-RO"/>
              </w:rPr>
              <w:t> 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lang w:val="ro-R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00"/>
        </w:trPr>
        <w:tc>
          <w:tcPr>
            <w:tcW w:w="13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lang w:val="ro-RO"/>
              </w:rPr>
              <w:t> </w:t>
            </w:r>
          </w:p>
        </w:tc>
        <w:tc>
          <w:tcPr>
            <w:tcW w:w="59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lang w:val="ro-RO"/>
              </w:rPr>
              <w:t>INDICATORI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Nr. rd.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Propuneri  an curent 2019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1035"/>
        </w:trPr>
        <w:tc>
          <w:tcPr>
            <w:tcW w:w="13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ro-RO"/>
              </w:rPr>
            </w:pPr>
          </w:p>
        </w:tc>
        <w:tc>
          <w:tcPr>
            <w:tcW w:w="59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ro-RO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24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/>
              </w:rPr>
              <w:t>1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43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I.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VENITURI TOTALE  (Rd.1=Rd.2+Rd.5+Rd.6)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lang w:val="ro-RO"/>
              </w:rPr>
              <w:t>105.500.471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45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Venituri totale din exploatare, din care: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105.497.771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8B36DB" w:rsidTr="00BB05B4">
        <w:trPr>
          <w:trHeight w:val="30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a)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subvenţii, cf. prevederilor  legale în vigoare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69.840.791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8B36DB" w:rsidTr="00BB05B4">
        <w:trPr>
          <w:trHeight w:val="30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b)</w:t>
            </w:r>
          </w:p>
        </w:tc>
        <w:tc>
          <w:tcPr>
            <w:tcW w:w="5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transferuri, cf.  prevederilor    legale  în  vigoare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Venituri financiare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2.700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4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Venituri extraordinare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TOTALE  (Rd.7=Rd.8+Rd.20+Rd.21)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lang w:val="ro-RO"/>
              </w:rPr>
              <w:t>104.474.964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00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de exploatare, din care: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103.544.964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A.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cu bunuri si servicii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25.543.200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B.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cu impozite, taxe si varsaminte asimilate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1.520.000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4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C.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cu personalul, din care: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71.126.764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4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C0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de natură salarială</w:t>
            </w:r>
            <w:r w:rsidR="008B36D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(Rd.13+Rd.14)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67.908.720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C1</w:t>
            </w:r>
          </w:p>
        </w:tc>
        <w:tc>
          <w:tcPr>
            <w:tcW w:w="5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 xml:space="preserve">ch. cu salariile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63.174.720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bonusuri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4.734.000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C3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alte cheltuieli  cu personalul, din care: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200.000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52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cheltuieli cu plati compensatorii aferente disponibilizarilor de personal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76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C4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aferente contractului de mandat si a altor organe de conducere si control, comisii si comitete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648.995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0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C5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cu contributiile datorate de angajator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2.369.049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0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D.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alte cheltuieli de exploatare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5.355.000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4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financiare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930.000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extraordinare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REZULTATUL BRUT (profit/pierdere)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22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lang w:val="ro-RO"/>
              </w:rPr>
              <w:t>1.025.507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IV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IMPOZIT PE PROFIT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340.081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58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V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PROFITUL CONTABIL RĂMAS DUPĂ DEDUCEREA IMPOZITULUI PE PROFIT, din care: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24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lang w:val="ro-RO"/>
              </w:rPr>
              <w:t>685.426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8B36DB">
        <w:trPr>
          <w:trHeight w:val="315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Rezerve legale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8B36DB">
        <w:trPr>
          <w:trHeight w:val="55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Alte rezerve reprezentând facilităţi fiscale prevăzute de lege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26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Acoperirea pierderilor contabile din anii precedenţi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685.426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1D4221">
        <w:trPr>
          <w:trHeight w:val="1222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Constituirea surselor proprii de finanţare pentru proiectele cofinanţate din împrumuturi externe, precum şi pentru constituirea surselor necesare rambursării ratelor de capital, plaţii dobânzilor, comisioanelor şi altor costuri aferente acestor împrumuturi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Alte repartizări prevăzute de lege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55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Profitul contabil rămas după deducerea sumelor de la Rd. 25, 26, 27, 28, 29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1D4221">
        <w:trPr>
          <w:trHeight w:val="1042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 xml:space="preserve">Participarea salariaţilor la profit în limita a 10% din profitul net,  dar nu mai mult de nivelul unui salariu de bază mediu lunar realizat la nivelul operatorului economic în exerciţiul  financiar de referinţă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1D4221">
        <w:trPr>
          <w:trHeight w:val="88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 xml:space="preserve">Minimim 50% vărsăminte la bugetul de stat sau local în cazul regiilor autonome, ori dividende cuvenite actionarilor, în cazul societăţilor/ companiilor naţionale şi societăţilor cu capital integral sau majoritar de stat, din care: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54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a)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 xml:space="preserve">   -  dividende cuvenite bugetului de stat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54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b)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 xml:space="preserve">   - dividende cuvenite bugetului local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33a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7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c)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 xml:space="preserve">   -  dividende cuvenite altor acţionari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84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Profitul nerepartizat pe destinaţiile prevăzute la Rd.31 - Rd.32 se repartizează la alte rezerve şi constituie sursă proprie de finanţare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40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VI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VENITURI DIN FONDURI EUROPENE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58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VII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ELIGIBILE DIN FONDURI EUROPENE,   din care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a)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 xml:space="preserve"> cheltuieli materiale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b)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cu salariile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c)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privind prestarile de servicii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d)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cu reclama si publicitate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e)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alte cheltuieli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7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VIII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SURSE DE FINANŢARE A INVESTIŢIILOR, din care: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43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lang w:val="ro-RO"/>
              </w:rPr>
              <w:t>13.021.273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Alocaţii de la buget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43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Surse proprii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lang w:val="ro-RO"/>
              </w:rPr>
              <w:t>3.434.600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7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05B4" w:rsidRPr="00BB05B4" w:rsidRDefault="001D4221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Surse atrase (</w:t>
            </w:r>
            <w:r w:rsidR="00BB05B4"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credite pt.investitii)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9.586.673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IX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 PENTRU INVESTIŢII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46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0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X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DATE DE FUNDAMENTARE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75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Nr. de personal prognozat la finele anului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1.092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1D4221">
        <w:trPr>
          <w:trHeight w:val="31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Nr.mediu de salariaţi total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980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1D4221">
        <w:trPr>
          <w:trHeight w:val="79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Câştigul mediu  brut lunar pe salariat (lei/persoană) determinat pe baza cheltuielilor de natură salarială  (Rd.50=Rd.154 Anexa de fundamentare nr.2)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50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5.647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109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Castigul mediu lunar pe salariat (lei/persoană) deterninat pe baza cheltuielilor de natura salariala recalculat conform legii anuale a bugetului de stat (Rd.51=R155 din Anexa de fundamentare nr.2)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5.647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55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Productivitatea muncii în unităţi valorice pe total personal mediu ( lei/persoană) (Rd.2/Rd.49)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107.651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76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 xml:space="preserve">Productivitatea muncii în unităţi valorice pe total personal mediu recalculata conform legii anuale a bugetului de stat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36.385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58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Productivitatea muncii în unităţi fizice pe total personal mediu (cantitate produse finite/ persoană)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36.385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55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Cheltuieli totale la 1000 lei venituri totale        (Rd.7/Rd.1)x1000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990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Plăţi restante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51.300.000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05B4" w:rsidRPr="00BB05B4" w:rsidTr="00BB05B4">
        <w:trPr>
          <w:trHeight w:val="31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Creanţe restante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B05B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BB05B4">
              <w:rPr>
                <w:rFonts w:ascii="Arial" w:eastAsia="Times New Roman" w:hAnsi="Arial" w:cs="Arial"/>
                <w:lang w:val="ro-RO"/>
              </w:rPr>
              <w:t>8.500.000</w:t>
            </w: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2" w:type="dxa"/>
            <w:vAlign w:val="center"/>
            <w:hideMark/>
          </w:tcPr>
          <w:p w:rsidR="00BB05B4" w:rsidRPr="00BB05B4" w:rsidRDefault="00BB05B4" w:rsidP="00BB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57032F" w:rsidRDefault="0057032F">
      <w:pPr>
        <w:rPr>
          <w:lang w:val="ro-RO"/>
        </w:rPr>
      </w:pPr>
    </w:p>
    <w:p w:rsidR="001D4221" w:rsidRDefault="001D4221">
      <w:pPr>
        <w:rPr>
          <w:lang w:val="ro-RO"/>
        </w:rPr>
      </w:pPr>
    </w:p>
    <w:p w:rsidR="001D4221" w:rsidRDefault="001D4221">
      <w:pPr>
        <w:rPr>
          <w:lang w:val="ro-RO"/>
        </w:rPr>
      </w:pPr>
    </w:p>
    <w:tbl>
      <w:tblPr>
        <w:tblpPr w:leftFromText="180" w:rightFromText="180" w:vertAnchor="text" w:horzAnchor="page" w:tblpX="1419" w:tblpY="242"/>
        <w:tblW w:w="10008" w:type="dxa"/>
        <w:tblLook w:val="01E0"/>
      </w:tblPr>
      <w:tblGrid>
        <w:gridCol w:w="4518"/>
        <w:gridCol w:w="992"/>
        <w:gridCol w:w="4498"/>
      </w:tblGrid>
      <w:tr w:rsidR="001D4221" w:rsidRPr="001B7247" w:rsidTr="001D4221">
        <w:tc>
          <w:tcPr>
            <w:tcW w:w="4518" w:type="dxa"/>
            <w:vAlign w:val="center"/>
          </w:tcPr>
          <w:p w:rsidR="001D4221" w:rsidRPr="001B7247" w:rsidRDefault="001D4221" w:rsidP="001D42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724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GENERAL D.D.P.P.R.U</w:t>
            </w:r>
            <w:r w:rsidRPr="001B724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</w:tc>
        <w:tc>
          <w:tcPr>
            <w:tcW w:w="992" w:type="dxa"/>
            <w:vAlign w:val="center"/>
          </w:tcPr>
          <w:p w:rsidR="001D4221" w:rsidRPr="001B7247" w:rsidRDefault="001D4221" w:rsidP="001D42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98" w:type="dxa"/>
            <w:vAlign w:val="center"/>
          </w:tcPr>
          <w:p w:rsidR="001D4221" w:rsidRPr="001B7247" w:rsidRDefault="001D4221" w:rsidP="001D42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724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 SERVICIU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TRANSPORT</w:t>
            </w:r>
            <w:r w:rsidRPr="001B724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</w:tc>
      </w:tr>
      <w:tr w:rsidR="001D4221" w:rsidRPr="001B7247" w:rsidTr="001D4221">
        <w:tc>
          <w:tcPr>
            <w:tcW w:w="4518" w:type="dxa"/>
            <w:vAlign w:val="center"/>
          </w:tcPr>
          <w:p w:rsidR="001D4221" w:rsidRPr="001B7247" w:rsidRDefault="001D4221" w:rsidP="001D42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1B724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CULIŢĂ   CHIŞ</w:t>
            </w:r>
          </w:p>
        </w:tc>
        <w:tc>
          <w:tcPr>
            <w:tcW w:w="992" w:type="dxa"/>
            <w:vAlign w:val="center"/>
          </w:tcPr>
          <w:p w:rsidR="001D4221" w:rsidRPr="001B7247" w:rsidRDefault="001D4221" w:rsidP="001D42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98" w:type="dxa"/>
            <w:vAlign w:val="center"/>
          </w:tcPr>
          <w:p w:rsidR="001D4221" w:rsidRPr="001B7247" w:rsidRDefault="001D4221" w:rsidP="001D42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1B724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ADRIAN COLOJOARĂ</w:t>
            </w:r>
          </w:p>
        </w:tc>
      </w:tr>
    </w:tbl>
    <w:p w:rsidR="001D4221" w:rsidRPr="008B36DB" w:rsidRDefault="001D4221">
      <w:pPr>
        <w:rPr>
          <w:lang w:val="ro-RO"/>
        </w:rPr>
      </w:pPr>
    </w:p>
    <w:sectPr w:rsidR="001D4221" w:rsidRPr="008B36DB" w:rsidSect="008B36DB">
      <w:pgSz w:w="12240" w:h="15840"/>
      <w:pgMar w:top="99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5B4"/>
    <w:rsid w:val="001D4221"/>
    <w:rsid w:val="0057032F"/>
    <w:rsid w:val="008B36DB"/>
    <w:rsid w:val="00BB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4</cp:revision>
  <dcterms:created xsi:type="dcterms:W3CDTF">2019-03-22T06:36:00Z</dcterms:created>
  <dcterms:modified xsi:type="dcterms:W3CDTF">2019-03-22T06:41:00Z</dcterms:modified>
</cp:coreProperties>
</file>