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031" w:rsidRPr="000514F2" w:rsidRDefault="00D2391A" w:rsidP="00D23031"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5097780</wp:posOffset>
            </wp:positionH>
            <wp:positionV relativeFrom="paragraph">
              <wp:posOffset>-214630</wp:posOffset>
            </wp:positionV>
            <wp:extent cx="1496060" cy="1057910"/>
            <wp:effectExtent l="19050" t="0" r="8890" b="0"/>
            <wp:wrapSquare wrapText="bothSides"/>
            <wp:docPr id="5" name="Picture 5" descr="logo_centenar_ROM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_centenar_ROMANI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6060" cy="105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-92710</wp:posOffset>
            </wp:positionH>
            <wp:positionV relativeFrom="paragraph">
              <wp:posOffset>-258445</wp:posOffset>
            </wp:positionV>
            <wp:extent cx="751840" cy="1079500"/>
            <wp:effectExtent l="19050" t="0" r="0" b="0"/>
            <wp:wrapSquare wrapText="bothSides"/>
            <wp:docPr id="4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107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23031" w:rsidRPr="000514F2">
        <w:t>ROM</w:t>
      </w:r>
      <w:r w:rsidR="0011138E">
        <w:t>Â</w:t>
      </w:r>
      <w:r w:rsidR="00D23031" w:rsidRPr="000514F2">
        <w:t>NIA</w:t>
      </w:r>
    </w:p>
    <w:p w:rsidR="0011138E" w:rsidRPr="000514F2" w:rsidRDefault="0011138E" w:rsidP="0011138E">
      <w:r w:rsidRPr="000514F2">
        <w:t>JUDE</w:t>
      </w:r>
      <w:r>
        <w:t>Ţ</w:t>
      </w:r>
      <w:r w:rsidRPr="000514F2">
        <w:t>UL TIMI</w:t>
      </w:r>
      <w:r>
        <w:t>Ş</w:t>
      </w:r>
    </w:p>
    <w:p w:rsidR="0011138E" w:rsidRPr="000514F2" w:rsidRDefault="0011138E" w:rsidP="0011138E">
      <w:r w:rsidRPr="000514F2">
        <w:t>MUNICIPIUL TIMI</w:t>
      </w:r>
      <w:r>
        <w:t>Ş</w:t>
      </w:r>
      <w:r w:rsidRPr="000514F2">
        <w:t>OARA</w:t>
      </w:r>
    </w:p>
    <w:p w:rsidR="00D23031" w:rsidRPr="00B16B2D" w:rsidRDefault="00352AAB" w:rsidP="00D23031">
      <w:r>
        <w:t>PRIMAR</w:t>
      </w:r>
    </w:p>
    <w:p w:rsidR="000514F2" w:rsidRPr="00B16B2D" w:rsidRDefault="000514F2" w:rsidP="00D23031"/>
    <w:p w:rsidR="00D44165" w:rsidRPr="00B16B2D" w:rsidRDefault="00D2391A" w:rsidP="00D23031">
      <w:r>
        <w:t xml:space="preserve">                                                                                                                                              </w:t>
      </w:r>
    </w:p>
    <w:p w:rsidR="0067068D" w:rsidRPr="002C612D" w:rsidRDefault="00D44165" w:rsidP="002C612D">
      <w:pPr>
        <w:tabs>
          <w:tab w:val="left" w:pos="720"/>
        </w:tabs>
        <w:spacing w:line="360" w:lineRule="auto"/>
        <w:rPr>
          <w:b/>
          <w:sz w:val="28"/>
          <w:szCs w:val="28"/>
        </w:rPr>
      </w:pPr>
      <w:r w:rsidRPr="00B16B2D">
        <w:rPr>
          <w:u w:val="single"/>
          <w:lang w:val="it-IT"/>
        </w:rPr>
        <w:t>Nr.</w:t>
      </w:r>
      <w:r w:rsidR="008E1AF2">
        <w:rPr>
          <w:u w:val="single"/>
          <w:lang w:val="it-IT"/>
        </w:rPr>
        <w:t xml:space="preserve">                      </w:t>
      </w:r>
      <w:r w:rsidRPr="00B16B2D">
        <w:rPr>
          <w:u w:val="single"/>
          <w:lang w:val="it-IT"/>
        </w:rPr>
        <w:t xml:space="preserve"> </w:t>
      </w:r>
      <w:r w:rsidR="00475B67" w:rsidRPr="00B16B2D">
        <w:rPr>
          <w:u w:val="single"/>
          <w:lang w:val="it-IT"/>
        </w:rPr>
        <w:t>/</w:t>
      </w:r>
      <w:r w:rsidR="000514F2" w:rsidRPr="00B16B2D">
        <w:rPr>
          <w:u w:val="single"/>
          <w:lang w:val="it-IT"/>
        </w:rPr>
        <w:t xml:space="preserve"> ________________</w:t>
      </w:r>
      <w:r w:rsidRPr="00B16B2D">
        <w:rPr>
          <w:u w:val="single"/>
          <w:lang w:val="it-IT"/>
        </w:rPr>
        <w:t>_________</w:t>
      </w:r>
      <w:r w:rsidR="00D2391A">
        <w:rPr>
          <w:u w:val="single"/>
          <w:lang w:val="it-IT"/>
        </w:rPr>
        <w:t xml:space="preserve">____________________              </w:t>
      </w:r>
      <w:r w:rsidR="000514F2" w:rsidRPr="00B16B2D">
        <w:rPr>
          <w:u w:val="single"/>
          <w:lang w:val="it-IT"/>
        </w:rPr>
        <w:t>_</w:t>
      </w:r>
      <w:r w:rsidR="00D2391A">
        <w:rPr>
          <w:u w:val="single"/>
          <w:lang w:val="it-IT"/>
        </w:rPr>
        <w:t xml:space="preserve">                     </w:t>
      </w:r>
      <w:r w:rsidR="000514F2" w:rsidRPr="00B16B2D">
        <w:rPr>
          <w:u w:val="single"/>
          <w:lang w:val="it-IT"/>
        </w:rPr>
        <w:t>_______</w:t>
      </w:r>
      <w:r w:rsidR="00D23031" w:rsidRPr="00B16B2D">
        <w:rPr>
          <w:u w:val="single"/>
          <w:lang w:val="it-IT"/>
        </w:rPr>
        <w:t xml:space="preserve">                                                                       </w:t>
      </w:r>
    </w:p>
    <w:p w:rsidR="002C612D" w:rsidRPr="00DC325E" w:rsidRDefault="00D2391A" w:rsidP="002C612D">
      <w:pPr>
        <w:jc w:val="center"/>
        <w:rPr>
          <w:b/>
          <w:u w:val="single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</w:t>
      </w:r>
      <w:r w:rsidR="008E1AF2">
        <w:rPr>
          <w:sz w:val="22"/>
          <w:szCs w:val="22"/>
        </w:rPr>
        <w:t xml:space="preserve">                                                                         </w:t>
      </w:r>
      <w:r w:rsidR="002C612D" w:rsidRPr="004E3870">
        <w:rPr>
          <w:b/>
          <w:u w:val="single"/>
        </w:rPr>
        <w:t>EXPUNERE D</w:t>
      </w:r>
      <w:r w:rsidR="002C612D" w:rsidRPr="00DC325E">
        <w:rPr>
          <w:b/>
          <w:u w:val="single"/>
        </w:rPr>
        <w:t>E MOTIVE  PRIVIND OPORTUNITATEA</w:t>
      </w:r>
    </w:p>
    <w:p w:rsidR="002C612D" w:rsidRPr="00DC325E" w:rsidRDefault="002C612D" w:rsidP="002C612D">
      <w:pPr>
        <w:jc w:val="center"/>
        <w:rPr>
          <w:b/>
          <w:u w:val="single"/>
        </w:rPr>
      </w:pPr>
      <w:r w:rsidRPr="00DC325E">
        <w:rPr>
          <w:b/>
          <w:u w:val="single"/>
        </w:rPr>
        <w:t xml:space="preserve"> PROIECTULUI DE HOTĂRÂRE</w:t>
      </w:r>
    </w:p>
    <w:p w:rsidR="002C612D" w:rsidRPr="00DC325E" w:rsidRDefault="002C612D" w:rsidP="002C612D">
      <w:pPr>
        <w:ind w:right="-23"/>
        <w:jc w:val="center"/>
      </w:pPr>
      <w:r w:rsidRPr="00DC325E">
        <w:t>privind aprobarea documentaţiei tehnico-economice,</w:t>
      </w:r>
    </w:p>
    <w:p w:rsidR="002C612D" w:rsidRPr="00DC325E" w:rsidRDefault="002C612D" w:rsidP="002C612D">
      <w:pPr>
        <w:ind w:right="-23"/>
        <w:jc w:val="center"/>
      </w:pPr>
      <w:r w:rsidRPr="00DC325E">
        <w:t>a indicatorilor tehnico-economici faza DALI si a descrierii sumare a investiţiei pentru obiectivul</w:t>
      </w:r>
      <w:r w:rsidRPr="00DC325E">
        <w:rPr>
          <w:bCs/>
        </w:rPr>
        <w:t xml:space="preserve"> </w:t>
      </w:r>
      <w:r w:rsidRPr="00DC325E">
        <w:t>„</w:t>
      </w:r>
      <w:r w:rsidR="004D6D38">
        <w:rPr>
          <w:b/>
          <w:color w:val="000000" w:themeColor="text1"/>
          <w:lang w:val="it-IT"/>
        </w:rPr>
        <w:t xml:space="preserve">Reabilitare </w:t>
      </w:r>
      <w:r w:rsidR="004D6D38">
        <w:rPr>
          <w:b/>
          <w:color w:val="000000" w:themeColor="text1"/>
        </w:rPr>
        <w:t>faţada şi sarpanta (toate fatadele) Colegiul I.C. Bratianu</w:t>
      </w:r>
      <w:r w:rsidRPr="00DC325E">
        <w:t>”</w:t>
      </w:r>
    </w:p>
    <w:p w:rsidR="002C612D" w:rsidRPr="00DC325E" w:rsidRDefault="002C612D" w:rsidP="002C612D">
      <w:pPr>
        <w:ind w:right="-23"/>
        <w:jc w:val="center"/>
      </w:pPr>
    </w:p>
    <w:p w:rsidR="002C612D" w:rsidRPr="00DC325E" w:rsidRDefault="002C612D" w:rsidP="002C612D">
      <w:pPr>
        <w:ind w:right="-23"/>
        <w:rPr>
          <w:bCs/>
        </w:rPr>
      </w:pPr>
    </w:p>
    <w:p w:rsidR="002C612D" w:rsidRPr="00DC325E" w:rsidRDefault="002C612D" w:rsidP="002C612D">
      <w:pPr>
        <w:pStyle w:val="ListParagraph"/>
        <w:numPr>
          <w:ilvl w:val="0"/>
          <w:numId w:val="9"/>
        </w:numPr>
        <w:tabs>
          <w:tab w:val="decimal" w:pos="360"/>
          <w:tab w:val="decimal" w:pos="432"/>
        </w:tabs>
        <w:spacing w:after="0" w:line="240" w:lineRule="auto"/>
        <w:ind w:hanging="720"/>
        <w:jc w:val="both"/>
        <w:rPr>
          <w:rFonts w:ascii="Times New Roman" w:hAnsi="Times New Roman"/>
          <w:b/>
          <w:spacing w:val="-5"/>
          <w:sz w:val="24"/>
          <w:szCs w:val="24"/>
        </w:rPr>
      </w:pPr>
      <w:proofErr w:type="spellStart"/>
      <w:r w:rsidRPr="00DC325E">
        <w:rPr>
          <w:rFonts w:ascii="Times New Roman" w:hAnsi="Times New Roman"/>
          <w:b/>
          <w:spacing w:val="-5"/>
          <w:sz w:val="24"/>
          <w:szCs w:val="24"/>
        </w:rPr>
        <w:t>Descrierea</w:t>
      </w:r>
      <w:proofErr w:type="spellEnd"/>
      <w:r w:rsidRPr="00DC325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proofErr w:type="spellStart"/>
      <w:r w:rsidRPr="00DC325E">
        <w:rPr>
          <w:rFonts w:ascii="Times New Roman" w:hAnsi="Times New Roman"/>
          <w:b/>
          <w:spacing w:val="-5"/>
          <w:sz w:val="24"/>
          <w:szCs w:val="24"/>
        </w:rPr>
        <w:t>situaţiei</w:t>
      </w:r>
      <w:proofErr w:type="spellEnd"/>
      <w:r w:rsidRPr="00DC325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proofErr w:type="spellStart"/>
      <w:r w:rsidRPr="00DC325E">
        <w:rPr>
          <w:rFonts w:ascii="Times New Roman" w:hAnsi="Times New Roman"/>
          <w:b/>
          <w:spacing w:val="-5"/>
          <w:sz w:val="24"/>
          <w:szCs w:val="24"/>
        </w:rPr>
        <w:t>actuale</w:t>
      </w:r>
      <w:proofErr w:type="spellEnd"/>
    </w:p>
    <w:p w:rsidR="002C612D" w:rsidRPr="00DC325E" w:rsidRDefault="002C612D" w:rsidP="002C612D">
      <w:pPr>
        <w:tabs>
          <w:tab w:val="left" w:pos="9356"/>
        </w:tabs>
        <w:jc w:val="both"/>
        <w:rPr>
          <w:rFonts w:eastAsia="Calibri"/>
          <w:bCs/>
          <w:lang w:eastAsia="ro-RO"/>
        </w:rPr>
      </w:pPr>
      <w:r w:rsidRPr="00DC325E">
        <w:rPr>
          <w:lang w:eastAsia="ro-RO"/>
        </w:rPr>
        <w:t xml:space="preserve">În vederea aprobării </w:t>
      </w:r>
      <w:r w:rsidRPr="00DC325E">
        <w:rPr>
          <w:b/>
          <w:lang w:eastAsia="ro-RO"/>
        </w:rPr>
        <w:t>DALI</w:t>
      </w:r>
      <w:r w:rsidRPr="00DC325E">
        <w:rPr>
          <w:lang w:eastAsia="ro-RO"/>
        </w:rPr>
        <w:t xml:space="preserve"> ,conditie obligatorie pentru continuarea contractului de prestare de servicii nr.180 din 07.12.2017 penru realizarea </w:t>
      </w:r>
      <w:r w:rsidRPr="00DC325E">
        <w:t>„</w:t>
      </w:r>
      <w:r w:rsidRPr="00DC325E">
        <w:rPr>
          <w:b/>
          <w:lang w:val="it-IT"/>
        </w:rPr>
        <w:t xml:space="preserve">DALI+PT- Reabilitare </w:t>
      </w:r>
      <w:r w:rsidRPr="00DC325E">
        <w:rPr>
          <w:b/>
        </w:rPr>
        <w:t>faţade şi învelitoare Colegiul I.C. Bratianu</w:t>
      </w:r>
      <w:r w:rsidRPr="00DC325E">
        <w:t>”, cu etapa a II-a respectiv realizarea PT –Proiectul Tehnic  și pentru cuprinderea în Programul de Dezvoltare Investiții</w:t>
      </w:r>
      <w:r w:rsidRPr="00DC325E">
        <w:rPr>
          <w:rFonts w:eastAsia="Calibri"/>
          <w:color w:val="000000"/>
          <w:lang w:eastAsia="ro-RO"/>
        </w:rPr>
        <w:t xml:space="preserve"> 2019 a obiectivului, la  </w:t>
      </w:r>
      <w:r w:rsidRPr="00DC325E">
        <w:rPr>
          <w:sz w:val="22"/>
          <w:szCs w:val="22"/>
          <w:lang w:val="fr-FR"/>
        </w:rPr>
        <w:t xml:space="preserve">cap. 65.02.04.02 – </w:t>
      </w:r>
      <w:proofErr w:type="spellStart"/>
      <w:r w:rsidRPr="00DC325E">
        <w:rPr>
          <w:sz w:val="22"/>
          <w:szCs w:val="22"/>
          <w:lang w:val="fr-FR"/>
        </w:rPr>
        <w:t>Invatamint</w:t>
      </w:r>
      <w:proofErr w:type="spellEnd"/>
      <w:r w:rsidRPr="00DC325E">
        <w:rPr>
          <w:sz w:val="22"/>
          <w:szCs w:val="22"/>
          <w:lang w:val="fr-FR"/>
        </w:rPr>
        <w:t xml:space="preserve"> </w:t>
      </w:r>
      <w:proofErr w:type="spellStart"/>
      <w:r w:rsidRPr="00DC325E">
        <w:rPr>
          <w:sz w:val="22"/>
          <w:szCs w:val="22"/>
          <w:lang w:val="fr-FR"/>
        </w:rPr>
        <w:t>secundar</w:t>
      </w:r>
      <w:proofErr w:type="spellEnd"/>
      <w:r w:rsidRPr="00DC325E">
        <w:rPr>
          <w:sz w:val="22"/>
          <w:szCs w:val="22"/>
          <w:lang w:val="fr-FR"/>
        </w:rPr>
        <w:t xml:space="preserve"> </w:t>
      </w:r>
      <w:proofErr w:type="spellStart"/>
      <w:r w:rsidRPr="00DC325E">
        <w:rPr>
          <w:sz w:val="22"/>
          <w:szCs w:val="22"/>
          <w:lang w:val="fr-FR"/>
        </w:rPr>
        <w:t>superior</w:t>
      </w:r>
      <w:proofErr w:type="spellEnd"/>
      <w:r w:rsidRPr="00DC325E">
        <w:rPr>
          <w:rFonts w:eastAsia="Calibri"/>
          <w:color w:val="000000"/>
          <w:lang w:eastAsia="ro-RO"/>
        </w:rPr>
        <w:t xml:space="preserve">, </w:t>
      </w:r>
      <w:r w:rsidRPr="00DC325E">
        <w:rPr>
          <w:lang w:eastAsia="ro-RO"/>
        </w:rPr>
        <w:t xml:space="preserve">este necesară aprobarea </w:t>
      </w:r>
      <w:r w:rsidRPr="00DC325E">
        <w:rPr>
          <w:rFonts w:eastAsia="Calibri"/>
          <w:bCs/>
          <w:lang w:eastAsia="ro-RO"/>
        </w:rPr>
        <w:t xml:space="preserve">documentației tehnico-economice, </w:t>
      </w:r>
      <w:proofErr w:type="gramStart"/>
      <w:r w:rsidRPr="00DC325E">
        <w:rPr>
          <w:rFonts w:eastAsia="Calibri"/>
          <w:bCs/>
          <w:lang w:eastAsia="ro-RO"/>
        </w:rPr>
        <w:t>a</w:t>
      </w:r>
      <w:proofErr w:type="gramEnd"/>
      <w:r w:rsidRPr="00DC325E">
        <w:rPr>
          <w:rFonts w:eastAsia="Calibri"/>
          <w:bCs/>
          <w:lang w:eastAsia="ro-RO"/>
        </w:rPr>
        <w:t xml:space="preserve"> indicatorilor tehnico-economici și a anexei privind descrierea sumară a investiției.</w:t>
      </w:r>
    </w:p>
    <w:p w:rsidR="002C612D" w:rsidRPr="00DC325E" w:rsidRDefault="002C612D" w:rsidP="002C612D">
      <w:pPr>
        <w:tabs>
          <w:tab w:val="left" w:pos="9356"/>
        </w:tabs>
        <w:jc w:val="both"/>
        <w:rPr>
          <w:b/>
          <w:i/>
          <w:lang w:eastAsia="ro-RO"/>
        </w:rPr>
      </w:pPr>
    </w:p>
    <w:p w:rsidR="002C612D" w:rsidRPr="00DC325E" w:rsidRDefault="002C612D" w:rsidP="002C612D">
      <w:pPr>
        <w:pStyle w:val="ListParagraph"/>
        <w:numPr>
          <w:ilvl w:val="0"/>
          <w:numId w:val="9"/>
        </w:numPr>
        <w:tabs>
          <w:tab w:val="decimal" w:pos="360"/>
        </w:tabs>
        <w:spacing w:after="0" w:line="240" w:lineRule="auto"/>
        <w:ind w:hanging="720"/>
        <w:jc w:val="both"/>
        <w:rPr>
          <w:rFonts w:ascii="Times New Roman" w:hAnsi="Times New Roman"/>
          <w:b/>
          <w:spacing w:val="-5"/>
          <w:sz w:val="24"/>
          <w:szCs w:val="24"/>
        </w:rPr>
      </w:pPr>
      <w:proofErr w:type="spellStart"/>
      <w:r w:rsidRPr="00DC325E">
        <w:rPr>
          <w:rFonts w:ascii="Times New Roman" w:hAnsi="Times New Roman"/>
          <w:b/>
          <w:spacing w:val="-5"/>
          <w:sz w:val="24"/>
          <w:szCs w:val="24"/>
        </w:rPr>
        <w:t>Schimbări</w:t>
      </w:r>
      <w:proofErr w:type="spellEnd"/>
      <w:r w:rsidRPr="00DC325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proofErr w:type="spellStart"/>
      <w:r w:rsidRPr="00DC325E">
        <w:rPr>
          <w:rFonts w:ascii="Times New Roman" w:hAnsi="Times New Roman"/>
          <w:b/>
          <w:spacing w:val="-5"/>
          <w:sz w:val="24"/>
          <w:szCs w:val="24"/>
        </w:rPr>
        <w:t>preconizate</w:t>
      </w:r>
      <w:proofErr w:type="spellEnd"/>
      <w:r w:rsidRPr="00DC325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proofErr w:type="spellStart"/>
      <w:r w:rsidRPr="00DC325E">
        <w:rPr>
          <w:rFonts w:ascii="Times New Roman" w:hAnsi="Times New Roman"/>
          <w:b/>
          <w:spacing w:val="-5"/>
          <w:sz w:val="24"/>
          <w:szCs w:val="24"/>
        </w:rPr>
        <w:t>și</w:t>
      </w:r>
      <w:proofErr w:type="spellEnd"/>
      <w:r w:rsidRPr="00DC325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proofErr w:type="spellStart"/>
      <w:r w:rsidRPr="00DC325E">
        <w:rPr>
          <w:rFonts w:ascii="Times New Roman" w:hAnsi="Times New Roman"/>
          <w:b/>
          <w:spacing w:val="-5"/>
          <w:sz w:val="24"/>
          <w:szCs w:val="24"/>
        </w:rPr>
        <w:t>rezultate</w:t>
      </w:r>
      <w:proofErr w:type="spellEnd"/>
      <w:r w:rsidRPr="00DC325E">
        <w:rPr>
          <w:rFonts w:ascii="Times New Roman" w:hAnsi="Times New Roman"/>
          <w:b/>
          <w:spacing w:val="-5"/>
          <w:sz w:val="24"/>
          <w:szCs w:val="24"/>
        </w:rPr>
        <w:t xml:space="preserve"> </w:t>
      </w:r>
      <w:proofErr w:type="spellStart"/>
      <w:r w:rsidRPr="00DC325E">
        <w:rPr>
          <w:rFonts w:ascii="Times New Roman" w:hAnsi="Times New Roman"/>
          <w:b/>
          <w:spacing w:val="-5"/>
          <w:sz w:val="24"/>
          <w:szCs w:val="24"/>
        </w:rPr>
        <w:t>așteptate</w:t>
      </w:r>
      <w:proofErr w:type="spellEnd"/>
    </w:p>
    <w:p w:rsidR="002C612D" w:rsidRPr="00DC325E" w:rsidRDefault="002C612D" w:rsidP="002C612D">
      <w:pPr>
        <w:ind w:firstLine="540"/>
        <w:jc w:val="both"/>
      </w:pPr>
      <w:r w:rsidRPr="00DC325E">
        <w:rPr>
          <w:color w:val="000000" w:themeColor="text1"/>
        </w:rPr>
        <w:t xml:space="preserve">    După finalizarea “</w:t>
      </w:r>
      <w:r w:rsidRPr="00DC325E">
        <w:rPr>
          <w:b/>
          <w:color w:val="000000" w:themeColor="text1"/>
          <w:lang w:val="fr-FR"/>
        </w:rPr>
        <w:t xml:space="preserve"> D.A.L.I.</w:t>
      </w:r>
      <w:r w:rsidRPr="00DC325E">
        <w:rPr>
          <w:color w:val="000000" w:themeColor="text1"/>
        </w:rPr>
        <w:t xml:space="preserve">” </w:t>
      </w:r>
      <w:proofErr w:type="spellStart"/>
      <w:r w:rsidRPr="00DC325E">
        <w:rPr>
          <w:color w:val="000000" w:themeColor="text1"/>
          <w:lang w:val="fr-FR"/>
        </w:rPr>
        <w:t>pentru</w:t>
      </w:r>
      <w:proofErr w:type="spellEnd"/>
      <w:r w:rsidRPr="00DC325E">
        <w:rPr>
          <w:color w:val="000000" w:themeColor="text1"/>
          <w:lang w:val="fr-FR"/>
        </w:rPr>
        <w:t xml:space="preserve"> </w:t>
      </w:r>
      <w:proofErr w:type="spellStart"/>
      <w:r w:rsidRPr="00DC325E">
        <w:rPr>
          <w:color w:val="000000" w:themeColor="text1"/>
          <w:lang w:val="fr-FR"/>
        </w:rPr>
        <w:t>obiectivul</w:t>
      </w:r>
      <w:proofErr w:type="spellEnd"/>
      <w:r w:rsidRPr="00DC325E">
        <w:rPr>
          <w:b/>
          <w:color w:val="000000" w:themeColor="text1"/>
          <w:lang w:val="fr-FR"/>
        </w:rPr>
        <w:t xml:space="preserve"> </w:t>
      </w:r>
      <w:r w:rsidRPr="00DC325E">
        <w:rPr>
          <w:color w:val="000000" w:themeColor="text1"/>
          <w:lang w:val="fr-FR"/>
        </w:rPr>
        <w:t xml:space="preserve">de </w:t>
      </w:r>
      <w:proofErr w:type="spellStart"/>
      <w:r w:rsidRPr="00DC325E">
        <w:rPr>
          <w:color w:val="000000" w:themeColor="text1"/>
          <w:lang w:val="fr-FR"/>
        </w:rPr>
        <w:t>investitii</w:t>
      </w:r>
      <w:proofErr w:type="spellEnd"/>
      <w:r w:rsidRPr="00DC325E">
        <w:rPr>
          <w:color w:val="000000" w:themeColor="text1"/>
          <w:lang w:val="fr-FR"/>
        </w:rPr>
        <w:t xml:space="preserve"> </w:t>
      </w:r>
      <w:proofErr w:type="spellStart"/>
      <w:r w:rsidRPr="00DC325E">
        <w:rPr>
          <w:color w:val="000000" w:themeColor="text1"/>
          <w:lang w:val="fr-FR"/>
        </w:rPr>
        <w:t>mentionat</w:t>
      </w:r>
      <w:proofErr w:type="spellEnd"/>
      <w:r w:rsidRPr="00DC325E">
        <w:rPr>
          <w:b/>
          <w:bCs/>
          <w:color w:val="000000" w:themeColor="text1"/>
        </w:rPr>
        <w:t xml:space="preserve">, </w:t>
      </w:r>
      <w:r w:rsidRPr="00DC325E">
        <w:rPr>
          <w:bCs/>
          <w:color w:val="000000" w:themeColor="text1"/>
        </w:rPr>
        <w:t xml:space="preserve">documentația a fost inaintată Comisiei Tehnico-Economice(C.T.E.) de verificare si avizare a documentatiilor tehnico-economice pentru lucrarile de investitii si reparatii capitale. Comisia a avizat favorabil </w:t>
      </w:r>
      <w:r w:rsidRPr="00DC325E">
        <w:rPr>
          <w:b/>
          <w:bCs/>
          <w:i/>
          <w:color w:val="000000" w:themeColor="text1"/>
          <w:u w:val="single"/>
        </w:rPr>
        <w:t>varianta maximala</w:t>
      </w:r>
      <w:r w:rsidRPr="00DC325E">
        <w:rPr>
          <w:bCs/>
          <w:color w:val="000000" w:themeColor="text1"/>
        </w:rPr>
        <w:t>, prin Fisa Tehnica nr. 60/27.11.2018. privind r</w:t>
      </w:r>
      <w:r w:rsidRPr="00DC325E">
        <w:rPr>
          <w:bCs/>
        </w:rPr>
        <w:t>ealizarea investitiei ,,</w:t>
      </w:r>
      <w:r w:rsidR="004D6D38" w:rsidRPr="004D6D38">
        <w:rPr>
          <w:b/>
          <w:color w:val="000000" w:themeColor="text1"/>
          <w:lang w:val="it-IT"/>
        </w:rPr>
        <w:t xml:space="preserve"> </w:t>
      </w:r>
      <w:r w:rsidR="004D6D38">
        <w:rPr>
          <w:b/>
          <w:color w:val="000000" w:themeColor="text1"/>
          <w:lang w:val="it-IT"/>
        </w:rPr>
        <w:t xml:space="preserve"> Reabilitare </w:t>
      </w:r>
      <w:r w:rsidR="004D6D38">
        <w:rPr>
          <w:b/>
          <w:color w:val="000000" w:themeColor="text1"/>
        </w:rPr>
        <w:t>faţada şi sarpanta (toate fatadele) Colegiul I.C. Bratianu</w:t>
      </w:r>
      <w:r w:rsidRPr="00DC325E">
        <w:t>”.</w:t>
      </w:r>
    </w:p>
    <w:p w:rsidR="002C612D" w:rsidRPr="00DC325E" w:rsidRDefault="002C612D" w:rsidP="002C612D">
      <w:pPr>
        <w:ind w:firstLine="540"/>
        <w:jc w:val="both"/>
        <w:rPr>
          <w:lang w:val="fr-FR"/>
        </w:rPr>
      </w:pPr>
      <w:r w:rsidRPr="00DC325E">
        <w:rPr>
          <w:b/>
          <w:lang w:val="fr-FR"/>
        </w:rPr>
        <w:t xml:space="preserve">     </w:t>
      </w:r>
      <w:proofErr w:type="spellStart"/>
      <w:r w:rsidRPr="00DC325E">
        <w:rPr>
          <w:lang w:val="fr-FR"/>
        </w:rPr>
        <w:t>Intervenţile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propuse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în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cadrul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acestei</w:t>
      </w:r>
      <w:proofErr w:type="spellEnd"/>
      <w:r w:rsidRPr="00DC325E">
        <w:rPr>
          <w:lang w:val="fr-FR"/>
        </w:rPr>
        <w:t xml:space="preserve"> variante </w:t>
      </w:r>
      <w:proofErr w:type="spellStart"/>
      <w:r w:rsidRPr="00DC325E">
        <w:rPr>
          <w:lang w:val="fr-FR"/>
        </w:rPr>
        <w:t>cuprind</w:t>
      </w:r>
      <w:proofErr w:type="spellEnd"/>
      <w:r w:rsidRPr="00DC325E">
        <w:rPr>
          <w:lang w:val="fr-FR"/>
        </w:rPr>
        <w:t xml:space="preserve">  </w:t>
      </w:r>
      <w:proofErr w:type="spellStart"/>
      <w:r w:rsidRPr="00DC325E">
        <w:rPr>
          <w:lang w:val="fr-FR"/>
        </w:rPr>
        <w:t>intervenţii</w:t>
      </w:r>
      <w:proofErr w:type="spellEnd"/>
      <w:r w:rsidRPr="00DC325E">
        <w:rPr>
          <w:lang w:val="fr-FR"/>
        </w:rPr>
        <w:t xml:space="preserve"> structurale importante </w:t>
      </w:r>
      <w:proofErr w:type="spellStart"/>
      <w:r w:rsidRPr="00DC325E">
        <w:rPr>
          <w:lang w:val="fr-FR"/>
        </w:rPr>
        <w:t>pentru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stabilizarea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şi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consolidarea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corpului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lateral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dreapta</w:t>
      </w:r>
      <w:proofErr w:type="spellEnd"/>
      <w:r w:rsidRPr="00DC325E">
        <w:rPr>
          <w:lang w:val="fr-FR"/>
        </w:rPr>
        <w:t xml:space="preserve">, </w:t>
      </w:r>
      <w:proofErr w:type="spellStart"/>
      <w:r w:rsidRPr="00DC325E">
        <w:rPr>
          <w:lang w:val="fr-FR"/>
        </w:rPr>
        <w:t>având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în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vedere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fenomenul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accentuat</w:t>
      </w:r>
      <w:proofErr w:type="spellEnd"/>
      <w:r w:rsidRPr="00DC325E">
        <w:rPr>
          <w:lang w:val="fr-FR"/>
        </w:rPr>
        <w:t xml:space="preserve"> de </w:t>
      </w:r>
      <w:proofErr w:type="spellStart"/>
      <w:r w:rsidRPr="00DC325E">
        <w:rPr>
          <w:lang w:val="fr-FR"/>
        </w:rPr>
        <w:t>înclinare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spre</w:t>
      </w:r>
      <w:proofErr w:type="spellEnd"/>
      <w:r w:rsidRPr="00DC325E">
        <w:rPr>
          <w:lang w:val="fr-FR"/>
        </w:rPr>
        <w:t xml:space="preserve"> Est a </w:t>
      </w:r>
      <w:proofErr w:type="spellStart"/>
      <w:r w:rsidRPr="00DC325E">
        <w:rPr>
          <w:lang w:val="fr-FR"/>
        </w:rPr>
        <w:t>acestuia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deoarece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înclinarea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corpului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lateral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dreapta</w:t>
      </w:r>
      <w:proofErr w:type="spellEnd"/>
      <w:r w:rsidRPr="00DC325E">
        <w:rPr>
          <w:lang w:val="fr-FR"/>
        </w:rPr>
        <w:t xml:space="preserve"> (de </w:t>
      </w:r>
      <w:proofErr w:type="spellStart"/>
      <w:r w:rsidRPr="00DC325E">
        <w:rPr>
          <w:lang w:val="fr-FR"/>
        </w:rPr>
        <w:t>colţ</w:t>
      </w:r>
      <w:proofErr w:type="spellEnd"/>
      <w:r w:rsidRPr="00DC325E">
        <w:rPr>
          <w:lang w:val="fr-FR"/>
        </w:rPr>
        <w:t xml:space="preserve">) a </w:t>
      </w:r>
      <w:proofErr w:type="spellStart"/>
      <w:r w:rsidRPr="00DC325E">
        <w:rPr>
          <w:lang w:val="fr-FR"/>
        </w:rPr>
        <w:t>fost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generată</w:t>
      </w:r>
      <w:proofErr w:type="spellEnd"/>
      <w:r w:rsidRPr="00DC325E">
        <w:rPr>
          <w:lang w:val="fr-FR"/>
        </w:rPr>
        <w:t xml:space="preserve"> de o </w:t>
      </w:r>
      <w:proofErr w:type="spellStart"/>
      <w:r w:rsidRPr="00DC325E">
        <w:rPr>
          <w:lang w:val="fr-FR"/>
        </w:rPr>
        <w:t>tasare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lentă</w:t>
      </w:r>
      <w:proofErr w:type="spellEnd"/>
      <w:r w:rsidRPr="00DC325E">
        <w:rPr>
          <w:lang w:val="fr-FR"/>
        </w:rPr>
        <w:t xml:space="preserve"> a </w:t>
      </w:r>
      <w:proofErr w:type="spellStart"/>
      <w:r w:rsidRPr="00DC325E">
        <w:rPr>
          <w:lang w:val="fr-FR"/>
        </w:rPr>
        <w:t>terenului</w:t>
      </w:r>
      <w:proofErr w:type="spellEnd"/>
      <w:r w:rsidRPr="00DC325E">
        <w:rPr>
          <w:lang w:val="fr-FR"/>
        </w:rPr>
        <w:t xml:space="preserve"> de </w:t>
      </w:r>
      <w:proofErr w:type="spellStart"/>
      <w:r w:rsidRPr="00DC325E">
        <w:rPr>
          <w:lang w:val="fr-FR"/>
        </w:rPr>
        <w:t>fundare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dinspre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str</w:t>
      </w:r>
      <w:proofErr w:type="spellEnd"/>
      <w:r w:rsidRPr="00DC325E">
        <w:rPr>
          <w:lang w:val="fr-FR"/>
        </w:rPr>
        <w:t xml:space="preserve">. C. </w:t>
      </w:r>
      <w:proofErr w:type="spellStart"/>
      <w:r w:rsidRPr="00DC325E">
        <w:rPr>
          <w:lang w:val="fr-FR"/>
        </w:rPr>
        <w:t>Telbisz</w:t>
      </w:r>
      <w:proofErr w:type="spellEnd"/>
      <w:r w:rsidRPr="00DC325E">
        <w:rPr>
          <w:lang w:val="fr-FR"/>
        </w:rPr>
        <w:t xml:space="preserve"> (</w:t>
      </w:r>
      <w:proofErr w:type="spellStart"/>
      <w:r w:rsidRPr="00DC325E">
        <w:rPr>
          <w:lang w:val="fr-FR"/>
        </w:rPr>
        <w:t>sub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efectul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variaţiei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conţinutului</w:t>
      </w:r>
      <w:proofErr w:type="spellEnd"/>
      <w:r w:rsidRPr="00DC325E">
        <w:rPr>
          <w:lang w:val="fr-FR"/>
        </w:rPr>
        <w:t xml:space="preserve"> </w:t>
      </w:r>
      <w:proofErr w:type="gramStart"/>
      <w:r w:rsidRPr="00DC325E">
        <w:rPr>
          <w:lang w:val="fr-FR"/>
        </w:rPr>
        <w:t xml:space="preserve">de </w:t>
      </w:r>
      <w:proofErr w:type="spellStart"/>
      <w:r w:rsidRPr="00DC325E">
        <w:rPr>
          <w:lang w:val="fr-FR"/>
        </w:rPr>
        <w:t>umiditate</w:t>
      </w:r>
      <w:proofErr w:type="spellEnd"/>
      <w:proofErr w:type="gram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din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teren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în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decursul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timpului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şi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sub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efectul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vibraţiilor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produse</w:t>
      </w:r>
      <w:proofErr w:type="spellEnd"/>
      <w:r w:rsidRPr="00DC325E">
        <w:rPr>
          <w:lang w:val="fr-FR"/>
        </w:rPr>
        <w:t xml:space="preserve"> de </w:t>
      </w:r>
      <w:proofErr w:type="spellStart"/>
      <w:r w:rsidRPr="00DC325E">
        <w:rPr>
          <w:lang w:val="fr-FR"/>
        </w:rPr>
        <w:t>circulaţia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autovehiculelor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pe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străzile</w:t>
      </w:r>
      <w:proofErr w:type="spellEnd"/>
      <w:r w:rsidRPr="00DC325E">
        <w:rPr>
          <w:lang w:val="fr-FR"/>
        </w:rPr>
        <w:t xml:space="preserve"> </w:t>
      </w:r>
      <w:proofErr w:type="spellStart"/>
      <w:r w:rsidRPr="00DC325E">
        <w:rPr>
          <w:lang w:val="fr-FR"/>
        </w:rPr>
        <w:t>adiacente</w:t>
      </w:r>
      <w:proofErr w:type="spellEnd"/>
      <w:r w:rsidRPr="00DC325E">
        <w:rPr>
          <w:lang w:val="fr-FR"/>
        </w:rPr>
        <w:t xml:space="preserve">). </w:t>
      </w:r>
    </w:p>
    <w:p w:rsidR="002C612D" w:rsidRPr="00DC325E" w:rsidRDefault="002C612D" w:rsidP="002C612D">
      <w:pPr>
        <w:ind w:firstLine="540"/>
        <w:jc w:val="both"/>
        <w:rPr>
          <w:b/>
          <w:i/>
          <w:u w:val="single"/>
          <w:lang w:val="fr-FR"/>
        </w:rPr>
      </w:pPr>
      <w:r w:rsidRPr="00DC325E">
        <w:rPr>
          <w:b/>
          <w:lang w:val="fr-FR"/>
        </w:rPr>
        <w:t xml:space="preserve">Se va </w:t>
      </w:r>
      <w:proofErr w:type="spellStart"/>
      <w:r w:rsidRPr="00DC325E">
        <w:rPr>
          <w:b/>
          <w:lang w:val="fr-FR"/>
        </w:rPr>
        <w:t>efectua</w:t>
      </w:r>
      <w:proofErr w:type="spellEnd"/>
      <w:r w:rsidRPr="00DC325E">
        <w:rPr>
          <w:b/>
          <w:i/>
          <w:u w:val="single"/>
          <w:lang w:val="fr-FR"/>
        </w:rPr>
        <w:t xml:space="preserve"> un </w:t>
      </w:r>
      <w:proofErr w:type="spellStart"/>
      <w:r w:rsidRPr="00DC325E">
        <w:rPr>
          <w:b/>
          <w:i/>
          <w:u w:val="single"/>
          <w:lang w:val="fr-FR"/>
        </w:rPr>
        <w:t>studiu</w:t>
      </w:r>
      <w:proofErr w:type="spellEnd"/>
      <w:r w:rsidRPr="00DC325E">
        <w:rPr>
          <w:b/>
          <w:i/>
          <w:u w:val="single"/>
          <w:lang w:val="fr-FR"/>
        </w:rPr>
        <w:t xml:space="preserve"> </w:t>
      </w:r>
      <w:proofErr w:type="spellStart"/>
      <w:r w:rsidRPr="00DC325E">
        <w:rPr>
          <w:b/>
          <w:i/>
          <w:u w:val="single"/>
          <w:lang w:val="fr-FR"/>
        </w:rPr>
        <w:t>geotehnic</w:t>
      </w:r>
      <w:proofErr w:type="spellEnd"/>
      <w:r w:rsidRPr="00DC325E">
        <w:rPr>
          <w:b/>
          <w:i/>
          <w:u w:val="single"/>
          <w:lang w:val="fr-FR"/>
        </w:rPr>
        <w:t xml:space="preserve"> </w:t>
      </w:r>
      <w:proofErr w:type="spellStart"/>
      <w:r w:rsidRPr="00DC325E">
        <w:rPr>
          <w:b/>
          <w:i/>
          <w:u w:val="single"/>
          <w:lang w:val="fr-FR"/>
        </w:rPr>
        <w:t>detaliat</w:t>
      </w:r>
      <w:proofErr w:type="spellEnd"/>
      <w:r w:rsidRPr="00DC325E">
        <w:rPr>
          <w:b/>
          <w:lang w:val="fr-FR"/>
        </w:rPr>
        <w:t xml:space="preserve"> in </w:t>
      </w:r>
      <w:proofErr w:type="spellStart"/>
      <w:r w:rsidRPr="00DC325E">
        <w:rPr>
          <w:b/>
          <w:lang w:val="fr-FR"/>
        </w:rPr>
        <w:t>baza</w:t>
      </w:r>
      <w:proofErr w:type="spellEnd"/>
      <w:r w:rsidRPr="00DC325E">
        <w:rPr>
          <w:b/>
          <w:lang w:val="fr-FR"/>
        </w:rPr>
        <w:t xml:space="preserve"> </w:t>
      </w:r>
      <w:proofErr w:type="spellStart"/>
      <w:r w:rsidRPr="00DC325E">
        <w:rPr>
          <w:b/>
          <w:lang w:val="fr-FR"/>
        </w:rPr>
        <w:t>căruia</w:t>
      </w:r>
      <w:proofErr w:type="spellEnd"/>
      <w:r w:rsidRPr="00DC325E">
        <w:rPr>
          <w:b/>
          <w:lang w:val="fr-FR"/>
        </w:rPr>
        <w:t xml:space="preserve"> se vor adopta </w:t>
      </w:r>
      <w:proofErr w:type="spellStart"/>
      <w:r w:rsidRPr="00DC325E">
        <w:rPr>
          <w:b/>
          <w:lang w:val="fr-FR"/>
        </w:rPr>
        <w:t>m</w:t>
      </w:r>
      <w:r w:rsidRPr="00DC325E">
        <w:rPr>
          <w:b/>
          <w:i/>
          <w:u w:val="single"/>
          <w:lang w:val="fr-FR"/>
        </w:rPr>
        <w:t>ăsurile</w:t>
      </w:r>
      <w:proofErr w:type="spellEnd"/>
      <w:r w:rsidRPr="00DC325E">
        <w:rPr>
          <w:b/>
          <w:i/>
          <w:u w:val="single"/>
          <w:lang w:val="fr-FR"/>
        </w:rPr>
        <w:t xml:space="preserve"> de </w:t>
      </w:r>
      <w:proofErr w:type="spellStart"/>
      <w:r w:rsidRPr="00DC325E">
        <w:rPr>
          <w:b/>
          <w:i/>
          <w:u w:val="single"/>
          <w:lang w:val="fr-FR"/>
        </w:rPr>
        <w:t>interven</w:t>
      </w:r>
      <w:proofErr w:type="spellEnd"/>
      <w:r w:rsidRPr="00DC325E">
        <w:rPr>
          <w:b/>
          <w:i/>
          <w:u w:val="single"/>
          <w:lang w:val="fr-FR"/>
        </w:rPr>
        <w:t>ț</w:t>
      </w:r>
      <w:proofErr w:type="spellStart"/>
      <w:r w:rsidRPr="00DC325E">
        <w:rPr>
          <w:b/>
          <w:i/>
          <w:u w:val="single"/>
          <w:lang w:val="fr-FR"/>
        </w:rPr>
        <w:t>ie</w:t>
      </w:r>
      <w:proofErr w:type="spellEnd"/>
    </w:p>
    <w:p w:rsidR="002C612D" w:rsidRPr="00DC325E" w:rsidRDefault="002C612D" w:rsidP="002C612D">
      <w:pPr>
        <w:ind w:firstLine="540"/>
        <w:jc w:val="both"/>
        <w:rPr>
          <w:lang w:val="fr-FR"/>
        </w:rPr>
      </w:pPr>
      <w:proofErr w:type="spellStart"/>
      <w:r w:rsidRPr="00DC325E">
        <w:rPr>
          <w:lang w:val="fr-FR"/>
        </w:rPr>
        <w:t>Lucrările</w:t>
      </w:r>
      <w:proofErr w:type="spellEnd"/>
      <w:r w:rsidRPr="00DC325E">
        <w:rPr>
          <w:lang w:val="fr-FR"/>
        </w:rPr>
        <w:t xml:space="preserve"> </w:t>
      </w:r>
      <w:proofErr w:type="gramStart"/>
      <w:r w:rsidRPr="00DC325E">
        <w:rPr>
          <w:lang w:val="fr-FR"/>
        </w:rPr>
        <w:t xml:space="preserve">de </w:t>
      </w:r>
      <w:proofErr w:type="spellStart"/>
      <w:r w:rsidRPr="00DC325E">
        <w:rPr>
          <w:lang w:val="fr-FR"/>
        </w:rPr>
        <w:t>interven</w:t>
      </w:r>
      <w:proofErr w:type="spellEnd"/>
      <w:r w:rsidRPr="00DC325E">
        <w:rPr>
          <w:lang w:val="fr-FR"/>
        </w:rPr>
        <w:t>ț</w:t>
      </w:r>
      <w:proofErr w:type="spellStart"/>
      <w:r w:rsidRPr="00DC325E">
        <w:rPr>
          <w:lang w:val="fr-FR"/>
        </w:rPr>
        <w:t>ie</w:t>
      </w:r>
      <w:proofErr w:type="spellEnd"/>
      <w:proofErr w:type="gramEnd"/>
      <w:r w:rsidRPr="00DC325E">
        <w:rPr>
          <w:lang w:val="fr-FR"/>
        </w:rPr>
        <w:t xml:space="preserve"> la structura de </w:t>
      </w:r>
      <w:proofErr w:type="spellStart"/>
      <w:r w:rsidRPr="00DC325E">
        <w:rPr>
          <w:lang w:val="fr-FR"/>
        </w:rPr>
        <w:t>rezisten</w:t>
      </w:r>
      <w:proofErr w:type="spellEnd"/>
      <w:r w:rsidRPr="00DC325E">
        <w:rPr>
          <w:lang w:val="fr-FR"/>
        </w:rPr>
        <w:t xml:space="preserve">ță vor </w:t>
      </w:r>
      <w:proofErr w:type="spellStart"/>
      <w:r w:rsidRPr="00DC325E">
        <w:rPr>
          <w:lang w:val="fr-FR"/>
        </w:rPr>
        <w:t>cuprinde</w:t>
      </w:r>
      <w:proofErr w:type="spellEnd"/>
      <w:r w:rsidRPr="00DC325E">
        <w:rPr>
          <w:lang w:val="fr-FR"/>
        </w:rPr>
        <w:t> :</w:t>
      </w:r>
    </w:p>
    <w:p w:rsidR="002C612D" w:rsidRPr="00DC325E" w:rsidRDefault="002C612D" w:rsidP="002C612D">
      <w:pPr>
        <w:rPr>
          <w:rStyle w:val="CharacterStyle1"/>
          <w:bCs/>
          <w:spacing w:val="-5"/>
          <w:sz w:val="24"/>
          <w:szCs w:val="24"/>
        </w:rPr>
      </w:pPr>
      <w:r w:rsidRPr="00DC325E">
        <w:rPr>
          <w:rStyle w:val="CharacterStyle1"/>
          <w:bCs/>
          <w:spacing w:val="-8"/>
          <w:sz w:val="24"/>
          <w:szCs w:val="24"/>
        </w:rPr>
        <w:t xml:space="preserve"> - realizarea de foraje cu teaca si de injectări a terenului de fundare cu o compozitie pe baza de ciment, bentonită şi silicati (la adancimi de 4,00 OM la 6,00 m) pe zona dinspre str. C. Telbisz a corpului lateral </w:t>
      </w:r>
      <w:r w:rsidRPr="00DC325E">
        <w:rPr>
          <w:rStyle w:val="CharacterStyle1"/>
          <w:bCs/>
          <w:spacing w:val="-5"/>
          <w:sz w:val="24"/>
          <w:szCs w:val="24"/>
        </w:rPr>
        <w:t>dreapta, in scopul consolidarii şi stabilizarii terenului din zona de influent a fundatiilor cl5dirii de colt;</w:t>
      </w:r>
    </w:p>
    <w:p w:rsidR="002C612D" w:rsidRPr="00DC325E" w:rsidRDefault="002C612D" w:rsidP="002C612D">
      <w:pPr>
        <w:rPr>
          <w:rStyle w:val="CharacterStyle1"/>
          <w:bCs/>
          <w:spacing w:val="-7"/>
          <w:sz w:val="24"/>
          <w:szCs w:val="24"/>
        </w:rPr>
      </w:pPr>
      <w:r w:rsidRPr="00DC325E">
        <w:rPr>
          <w:rStyle w:val="CharacterStyle1"/>
          <w:bCs/>
          <w:spacing w:val="-8"/>
          <w:sz w:val="24"/>
          <w:szCs w:val="24"/>
        </w:rPr>
        <w:t xml:space="preserve">  - injectarea fundatiilor din zid5rie dinspre str. C. Telbisz a cladirii de colt cu substante pe baz5 de </w:t>
      </w:r>
      <w:r w:rsidRPr="00DC325E">
        <w:rPr>
          <w:rStyle w:val="CharacterStyle1"/>
          <w:bCs/>
          <w:spacing w:val="-7"/>
          <w:sz w:val="24"/>
          <w:szCs w:val="24"/>
        </w:rPr>
        <w:t>polimeri, pentru realizarea unei bariere impotriva ascensiunii capilare a apei din teren in fundatie;</w:t>
      </w:r>
    </w:p>
    <w:p w:rsidR="002C612D" w:rsidRPr="00DC325E" w:rsidRDefault="002C612D" w:rsidP="002C612D">
      <w:pPr>
        <w:rPr>
          <w:rStyle w:val="CharacterStyle1"/>
          <w:bCs/>
          <w:spacing w:val="-6"/>
          <w:sz w:val="24"/>
          <w:szCs w:val="24"/>
        </w:rPr>
      </w:pPr>
      <w:r w:rsidRPr="00DC325E">
        <w:rPr>
          <w:rStyle w:val="CharacterStyle1"/>
          <w:bCs/>
          <w:spacing w:val="-7"/>
          <w:sz w:val="24"/>
          <w:szCs w:val="24"/>
        </w:rPr>
        <w:t xml:space="preserve">  - realizarea unei centuri din beton armat monolit de forma unei „diafragme mulate" (Cu grosimea de 30- </w:t>
      </w:r>
      <w:r w:rsidRPr="00DC325E">
        <w:rPr>
          <w:rStyle w:val="CharacterStyle1"/>
          <w:bCs/>
          <w:spacing w:val="-5"/>
          <w:sz w:val="24"/>
          <w:szCs w:val="24"/>
        </w:rPr>
        <w:t xml:space="preserve">35 cm) pe exteriorul fundatiei perimetrale dinspre str. C. Telbisz a cladirii de colt, prevazute cu talpa </w:t>
      </w:r>
      <w:r w:rsidRPr="00DC325E">
        <w:rPr>
          <w:rStyle w:val="CharacterStyle1"/>
          <w:bCs/>
          <w:spacing w:val="-6"/>
          <w:sz w:val="24"/>
          <w:szCs w:val="24"/>
        </w:rPr>
        <w:t>lath si rigidizata spre exterior cu contraforti din beton armat dispusi la distante de cca. 2,50 m intre ei.</w:t>
      </w:r>
    </w:p>
    <w:p w:rsidR="002C612D" w:rsidRPr="00DC325E" w:rsidRDefault="002C612D" w:rsidP="002C612D">
      <w:pPr>
        <w:rPr>
          <w:rStyle w:val="CharacterStyle1"/>
          <w:bCs/>
          <w:spacing w:val="-5"/>
          <w:sz w:val="24"/>
          <w:szCs w:val="24"/>
        </w:rPr>
      </w:pPr>
      <w:r w:rsidRPr="00DC325E">
        <w:rPr>
          <w:rStyle w:val="CharacterStyle1"/>
          <w:bCs/>
          <w:spacing w:val="-5"/>
          <w:sz w:val="24"/>
          <w:szCs w:val="24"/>
        </w:rPr>
        <w:t xml:space="preserve"> Obs.:- in cazul in care in urma studiului geotehnic (care va trebui realizat) va rezulta cã starea</w:t>
      </w:r>
    </w:p>
    <w:p w:rsidR="002C612D" w:rsidRPr="00DC325E" w:rsidRDefault="002C612D" w:rsidP="002C612D">
      <w:pPr>
        <w:rPr>
          <w:rStyle w:val="CharacterStyle1"/>
          <w:bCs/>
          <w:spacing w:val="-5"/>
          <w:sz w:val="24"/>
          <w:szCs w:val="24"/>
        </w:rPr>
      </w:pPr>
      <w:r w:rsidRPr="00DC325E">
        <w:rPr>
          <w:rStyle w:val="CharacterStyle1"/>
          <w:bCs/>
          <w:spacing w:val="-5"/>
          <w:sz w:val="24"/>
          <w:szCs w:val="24"/>
        </w:rPr>
        <w:t>fundatiei din zidarie si dimensiunile acesteia sunt necorespunzatoare, talpa diafragmei mulate</w:t>
      </w:r>
    </w:p>
    <w:p w:rsidR="002C612D" w:rsidRPr="00DC325E" w:rsidRDefault="002C612D" w:rsidP="002C612D">
      <w:pPr>
        <w:rPr>
          <w:rStyle w:val="CharacterStyle1"/>
          <w:bCs/>
          <w:spacing w:val="-6"/>
          <w:sz w:val="24"/>
          <w:szCs w:val="24"/>
        </w:rPr>
      </w:pPr>
      <w:r w:rsidRPr="00DC325E">
        <w:rPr>
          <w:rStyle w:val="CharacterStyle1"/>
          <w:bCs/>
          <w:spacing w:val="-6"/>
          <w:sz w:val="24"/>
          <w:szCs w:val="24"/>
        </w:rPr>
        <w:t>din beton armat va fi realizate si prin subturnarea partiala cu beton a fundatiei din caramida;</w:t>
      </w:r>
    </w:p>
    <w:p w:rsidR="002C612D" w:rsidRPr="00DC325E" w:rsidRDefault="002C612D" w:rsidP="002C612D">
      <w:pPr>
        <w:rPr>
          <w:rStyle w:val="CharacterStyle1"/>
          <w:bCs/>
          <w:spacing w:val="-7"/>
          <w:sz w:val="24"/>
          <w:szCs w:val="24"/>
        </w:rPr>
      </w:pPr>
      <w:r w:rsidRPr="00DC325E">
        <w:rPr>
          <w:rStyle w:val="CharacterStyle1"/>
          <w:bCs/>
          <w:spacing w:val="-6"/>
          <w:sz w:val="24"/>
          <w:szCs w:val="24"/>
        </w:rPr>
        <w:t xml:space="preserve"> - legarea corpului lateral dreapta dinspre str. C. Telbisz de structura corpului central prin intermediul </w:t>
      </w:r>
      <w:r w:rsidRPr="00DC325E">
        <w:rPr>
          <w:rStyle w:val="CharacterStyle1"/>
          <w:bCs/>
          <w:spacing w:val="-7"/>
          <w:sz w:val="24"/>
          <w:szCs w:val="24"/>
        </w:rPr>
        <w:t>unor tiranti metalici (bare din otel cu diametrul de 30 mm) dispusi la nivelul planseelor peste etajele 1şi 2 şi orientaţi pe direcţia EST-VEST (perpendiculari pe str. Telbisz) ancoraţi de structura corpului central de cladire şi la exteriorul peretelui de faţadă al corpului lateral dreapta adiacent străzii Telbisz.</w:t>
      </w:r>
    </w:p>
    <w:p w:rsidR="002C612D" w:rsidRPr="00DC325E" w:rsidRDefault="002C612D" w:rsidP="002C612D">
      <w:pPr>
        <w:jc w:val="both"/>
        <w:rPr>
          <w:rStyle w:val="CharacterStyle1"/>
          <w:sz w:val="24"/>
          <w:szCs w:val="24"/>
          <w:lang w:val="fr-FR"/>
        </w:rPr>
      </w:pPr>
      <w:r w:rsidRPr="00DC325E">
        <w:rPr>
          <w:rStyle w:val="CharacterStyle1"/>
          <w:bCs/>
          <w:spacing w:val="-7"/>
          <w:sz w:val="24"/>
          <w:szCs w:val="24"/>
        </w:rPr>
        <w:t xml:space="preserve">         </w:t>
      </w:r>
      <w:proofErr w:type="spellStart"/>
      <w:r w:rsidRPr="00DC325E">
        <w:rPr>
          <w:lang w:val="fr-FR"/>
        </w:rPr>
        <w:t>Lucrările</w:t>
      </w:r>
      <w:proofErr w:type="spellEnd"/>
      <w:r w:rsidRPr="00DC325E">
        <w:rPr>
          <w:lang w:val="fr-FR"/>
        </w:rPr>
        <w:t xml:space="preserve"> de </w:t>
      </w:r>
      <w:proofErr w:type="spellStart"/>
      <w:r w:rsidRPr="00DC325E">
        <w:rPr>
          <w:lang w:val="fr-FR"/>
        </w:rPr>
        <w:t>interven</w:t>
      </w:r>
      <w:proofErr w:type="spellEnd"/>
      <w:r w:rsidRPr="00DC325E">
        <w:rPr>
          <w:lang w:val="fr-FR"/>
        </w:rPr>
        <w:t>ț</w:t>
      </w:r>
      <w:proofErr w:type="spellStart"/>
      <w:r w:rsidRPr="00DC325E">
        <w:rPr>
          <w:lang w:val="fr-FR"/>
        </w:rPr>
        <w:t>ie</w:t>
      </w:r>
      <w:proofErr w:type="spellEnd"/>
      <w:r w:rsidRPr="00DC325E">
        <w:rPr>
          <w:lang w:val="fr-FR"/>
        </w:rPr>
        <w:t xml:space="preserve"> </w:t>
      </w:r>
      <w:proofErr w:type="gramStart"/>
      <w:r w:rsidRPr="00DC325E">
        <w:rPr>
          <w:lang w:val="fr-FR"/>
        </w:rPr>
        <w:t xml:space="preserve">la </w:t>
      </w:r>
      <w:proofErr w:type="spellStart"/>
      <w:r w:rsidRPr="00DC325E">
        <w:rPr>
          <w:lang w:val="fr-FR"/>
        </w:rPr>
        <w:t>acoperi</w:t>
      </w:r>
      <w:proofErr w:type="spellEnd"/>
      <w:proofErr w:type="gramEnd"/>
      <w:r w:rsidRPr="00DC325E">
        <w:rPr>
          <w:lang w:val="fr-FR"/>
        </w:rPr>
        <w:t xml:space="preserve">ș vor </w:t>
      </w:r>
      <w:proofErr w:type="spellStart"/>
      <w:r w:rsidRPr="00DC325E">
        <w:rPr>
          <w:lang w:val="fr-FR"/>
        </w:rPr>
        <w:t>cuprinde</w:t>
      </w:r>
      <w:proofErr w:type="spellEnd"/>
      <w:r w:rsidRPr="00DC325E">
        <w:rPr>
          <w:lang w:val="fr-FR"/>
        </w:rPr>
        <w:t> :</w:t>
      </w:r>
    </w:p>
    <w:p w:rsidR="002C612D" w:rsidRPr="00DC325E" w:rsidRDefault="002C612D" w:rsidP="002C612D">
      <w:r w:rsidRPr="00DC325E">
        <w:t xml:space="preserve">- desfacerea în totalitate a învelitorii existente în vederea refacerii ei cu materiale de acelaşi tip cu cele actuale (ţiglă ceramică profilată, neglazurată); </w:t>
      </w:r>
    </w:p>
    <w:p w:rsidR="002C612D" w:rsidRPr="00DC325E" w:rsidRDefault="002C612D" w:rsidP="002C612D">
      <w:r w:rsidRPr="00DC325E">
        <w:lastRenderedPageBreak/>
        <w:t xml:space="preserve">- înlocuirea în totalitate a elementelor suport ale învelitorii (a şipcilor din lemn); </w:t>
      </w:r>
    </w:p>
    <w:p w:rsidR="002C612D" w:rsidRPr="00DC325E" w:rsidRDefault="002C612D" w:rsidP="002C612D">
      <w:r w:rsidRPr="00DC325E">
        <w:t xml:space="preserve">- controlul detaliat al elementelor structurale ale şarpantei şi înlocuirea / repararea celor avariate (identificarea acestora urmând să se facă direct, la faţa locului); </w:t>
      </w:r>
    </w:p>
    <w:p w:rsidR="002C612D" w:rsidRPr="00DC325E" w:rsidRDefault="002C612D" w:rsidP="002C612D">
      <w:r w:rsidRPr="00DC325E">
        <w:t xml:space="preserve">- înlocuirea paziilor, jgheaburilor, burlanelor cu unele noi, din tablă zincată mată; </w:t>
      </w:r>
    </w:p>
    <w:p w:rsidR="002C612D" w:rsidRPr="00DC325E" w:rsidRDefault="002C612D" w:rsidP="002C612D">
      <w:r w:rsidRPr="00DC325E">
        <w:t xml:space="preserve">- controlul detaliat al elementelor de la nivelul streaşinei acoperişului pentru depistarea elementelor degradate în vederea înlocuirii lor; </w:t>
      </w:r>
    </w:p>
    <w:p w:rsidR="002C612D" w:rsidRPr="00DC325E" w:rsidRDefault="002C612D" w:rsidP="002C612D">
      <w:r w:rsidRPr="00DC325E">
        <w:t xml:space="preserve">- desfacerea tencuielii coşurilor de fum (zona de deasupra învelitorii) şi curăţarea rosturilor zidăriei şi refacerea finisajelor coşurilor; </w:t>
      </w:r>
    </w:p>
    <w:p w:rsidR="002C612D" w:rsidRPr="00DC325E" w:rsidRDefault="002C612D" w:rsidP="002C612D">
      <w:r w:rsidRPr="00DC325E">
        <w:t xml:space="preserve">- reparaţii locale la frontoanele din zidărie al podului (injecţii fisuri, etc.); </w:t>
      </w:r>
    </w:p>
    <w:p w:rsidR="002C612D" w:rsidRPr="00DC325E" w:rsidRDefault="002C612D" w:rsidP="002C612D">
      <w:r w:rsidRPr="00DC325E">
        <w:t>- ignifugarea elementelor şarpantei din lemn şi protejarea lor (cu soluții anticarii, antimucegai, antifungice).</w:t>
      </w:r>
    </w:p>
    <w:p w:rsidR="002C612D" w:rsidRPr="00DC325E" w:rsidRDefault="002C612D" w:rsidP="002C612D">
      <w:pPr>
        <w:jc w:val="both"/>
        <w:rPr>
          <w:rStyle w:val="CharacterStyle1"/>
          <w:sz w:val="24"/>
          <w:szCs w:val="24"/>
          <w:lang w:val="fr-FR"/>
        </w:rPr>
      </w:pPr>
      <w:r w:rsidRPr="00DC325E">
        <w:rPr>
          <w:lang w:val="fr-FR"/>
        </w:rPr>
        <w:t xml:space="preserve">          </w:t>
      </w:r>
      <w:proofErr w:type="spellStart"/>
      <w:r w:rsidRPr="00DC325E">
        <w:rPr>
          <w:lang w:val="fr-FR"/>
        </w:rPr>
        <w:t>Lucrările</w:t>
      </w:r>
      <w:proofErr w:type="spellEnd"/>
      <w:r w:rsidRPr="00DC325E">
        <w:rPr>
          <w:lang w:val="fr-FR"/>
        </w:rPr>
        <w:t xml:space="preserve"> </w:t>
      </w:r>
      <w:proofErr w:type="gramStart"/>
      <w:r w:rsidRPr="00DC325E">
        <w:rPr>
          <w:lang w:val="fr-FR"/>
        </w:rPr>
        <w:t xml:space="preserve">de </w:t>
      </w:r>
      <w:proofErr w:type="spellStart"/>
      <w:r w:rsidRPr="00DC325E">
        <w:rPr>
          <w:lang w:val="fr-FR"/>
        </w:rPr>
        <w:t>interven</w:t>
      </w:r>
      <w:proofErr w:type="spellEnd"/>
      <w:r w:rsidRPr="00DC325E">
        <w:rPr>
          <w:lang w:val="fr-FR"/>
        </w:rPr>
        <w:t>ț</w:t>
      </w:r>
      <w:proofErr w:type="spellStart"/>
      <w:r w:rsidRPr="00DC325E">
        <w:rPr>
          <w:lang w:val="fr-FR"/>
        </w:rPr>
        <w:t>ie</w:t>
      </w:r>
      <w:proofErr w:type="spellEnd"/>
      <w:proofErr w:type="gramEnd"/>
      <w:r w:rsidRPr="00DC325E">
        <w:rPr>
          <w:lang w:val="fr-FR"/>
        </w:rPr>
        <w:t xml:space="preserve"> la faț</w:t>
      </w:r>
      <w:proofErr w:type="spellStart"/>
      <w:r w:rsidRPr="00DC325E">
        <w:rPr>
          <w:lang w:val="fr-FR"/>
        </w:rPr>
        <w:t>ade</w:t>
      </w:r>
      <w:proofErr w:type="spellEnd"/>
      <w:r w:rsidRPr="00DC325E">
        <w:rPr>
          <w:lang w:val="fr-FR"/>
        </w:rPr>
        <w:t xml:space="preserve"> vor </w:t>
      </w:r>
      <w:proofErr w:type="spellStart"/>
      <w:r w:rsidRPr="00DC325E">
        <w:rPr>
          <w:lang w:val="fr-FR"/>
        </w:rPr>
        <w:t>cuprinde</w:t>
      </w:r>
      <w:proofErr w:type="spellEnd"/>
      <w:r w:rsidRPr="00DC325E">
        <w:rPr>
          <w:lang w:val="fr-FR"/>
        </w:rPr>
        <w:t> :</w:t>
      </w:r>
    </w:p>
    <w:p w:rsidR="002C612D" w:rsidRPr="00DC325E" w:rsidRDefault="002C612D" w:rsidP="002C612D">
      <w:pPr>
        <w:jc w:val="both"/>
        <w:rPr>
          <w:rStyle w:val="CharacterStyle1"/>
          <w:rFonts w:eastAsiaTheme="majorEastAsia"/>
          <w:spacing w:val="-2"/>
          <w:sz w:val="24"/>
          <w:szCs w:val="24"/>
        </w:rPr>
      </w:pPr>
      <w:r w:rsidRPr="00DC325E">
        <w:rPr>
          <w:rStyle w:val="CharacterStyle1"/>
          <w:spacing w:val="-2"/>
          <w:sz w:val="24"/>
          <w:szCs w:val="24"/>
        </w:rPr>
        <w:t xml:space="preserve"> -decopertare t</w:t>
      </w:r>
      <w:r w:rsidRPr="00DC325E">
        <w:rPr>
          <w:rStyle w:val="CharacterStyle1"/>
          <w:rFonts w:eastAsiaTheme="majorEastAsia"/>
          <w:spacing w:val="-2"/>
          <w:sz w:val="24"/>
          <w:szCs w:val="24"/>
        </w:rPr>
        <w:t>encuielj exterioare pereti-socluri</w:t>
      </w:r>
    </w:p>
    <w:p w:rsidR="002C612D" w:rsidRPr="00DC325E" w:rsidRDefault="002C612D" w:rsidP="002C612D">
      <w:pPr>
        <w:jc w:val="both"/>
        <w:rPr>
          <w:rStyle w:val="CharacterStyle1"/>
          <w:rFonts w:eastAsiaTheme="majorEastAsia"/>
          <w:spacing w:val="-2"/>
          <w:sz w:val="24"/>
          <w:szCs w:val="24"/>
        </w:rPr>
      </w:pPr>
      <w:r w:rsidRPr="00DC325E">
        <w:rPr>
          <w:rStyle w:val="CharacterStyle1"/>
          <w:rFonts w:eastAsiaTheme="majorEastAsia"/>
          <w:spacing w:val="-2"/>
          <w:sz w:val="24"/>
          <w:szCs w:val="24"/>
        </w:rPr>
        <w:t xml:space="preserve"> -c</w:t>
      </w:r>
      <w:r w:rsidRPr="00DC325E">
        <w:rPr>
          <w:rStyle w:val="CharacterStyle1"/>
          <w:spacing w:val="-2"/>
          <w:sz w:val="24"/>
          <w:szCs w:val="24"/>
        </w:rPr>
        <w:t>uratare rosturi</w:t>
      </w:r>
    </w:p>
    <w:p w:rsidR="002C612D" w:rsidRPr="00DC325E" w:rsidRDefault="002C612D" w:rsidP="002C612D">
      <w:pPr>
        <w:jc w:val="both"/>
        <w:rPr>
          <w:rStyle w:val="CharacterStyle1"/>
          <w:rFonts w:eastAsiaTheme="majorEastAsia"/>
          <w:spacing w:val="-2"/>
          <w:sz w:val="24"/>
          <w:szCs w:val="24"/>
        </w:rPr>
      </w:pPr>
      <w:r w:rsidRPr="00DC325E">
        <w:rPr>
          <w:rStyle w:val="CharacterStyle1"/>
          <w:rFonts w:eastAsiaTheme="majorEastAsia"/>
          <w:spacing w:val="-2"/>
          <w:sz w:val="24"/>
          <w:szCs w:val="24"/>
        </w:rPr>
        <w:t>-</w:t>
      </w:r>
      <w:r w:rsidRPr="00DC325E">
        <w:rPr>
          <w:rStyle w:val="CharacterStyle1"/>
          <w:spacing w:val="-2"/>
          <w:sz w:val="24"/>
          <w:szCs w:val="24"/>
        </w:rPr>
        <w:t xml:space="preserve"> refacere tencuieli </w:t>
      </w:r>
      <w:r w:rsidRPr="00DC325E">
        <w:rPr>
          <w:rStyle w:val="CharacterStyle1"/>
          <w:rFonts w:eastAsiaTheme="majorEastAsia"/>
          <w:spacing w:val="-2"/>
          <w:sz w:val="24"/>
          <w:szCs w:val="24"/>
        </w:rPr>
        <w:t>ș</w:t>
      </w:r>
      <w:r w:rsidRPr="00DC325E">
        <w:rPr>
          <w:rStyle w:val="CharacterStyle1"/>
          <w:spacing w:val="-2"/>
          <w:sz w:val="24"/>
          <w:szCs w:val="24"/>
        </w:rPr>
        <w:t>i finjsaje</w:t>
      </w:r>
    </w:p>
    <w:p w:rsidR="002C612D" w:rsidRPr="00DC325E" w:rsidRDefault="002C612D" w:rsidP="002C612D">
      <w:pPr>
        <w:jc w:val="both"/>
        <w:rPr>
          <w:rStyle w:val="CharacterStyle1"/>
          <w:rFonts w:eastAsiaTheme="majorEastAsia"/>
          <w:spacing w:val="-6"/>
          <w:sz w:val="24"/>
          <w:szCs w:val="24"/>
        </w:rPr>
      </w:pPr>
      <w:r w:rsidRPr="00DC325E">
        <w:rPr>
          <w:rStyle w:val="CharacterStyle1"/>
          <w:rFonts w:eastAsiaTheme="majorEastAsia"/>
          <w:spacing w:val="-2"/>
          <w:sz w:val="24"/>
          <w:szCs w:val="24"/>
        </w:rPr>
        <w:t>-</w:t>
      </w:r>
      <w:r w:rsidRPr="00DC325E">
        <w:rPr>
          <w:rStyle w:val="CharacterStyle1"/>
          <w:spacing w:val="-2"/>
          <w:sz w:val="24"/>
          <w:szCs w:val="24"/>
        </w:rPr>
        <w:t xml:space="preserve"> </w:t>
      </w:r>
      <w:r w:rsidRPr="00DC325E">
        <w:rPr>
          <w:rStyle w:val="CharacterStyle1"/>
          <w:spacing w:val="-6"/>
          <w:sz w:val="24"/>
          <w:szCs w:val="24"/>
        </w:rPr>
        <w:t>refacere elemente decorative identi</w:t>
      </w:r>
      <w:r w:rsidRPr="00DC325E">
        <w:rPr>
          <w:rStyle w:val="CharacterStyle1"/>
          <w:rFonts w:eastAsiaTheme="majorEastAsia"/>
          <w:spacing w:val="-6"/>
          <w:sz w:val="24"/>
          <w:szCs w:val="24"/>
        </w:rPr>
        <w:t>c</w:t>
      </w:r>
      <w:r w:rsidRPr="00DC325E">
        <w:rPr>
          <w:rStyle w:val="CharacterStyle1"/>
          <w:spacing w:val="-6"/>
          <w:sz w:val="24"/>
          <w:szCs w:val="24"/>
        </w:rPr>
        <w:t>e cu ce</w:t>
      </w:r>
      <w:r w:rsidRPr="00DC325E">
        <w:rPr>
          <w:rStyle w:val="CharacterStyle1"/>
          <w:rFonts w:eastAsiaTheme="majorEastAsia"/>
          <w:spacing w:val="-6"/>
          <w:sz w:val="24"/>
          <w:szCs w:val="24"/>
        </w:rPr>
        <w:t>l</w:t>
      </w:r>
      <w:r w:rsidRPr="00DC325E">
        <w:rPr>
          <w:rStyle w:val="CharacterStyle1"/>
          <w:spacing w:val="-6"/>
          <w:sz w:val="24"/>
          <w:szCs w:val="24"/>
        </w:rPr>
        <w:t>e existente;</w:t>
      </w:r>
    </w:p>
    <w:p w:rsidR="002C612D" w:rsidRPr="00DC325E" w:rsidRDefault="002C612D" w:rsidP="002C612D">
      <w:pPr>
        <w:jc w:val="both"/>
        <w:rPr>
          <w:rStyle w:val="CharacterStyle1"/>
          <w:rFonts w:eastAsiaTheme="majorEastAsia"/>
          <w:spacing w:val="-6"/>
          <w:sz w:val="24"/>
          <w:szCs w:val="24"/>
        </w:rPr>
      </w:pPr>
      <w:r w:rsidRPr="00DC325E">
        <w:rPr>
          <w:rStyle w:val="CharacterStyle1"/>
          <w:spacing w:val="-6"/>
          <w:sz w:val="24"/>
          <w:szCs w:val="24"/>
        </w:rPr>
        <w:t xml:space="preserve"> -realjzare mulaje/pastrare elemente originale </w:t>
      </w:r>
      <w:r w:rsidRPr="00DC325E">
        <w:rPr>
          <w:rStyle w:val="CharacterStyle1"/>
          <w:rFonts w:eastAsiaTheme="majorEastAsia"/>
          <w:spacing w:val="-6"/>
          <w:sz w:val="24"/>
          <w:szCs w:val="24"/>
        </w:rPr>
        <w:t>c</w:t>
      </w:r>
      <w:r w:rsidRPr="00DC325E">
        <w:rPr>
          <w:rStyle w:val="CharacterStyle1"/>
          <w:spacing w:val="-6"/>
          <w:sz w:val="24"/>
          <w:szCs w:val="24"/>
        </w:rPr>
        <w:t>a martor;</w:t>
      </w:r>
    </w:p>
    <w:p w:rsidR="002C612D" w:rsidRPr="00DC325E" w:rsidRDefault="002C612D" w:rsidP="002C612D">
      <w:pPr>
        <w:jc w:val="both"/>
        <w:rPr>
          <w:rStyle w:val="CharacterStyle1"/>
          <w:rFonts w:eastAsiaTheme="majorEastAsia"/>
          <w:spacing w:val="-6"/>
          <w:sz w:val="24"/>
          <w:szCs w:val="24"/>
        </w:rPr>
      </w:pPr>
      <w:r w:rsidRPr="00DC325E">
        <w:rPr>
          <w:rStyle w:val="CharacterStyle1"/>
          <w:spacing w:val="-6"/>
          <w:sz w:val="24"/>
          <w:szCs w:val="24"/>
        </w:rPr>
        <w:t xml:space="preserve"> -injectare fisuri</w:t>
      </w:r>
      <w:r w:rsidRPr="00DC325E">
        <w:rPr>
          <w:rStyle w:val="CharacterStyle1"/>
          <w:rFonts w:eastAsiaTheme="majorEastAsia"/>
          <w:spacing w:val="-6"/>
          <w:sz w:val="24"/>
          <w:szCs w:val="24"/>
        </w:rPr>
        <w:t>/c</w:t>
      </w:r>
      <w:r w:rsidRPr="00DC325E">
        <w:rPr>
          <w:rStyle w:val="CharacterStyle1"/>
          <w:spacing w:val="-6"/>
          <w:sz w:val="24"/>
          <w:szCs w:val="24"/>
        </w:rPr>
        <w:t>rapaturi zidarie</w:t>
      </w:r>
      <w:r w:rsidRPr="00DC325E">
        <w:rPr>
          <w:rStyle w:val="CharacterStyle1"/>
          <w:rFonts w:eastAsiaTheme="majorEastAsia"/>
          <w:spacing w:val="-6"/>
          <w:sz w:val="24"/>
          <w:szCs w:val="24"/>
        </w:rPr>
        <w:t>;</w:t>
      </w:r>
    </w:p>
    <w:p w:rsidR="002C612D" w:rsidRPr="00DC325E" w:rsidRDefault="002C612D" w:rsidP="002C612D">
      <w:pPr>
        <w:jc w:val="both"/>
        <w:rPr>
          <w:rStyle w:val="CharacterStyle1"/>
          <w:rFonts w:eastAsiaTheme="majorEastAsia"/>
          <w:spacing w:val="-3"/>
          <w:sz w:val="24"/>
          <w:szCs w:val="24"/>
        </w:rPr>
      </w:pPr>
      <w:r w:rsidRPr="00DC325E">
        <w:rPr>
          <w:rStyle w:val="CharacterStyle1"/>
          <w:rFonts w:eastAsiaTheme="majorEastAsia"/>
          <w:spacing w:val="-6"/>
          <w:sz w:val="24"/>
          <w:szCs w:val="24"/>
        </w:rPr>
        <w:t xml:space="preserve"> -î</w:t>
      </w:r>
      <w:r w:rsidRPr="00DC325E">
        <w:rPr>
          <w:rStyle w:val="CharacterStyle1"/>
          <w:spacing w:val="-6"/>
          <w:sz w:val="24"/>
          <w:szCs w:val="24"/>
        </w:rPr>
        <w:t>nlocuirea tamplariei fatadelor (f</w:t>
      </w:r>
      <w:r w:rsidRPr="00DC325E">
        <w:rPr>
          <w:rStyle w:val="CharacterStyle1"/>
          <w:rFonts w:eastAsiaTheme="majorEastAsia"/>
          <w:spacing w:val="-6"/>
          <w:sz w:val="24"/>
          <w:szCs w:val="24"/>
        </w:rPr>
        <w:t>e</w:t>
      </w:r>
      <w:r w:rsidRPr="00DC325E">
        <w:rPr>
          <w:rStyle w:val="CharacterStyle1"/>
          <w:spacing w:val="-6"/>
          <w:sz w:val="24"/>
          <w:szCs w:val="24"/>
        </w:rPr>
        <w:t xml:space="preserve">restre si usi exterioare) </w:t>
      </w:r>
      <w:r w:rsidRPr="00DC325E">
        <w:rPr>
          <w:rStyle w:val="CharacterStyle1"/>
          <w:rFonts w:eastAsiaTheme="majorEastAsia"/>
          <w:spacing w:val="-6"/>
          <w:sz w:val="24"/>
          <w:szCs w:val="24"/>
        </w:rPr>
        <w:t>c</w:t>
      </w:r>
      <w:r w:rsidRPr="00DC325E">
        <w:rPr>
          <w:rStyle w:val="CharacterStyle1"/>
          <w:spacing w:val="-6"/>
          <w:sz w:val="24"/>
          <w:szCs w:val="24"/>
        </w:rPr>
        <w:t xml:space="preserve">u </w:t>
      </w:r>
      <w:r w:rsidRPr="00DC325E">
        <w:rPr>
          <w:rStyle w:val="CharacterStyle1"/>
          <w:spacing w:val="-3"/>
          <w:sz w:val="24"/>
          <w:szCs w:val="24"/>
        </w:rPr>
        <w:t>t</w:t>
      </w:r>
      <w:r w:rsidRPr="00DC325E">
        <w:rPr>
          <w:rStyle w:val="CharacterStyle1"/>
          <w:rFonts w:eastAsiaTheme="majorEastAsia"/>
          <w:spacing w:val="-3"/>
          <w:sz w:val="24"/>
          <w:szCs w:val="24"/>
        </w:rPr>
        <w:t>împlă</w:t>
      </w:r>
      <w:r w:rsidRPr="00DC325E">
        <w:rPr>
          <w:rStyle w:val="CharacterStyle1"/>
          <w:spacing w:val="-3"/>
          <w:sz w:val="24"/>
          <w:szCs w:val="24"/>
        </w:rPr>
        <w:t>rie din lemn stratificat si geam termopan;</w:t>
      </w:r>
    </w:p>
    <w:p w:rsidR="002C612D" w:rsidRPr="00DC325E" w:rsidRDefault="002C612D" w:rsidP="002C612D">
      <w:pPr>
        <w:jc w:val="both"/>
        <w:rPr>
          <w:lang w:val="fr-FR"/>
        </w:rPr>
      </w:pPr>
      <w:r w:rsidRPr="00DC325E">
        <w:rPr>
          <w:rStyle w:val="CharacterStyle1"/>
          <w:spacing w:val="-3"/>
          <w:sz w:val="24"/>
          <w:szCs w:val="24"/>
        </w:rPr>
        <w:t xml:space="preserve"> -realizare trotuar de protectje in zona dinspre </w:t>
      </w:r>
      <w:r w:rsidRPr="00DC325E">
        <w:rPr>
          <w:rStyle w:val="CharacterStyle1"/>
          <w:spacing w:val="-6"/>
          <w:sz w:val="24"/>
          <w:szCs w:val="24"/>
        </w:rPr>
        <w:t>curtea cladirilor;</w:t>
      </w:r>
    </w:p>
    <w:p w:rsidR="002C612D" w:rsidRPr="00DC325E" w:rsidRDefault="002C612D" w:rsidP="002C612D">
      <w:pPr>
        <w:jc w:val="both"/>
      </w:pPr>
      <w:r w:rsidRPr="00DC325E">
        <w:t xml:space="preserve">       Prin implementarea măsurilor de intervenție prevăzute în proiect, cladirea reabilitată, se va putea folosi in conditii de siguranta pentru desfășurarea în continuare a procesului de invatamant respectiv a activităților educaționale, se va încadra armonios în peisajul urban al municipiului fiind în imediata vecinătate a centrului orașului precum și din perspectiva ,,Timișoara 2021-Capitală Europeană a Culturii,, și îi va creste valoarea efectivă și de patrimoniu .</w:t>
      </w:r>
    </w:p>
    <w:p w:rsidR="002C612D" w:rsidRPr="00DC325E" w:rsidRDefault="002C612D" w:rsidP="002C612D">
      <w:pPr>
        <w:jc w:val="both"/>
      </w:pPr>
      <w:r w:rsidRPr="00DC325E">
        <w:t xml:space="preserve">Durata de realizare a investitiei se estimeaza  la 18 luni. </w:t>
      </w:r>
    </w:p>
    <w:p w:rsidR="002C612D" w:rsidRPr="00DC325E" w:rsidRDefault="002C612D" w:rsidP="002C612D">
      <w:pPr>
        <w:jc w:val="both"/>
        <w:rPr>
          <w:bCs/>
        </w:rPr>
      </w:pPr>
    </w:p>
    <w:p w:rsidR="002C612D" w:rsidRPr="00DC325E" w:rsidRDefault="002C612D" w:rsidP="002C612D">
      <w:pPr>
        <w:pStyle w:val="ListParagraph"/>
        <w:numPr>
          <w:ilvl w:val="0"/>
          <w:numId w:val="9"/>
        </w:numPr>
        <w:jc w:val="both"/>
        <w:rPr>
          <w:rFonts w:ascii="Times New Roman" w:hAnsi="Times New Roman"/>
          <w:b/>
          <w:spacing w:val="-1"/>
          <w:sz w:val="24"/>
          <w:szCs w:val="24"/>
        </w:rPr>
      </w:pPr>
      <w:proofErr w:type="spellStart"/>
      <w:r w:rsidRPr="00DC325E">
        <w:rPr>
          <w:rFonts w:ascii="Times New Roman" w:hAnsi="Times New Roman"/>
          <w:b/>
          <w:spacing w:val="-1"/>
          <w:sz w:val="24"/>
          <w:szCs w:val="24"/>
        </w:rPr>
        <w:t>Concluzii</w:t>
      </w:r>
      <w:proofErr w:type="spellEnd"/>
    </w:p>
    <w:p w:rsidR="002C612D" w:rsidRPr="00DC325E" w:rsidRDefault="002C612D" w:rsidP="002C612D">
      <w:pPr>
        <w:jc w:val="both"/>
        <w:rPr>
          <w:iCs/>
        </w:rPr>
      </w:pPr>
      <w:r w:rsidRPr="00DC325E">
        <w:rPr>
          <w:lang w:eastAsia="ro-RO"/>
        </w:rPr>
        <w:t xml:space="preserve">     Urmare a celor prezentate mai sus, considerăm oportună </w:t>
      </w:r>
      <w:r w:rsidRPr="00DC325E">
        <w:t xml:space="preserve">aprobarea prin HCL a </w:t>
      </w:r>
      <w:r w:rsidRPr="00DC325E">
        <w:rPr>
          <w:bCs/>
          <w:lang w:eastAsia="ro-RO"/>
        </w:rPr>
        <w:t xml:space="preserve">documentației tehnico-economice-faza D.A.L.I., a </w:t>
      </w:r>
      <w:r w:rsidRPr="00DC325E">
        <w:t xml:space="preserve">indicatorilor tehnico-economici–faza DALI prevazuti in </w:t>
      </w:r>
      <w:r w:rsidRPr="00DC325E">
        <w:rPr>
          <w:b/>
        </w:rPr>
        <w:t>Anexa 1</w:t>
      </w:r>
      <w:r w:rsidRPr="00DC325E">
        <w:t xml:space="preserve"> si descrierea sumară a investiţiei prevazuta in </w:t>
      </w:r>
      <w:r w:rsidRPr="00DC325E">
        <w:rPr>
          <w:b/>
        </w:rPr>
        <w:t>Anexa 2</w:t>
      </w:r>
      <w:r w:rsidRPr="00DC325E">
        <w:t xml:space="preserve">, pentru  proiectul </w:t>
      </w:r>
      <w:r w:rsidRPr="00DC325E">
        <w:rPr>
          <w:b/>
          <w:lang w:val="it-IT"/>
        </w:rPr>
        <w:t>“</w:t>
      </w:r>
      <w:r w:rsidR="004D6D38">
        <w:rPr>
          <w:b/>
          <w:color w:val="000000" w:themeColor="text1"/>
          <w:lang w:val="it-IT"/>
        </w:rPr>
        <w:t xml:space="preserve">Reabilitare </w:t>
      </w:r>
      <w:r w:rsidR="004D6D38">
        <w:rPr>
          <w:b/>
          <w:color w:val="000000" w:themeColor="text1"/>
        </w:rPr>
        <w:t>faţada şi sarpanta (toate fatadele) Colegiul I.C. Bratianu „</w:t>
      </w:r>
    </w:p>
    <w:p w:rsidR="002C612D" w:rsidRPr="00DC325E" w:rsidRDefault="002C612D" w:rsidP="002C612D">
      <w:pPr>
        <w:jc w:val="both"/>
        <w:rPr>
          <w:iCs/>
        </w:rPr>
      </w:pPr>
    </w:p>
    <w:p w:rsidR="002C612D" w:rsidRPr="00DC325E" w:rsidRDefault="002C612D" w:rsidP="002C612D">
      <w:pPr>
        <w:jc w:val="both"/>
        <w:rPr>
          <w:b/>
          <w:lang w:val="it-IT"/>
        </w:rPr>
      </w:pPr>
    </w:p>
    <w:p w:rsidR="002C612D" w:rsidRPr="00DC325E" w:rsidRDefault="00DC325E" w:rsidP="002C612D">
      <w:pPr>
        <w:ind w:firstLine="360"/>
        <w:rPr>
          <w:b/>
        </w:rPr>
      </w:pPr>
      <w:r>
        <w:rPr>
          <w:b/>
        </w:rPr>
        <w:t xml:space="preserve">                 </w:t>
      </w:r>
      <w:r w:rsidR="002C612D" w:rsidRPr="00DC325E">
        <w:rPr>
          <w:b/>
        </w:rPr>
        <w:t>PRIMAR,</w:t>
      </w:r>
    </w:p>
    <w:p w:rsidR="002C612D" w:rsidRPr="00DC325E" w:rsidRDefault="00DC325E" w:rsidP="002C612D">
      <w:pPr>
        <w:rPr>
          <w:b/>
        </w:rPr>
      </w:pPr>
      <w:r>
        <w:rPr>
          <w:b/>
        </w:rPr>
        <w:t xml:space="preserve">                  </w:t>
      </w:r>
      <w:r w:rsidR="002C612D" w:rsidRPr="00DC325E">
        <w:rPr>
          <w:b/>
        </w:rPr>
        <w:t>NICOLAE ROBU</w:t>
      </w:r>
    </w:p>
    <w:p w:rsidR="002C612D" w:rsidRPr="00DC325E" w:rsidRDefault="002C612D" w:rsidP="002C612D">
      <w:pPr>
        <w:jc w:val="center"/>
        <w:rPr>
          <w:b/>
        </w:rPr>
      </w:pPr>
    </w:p>
    <w:p w:rsidR="002C612D" w:rsidRDefault="002C612D" w:rsidP="002C612D">
      <w:pPr>
        <w:rPr>
          <w:b/>
        </w:rPr>
      </w:pPr>
    </w:p>
    <w:p w:rsidR="00DC325E" w:rsidRPr="00DC325E" w:rsidRDefault="00DC325E" w:rsidP="002C612D">
      <w:pPr>
        <w:rPr>
          <w:b/>
        </w:rPr>
      </w:pPr>
    </w:p>
    <w:p w:rsidR="002C612D" w:rsidRPr="00DC325E" w:rsidRDefault="002C612D" w:rsidP="002C612D">
      <w:pPr>
        <w:rPr>
          <w:b/>
        </w:rPr>
      </w:pPr>
    </w:p>
    <w:p w:rsidR="002C612D" w:rsidRPr="00DC325E" w:rsidRDefault="002C612D" w:rsidP="002C612D">
      <w:pPr>
        <w:ind w:firstLine="360"/>
        <w:rPr>
          <w:b/>
        </w:rPr>
      </w:pPr>
      <w:r w:rsidRPr="00DC325E">
        <w:tab/>
        <w:t xml:space="preserve">                                                                           </w:t>
      </w:r>
      <w:r w:rsidRPr="00DC325E">
        <w:rPr>
          <w:b/>
        </w:rPr>
        <w:t>ŞEF BIROU CONSTRUCTII INSTALAȚII,</w:t>
      </w:r>
    </w:p>
    <w:p w:rsidR="002C612D" w:rsidRPr="00DC325E" w:rsidRDefault="002C612D" w:rsidP="002C612D">
      <w:pPr>
        <w:tabs>
          <w:tab w:val="left" w:pos="6045"/>
        </w:tabs>
        <w:jc w:val="center"/>
      </w:pPr>
      <w:r w:rsidRPr="00DC325E">
        <w:rPr>
          <w:b/>
        </w:rPr>
        <w:t xml:space="preserve">                                                                                CONSTANTIN PASCU</w:t>
      </w:r>
    </w:p>
    <w:p w:rsidR="002C612D" w:rsidRPr="00DC325E" w:rsidRDefault="002C612D" w:rsidP="002C612D">
      <w:pPr>
        <w:jc w:val="right"/>
      </w:pPr>
      <w:r w:rsidRPr="00DC325E">
        <w:tab/>
      </w:r>
      <w:r w:rsidRPr="00DC325E">
        <w:tab/>
      </w:r>
      <w:r w:rsidRPr="00DC325E">
        <w:tab/>
      </w:r>
      <w:r w:rsidRPr="00DC325E">
        <w:tab/>
      </w:r>
      <w:r w:rsidRPr="00DC325E">
        <w:tab/>
      </w:r>
      <w:r w:rsidRPr="00DC325E">
        <w:tab/>
      </w:r>
      <w:r w:rsidRPr="00DC325E">
        <w:tab/>
      </w:r>
      <w:r w:rsidRPr="00DC325E">
        <w:tab/>
      </w:r>
      <w:r w:rsidRPr="00DC325E">
        <w:tab/>
        <w:t xml:space="preserve">              </w:t>
      </w:r>
    </w:p>
    <w:p w:rsidR="002C612D" w:rsidRPr="00DC325E" w:rsidRDefault="002C612D" w:rsidP="002C612D">
      <w:pPr>
        <w:jc w:val="right"/>
      </w:pPr>
    </w:p>
    <w:p w:rsidR="002C612D" w:rsidRPr="00DC325E" w:rsidRDefault="002C612D" w:rsidP="002C612D">
      <w:pPr>
        <w:jc w:val="right"/>
      </w:pPr>
    </w:p>
    <w:p w:rsidR="002C612D" w:rsidRPr="00DC325E" w:rsidRDefault="002C612D" w:rsidP="002C612D">
      <w:pPr>
        <w:jc w:val="right"/>
      </w:pPr>
    </w:p>
    <w:p w:rsidR="002C612D" w:rsidRPr="00DC325E" w:rsidRDefault="002C612D" w:rsidP="002C612D">
      <w:pPr>
        <w:jc w:val="right"/>
      </w:pPr>
    </w:p>
    <w:p w:rsidR="002C612D" w:rsidRPr="00DC325E" w:rsidRDefault="002C612D" w:rsidP="002C612D">
      <w:pPr>
        <w:jc w:val="right"/>
      </w:pPr>
    </w:p>
    <w:p w:rsidR="002C612D" w:rsidRPr="00DC325E" w:rsidRDefault="002C612D" w:rsidP="002C612D">
      <w:pPr>
        <w:jc w:val="right"/>
      </w:pPr>
    </w:p>
    <w:p w:rsidR="002C612D" w:rsidRDefault="002C612D" w:rsidP="002C612D">
      <w:pPr>
        <w:jc w:val="right"/>
      </w:pPr>
    </w:p>
    <w:p w:rsidR="00DC325E" w:rsidRDefault="00DC325E" w:rsidP="002C612D">
      <w:pPr>
        <w:jc w:val="right"/>
      </w:pPr>
    </w:p>
    <w:p w:rsidR="00DC325E" w:rsidRDefault="00DC325E" w:rsidP="002C612D">
      <w:pPr>
        <w:jc w:val="right"/>
      </w:pPr>
    </w:p>
    <w:p w:rsidR="00DC325E" w:rsidRDefault="00DC325E" w:rsidP="002C612D">
      <w:pPr>
        <w:jc w:val="right"/>
      </w:pPr>
    </w:p>
    <w:p w:rsidR="00DC325E" w:rsidRPr="00DC325E" w:rsidRDefault="00DC325E" w:rsidP="002C612D">
      <w:pPr>
        <w:jc w:val="right"/>
      </w:pPr>
    </w:p>
    <w:p w:rsidR="008E1AF2" w:rsidRDefault="002C612D" w:rsidP="004E3870">
      <w:pPr>
        <w:jc w:val="right"/>
      </w:pPr>
      <w:r w:rsidRPr="00DC325E">
        <w:t xml:space="preserve"> </w:t>
      </w:r>
      <w:r w:rsidRPr="00DC325E">
        <w:rPr>
          <w:sz w:val="20"/>
          <w:szCs w:val="20"/>
        </w:rPr>
        <w:t>Cod FO53-03,Ver.1</w:t>
      </w:r>
      <w:r w:rsidR="008E1AF2" w:rsidRPr="00617A8D">
        <w:t xml:space="preserve">                                                                               </w:t>
      </w:r>
      <w:r>
        <w:t xml:space="preserve">                              </w:t>
      </w:r>
    </w:p>
    <w:sectPr w:rsidR="008E1AF2" w:rsidSect="00B16B2D">
      <w:footerReference w:type="default" r:id="rId10"/>
      <w:pgSz w:w="11907" w:h="16840" w:code="9"/>
      <w:pgMar w:top="567" w:right="567" w:bottom="567" w:left="56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063AC" w:rsidRDefault="000063AC" w:rsidP="00D23031">
      <w:r>
        <w:separator/>
      </w:r>
    </w:p>
  </w:endnote>
  <w:endnote w:type="continuationSeparator" w:id="0">
    <w:p w:rsidR="000063AC" w:rsidRDefault="000063AC" w:rsidP="00D230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-Rom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5B67" w:rsidRDefault="00D2391A">
    <w:pPr>
      <w:pStyle w:val="Footer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2479040</wp:posOffset>
          </wp:positionH>
          <wp:positionV relativeFrom="paragraph">
            <wp:posOffset>-95885</wp:posOffset>
          </wp:positionV>
          <wp:extent cx="2025650" cy="573405"/>
          <wp:effectExtent l="1905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5650" cy="5734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063AC" w:rsidRDefault="000063AC" w:rsidP="00D23031">
      <w:r>
        <w:separator/>
      </w:r>
    </w:p>
  </w:footnote>
  <w:footnote w:type="continuationSeparator" w:id="0">
    <w:p w:rsidR="000063AC" w:rsidRDefault="000063AC" w:rsidP="00D230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8205E"/>
    <w:multiLevelType w:val="hybridMultilevel"/>
    <w:tmpl w:val="BD785226"/>
    <w:lvl w:ilvl="0" w:tplc="DC38FA9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5BB2680"/>
    <w:multiLevelType w:val="hybridMultilevel"/>
    <w:tmpl w:val="91F04A72"/>
    <w:lvl w:ilvl="0" w:tplc="0409000F">
      <w:start w:val="1"/>
      <w:numFmt w:val="decimal"/>
      <w:lvlText w:val="%1."/>
      <w:lvlJc w:val="left"/>
      <w:pPr>
        <w:ind w:left="64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9640CF"/>
    <w:multiLevelType w:val="hybridMultilevel"/>
    <w:tmpl w:val="95E859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6A084D"/>
    <w:multiLevelType w:val="hybridMultilevel"/>
    <w:tmpl w:val="23AE2830"/>
    <w:lvl w:ilvl="0" w:tplc="EDAA5B3E">
      <w:start w:val="1"/>
      <w:numFmt w:val="lowerLetter"/>
      <w:lvlText w:val="%1."/>
      <w:lvlJc w:val="left"/>
      <w:pPr>
        <w:ind w:left="640" w:hanging="360"/>
      </w:pPr>
      <w:rPr>
        <w:rFonts w:ascii="Times New Roman" w:eastAsia="Times New Roman" w:hAnsi="Times New Roman" w:cs="Times New Roman"/>
        <w:b/>
      </w:rPr>
    </w:lvl>
    <w:lvl w:ilvl="1" w:tplc="37DC3CA6">
      <w:start w:val="4"/>
      <w:numFmt w:val="bullet"/>
      <w:lvlText w:val="-"/>
      <w:lvlJc w:val="left"/>
      <w:pPr>
        <w:tabs>
          <w:tab w:val="num" w:pos="1360"/>
        </w:tabs>
        <w:ind w:left="136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080" w:hanging="180"/>
      </w:pPr>
    </w:lvl>
    <w:lvl w:ilvl="3" w:tplc="0409000F" w:tentative="1">
      <w:start w:val="1"/>
      <w:numFmt w:val="decimal"/>
      <w:lvlText w:val="%4."/>
      <w:lvlJc w:val="left"/>
      <w:pPr>
        <w:ind w:left="2800" w:hanging="360"/>
      </w:pPr>
    </w:lvl>
    <w:lvl w:ilvl="4" w:tplc="04090019" w:tentative="1">
      <w:start w:val="1"/>
      <w:numFmt w:val="lowerLetter"/>
      <w:lvlText w:val="%5."/>
      <w:lvlJc w:val="left"/>
      <w:pPr>
        <w:ind w:left="3520" w:hanging="360"/>
      </w:pPr>
    </w:lvl>
    <w:lvl w:ilvl="5" w:tplc="0409001B" w:tentative="1">
      <w:start w:val="1"/>
      <w:numFmt w:val="lowerRoman"/>
      <w:lvlText w:val="%6."/>
      <w:lvlJc w:val="right"/>
      <w:pPr>
        <w:ind w:left="4240" w:hanging="180"/>
      </w:pPr>
    </w:lvl>
    <w:lvl w:ilvl="6" w:tplc="0409000F" w:tentative="1">
      <w:start w:val="1"/>
      <w:numFmt w:val="decimal"/>
      <w:lvlText w:val="%7."/>
      <w:lvlJc w:val="left"/>
      <w:pPr>
        <w:ind w:left="4960" w:hanging="360"/>
      </w:pPr>
    </w:lvl>
    <w:lvl w:ilvl="7" w:tplc="04090019" w:tentative="1">
      <w:start w:val="1"/>
      <w:numFmt w:val="lowerLetter"/>
      <w:lvlText w:val="%8."/>
      <w:lvlJc w:val="left"/>
      <w:pPr>
        <w:ind w:left="5680" w:hanging="360"/>
      </w:pPr>
    </w:lvl>
    <w:lvl w:ilvl="8" w:tplc="0409001B" w:tentative="1">
      <w:start w:val="1"/>
      <w:numFmt w:val="lowerRoman"/>
      <w:lvlText w:val="%9."/>
      <w:lvlJc w:val="right"/>
      <w:pPr>
        <w:ind w:left="6400" w:hanging="180"/>
      </w:pPr>
    </w:lvl>
  </w:abstractNum>
  <w:abstractNum w:abstractNumId="4">
    <w:nsid w:val="64B70C53"/>
    <w:multiLevelType w:val="hybridMultilevel"/>
    <w:tmpl w:val="67408582"/>
    <w:lvl w:ilvl="0" w:tplc="0409000F">
      <w:start w:val="1"/>
      <w:numFmt w:val="decimal"/>
      <w:lvlText w:val="%1."/>
      <w:lvlJc w:val="left"/>
      <w:pPr>
        <w:tabs>
          <w:tab w:val="num" w:pos="500"/>
        </w:tabs>
        <w:ind w:left="50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5">
    <w:nsid w:val="6D28776F"/>
    <w:multiLevelType w:val="hybridMultilevel"/>
    <w:tmpl w:val="503099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F2F6FAE"/>
    <w:multiLevelType w:val="hybridMultilevel"/>
    <w:tmpl w:val="D7CE8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7"/>
  </w:num>
  <w:num w:numId="5">
    <w:abstractNumId w:val="5"/>
  </w:num>
  <w:num w:numId="6">
    <w:abstractNumId w:val="1"/>
  </w:num>
  <w:num w:numId="7">
    <w:abstractNumId w:val="4"/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FC5456"/>
    <w:rsid w:val="000028CE"/>
    <w:rsid w:val="00004DE9"/>
    <w:rsid w:val="000063AC"/>
    <w:rsid w:val="00011729"/>
    <w:rsid w:val="00013F54"/>
    <w:rsid w:val="00015EFC"/>
    <w:rsid w:val="00024AE0"/>
    <w:rsid w:val="00027879"/>
    <w:rsid w:val="00032AB7"/>
    <w:rsid w:val="00047CD3"/>
    <w:rsid w:val="000514F2"/>
    <w:rsid w:val="000579D5"/>
    <w:rsid w:val="00064608"/>
    <w:rsid w:val="000771D5"/>
    <w:rsid w:val="00085C74"/>
    <w:rsid w:val="00090345"/>
    <w:rsid w:val="000A6080"/>
    <w:rsid w:val="000C181A"/>
    <w:rsid w:val="000C3C9E"/>
    <w:rsid w:val="0011138E"/>
    <w:rsid w:val="00112D9F"/>
    <w:rsid w:val="00114025"/>
    <w:rsid w:val="00116108"/>
    <w:rsid w:val="001170FE"/>
    <w:rsid w:val="00131D0B"/>
    <w:rsid w:val="0014160C"/>
    <w:rsid w:val="00150DC8"/>
    <w:rsid w:val="00156870"/>
    <w:rsid w:val="001633F2"/>
    <w:rsid w:val="001678C8"/>
    <w:rsid w:val="00184020"/>
    <w:rsid w:val="00184335"/>
    <w:rsid w:val="001D03C3"/>
    <w:rsid w:val="001D6047"/>
    <w:rsid w:val="001E13D6"/>
    <w:rsid w:val="00203910"/>
    <w:rsid w:val="0020706B"/>
    <w:rsid w:val="00233F03"/>
    <w:rsid w:val="0023648F"/>
    <w:rsid w:val="00253143"/>
    <w:rsid w:val="00256376"/>
    <w:rsid w:val="0026583D"/>
    <w:rsid w:val="00280A72"/>
    <w:rsid w:val="00296CCD"/>
    <w:rsid w:val="002A2242"/>
    <w:rsid w:val="002C612D"/>
    <w:rsid w:val="002D795F"/>
    <w:rsid w:val="002E69F5"/>
    <w:rsid w:val="002F0597"/>
    <w:rsid w:val="002F0A37"/>
    <w:rsid w:val="002F3441"/>
    <w:rsid w:val="00303EA7"/>
    <w:rsid w:val="0033637D"/>
    <w:rsid w:val="0034167A"/>
    <w:rsid w:val="00343116"/>
    <w:rsid w:val="00350CF0"/>
    <w:rsid w:val="00351000"/>
    <w:rsid w:val="003516FB"/>
    <w:rsid w:val="00352AAB"/>
    <w:rsid w:val="003667E2"/>
    <w:rsid w:val="0037280F"/>
    <w:rsid w:val="00372ECD"/>
    <w:rsid w:val="0038143B"/>
    <w:rsid w:val="003817A5"/>
    <w:rsid w:val="003867E7"/>
    <w:rsid w:val="0039248C"/>
    <w:rsid w:val="003A7504"/>
    <w:rsid w:val="003B2319"/>
    <w:rsid w:val="003B5C5B"/>
    <w:rsid w:val="003B5F8D"/>
    <w:rsid w:val="003B6474"/>
    <w:rsid w:val="003F19A1"/>
    <w:rsid w:val="00401D92"/>
    <w:rsid w:val="004063B5"/>
    <w:rsid w:val="00414DDE"/>
    <w:rsid w:val="004360D1"/>
    <w:rsid w:val="00441B98"/>
    <w:rsid w:val="00443F3D"/>
    <w:rsid w:val="00444A8F"/>
    <w:rsid w:val="0045261F"/>
    <w:rsid w:val="00455DAC"/>
    <w:rsid w:val="00463927"/>
    <w:rsid w:val="00463CFE"/>
    <w:rsid w:val="00475B67"/>
    <w:rsid w:val="00483362"/>
    <w:rsid w:val="004B50AD"/>
    <w:rsid w:val="004D6D38"/>
    <w:rsid w:val="004E3870"/>
    <w:rsid w:val="004E6619"/>
    <w:rsid w:val="004F06BC"/>
    <w:rsid w:val="0050233D"/>
    <w:rsid w:val="00514F32"/>
    <w:rsid w:val="005303A1"/>
    <w:rsid w:val="00533EDB"/>
    <w:rsid w:val="005551AC"/>
    <w:rsid w:val="00555CD3"/>
    <w:rsid w:val="00556AF1"/>
    <w:rsid w:val="005C401F"/>
    <w:rsid w:val="005C796F"/>
    <w:rsid w:val="005D5EEF"/>
    <w:rsid w:val="005E00A3"/>
    <w:rsid w:val="005F73EA"/>
    <w:rsid w:val="005F7464"/>
    <w:rsid w:val="00607D5F"/>
    <w:rsid w:val="0061256C"/>
    <w:rsid w:val="00635555"/>
    <w:rsid w:val="00655E09"/>
    <w:rsid w:val="00660E87"/>
    <w:rsid w:val="00664FE8"/>
    <w:rsid w:val="0067068D"/>
    <w:rsid w:val="00673CEF"/>
    <w:rsid w:val="0068244A"/>
    <w:rsid w:val="00686309"/>
    <w:rsid w:val="00687DC9"/>
    <w:rsid w:val="006B6F37"/>
    <w:rsid w:val="006C205F"/>
    <w:rsid w:val="00702175"/>
    <w:rsid w:val="00714DE8"/>
    <w:rsid w:val="007150E5"/>
    <w:rsid w:val="00723346"/>
    <w:rsid w:val="00726798"/>
    <w:rsid w:val="0073551E"/>
    <w:rsid w:val="007429E7"/>
    <w:rsid w:val="0074312D"/>
    <w:rsid w:val="00745DA7"/>
    <w:rsid w:val="0075502E"/>
    <w:rsid w:val="00767076"/>
    <w:rsid w:val="007703E8"/>
    <w:rsid w:val="007720E8"/>
    <w:rsid w:val="0078479F"/>
    <w:rsid w:val="007B49BD"/>
    <w:rsid w:val="007C29FB"/>
    <w:rsid w:val="007D790E"/>
    <w:rsid w:val="008055DD"/>
    <w:rsid w:val="00824D97"/>
    <w:rsid w:val="00827F3C"/>
    <w:rsid w:val="008302CB"/>
    <w:rsid w:val="00832695"/>
    <w:rsid w:val="00866967"/>
    <w:rsid w:val="0086779B"/>
    <w:rsid w:val="00880994"/>
    <w:rsid w:val="008B00D1"/>
    <w:rsid w:val="008B02A7"/>
    <w:rsid w:val="008B22E8"/>
    <w:rsid w:val="008B6879"/>
    <w:rsid w:val="008C339D"/>
    <w:rsid w:val="008E1AF2"/>
    <w:rsid w:val="008F1B16"/>
    <w:rsid w:val="008F4128"/>
    <w:rsid w:val="008F6E58"/>
    <w:rsid w:val="009023D6"/>
    <w:rsid w:val="009112B2"/>
    <w:rsid w:val="00911FAC"/>
    <w:rsid w:val="00916933"/>
    <w:rsid w:val="00930712"/>
    <w:rsid w:val="00942F1E"/>
    <w:rsid w:val="00954D98"/>
    <w:rsid w:val="00954E35"/>
    <w:rsid w:val="00957D45"/>
    <w:rsid w:val="00964DD3"/>
    <w:rsid w:val="00970E01"/>
    <w:rsid w:val="0097694A"/>
    <w:rsid w:val="009945DE"/>
    <w:rsid w:val="009C44FA"/>
    <w:rsid w:val="009C7F92"/>
    <w:rsid w:val="00A159E0"/>
    <w:rsid w:val="00A176C2"/>
    <w:rsid w:val="00A25FB1"/>
    <w:rsid w:val="00A3232F"/>
    <w:rsid w:val="00A41925"/>
    <w:rsid w:val="00A43339"/>
    <w:rsid w:val="00A66A3B"/>
    <w:rsid w:val="00A8210A"/>
    <w:rsid w:val="00A8766C"/>
    <w:rsid w:val="00A94B9F"/>
    <w:rsid w:val="00A94C24"/>
    <w:rsid w:val="00A96753"/>
    <w:rsid w:val="00AA065A"/>
    <w:rsid w:val="00AA276E"/>
    <w:rsid w:val="00AA437E"/>
    <w:rsid w:val="00AB0F31"/>
    <w:rsid w:val="00AB49DC"/>
    <w:rsid w:val="00AC7803"/>
    <w:rsid w:val="00AD387C"/>
    <w:rsid w:val="00AE1A02"/>
    <w:rsid w:val="00B060C6"/>
    <w:rsid w:val="00B12C07"/>
    <w:rsid w:val="00B16B2D"/>
    <w:rsid w:val="00B307BD"/>
    <w:rsid w:val="00B335A3"/>
    <w:rsid w:val="00B35B1E"/>
    <w:rsid w:val="00B36146"/>
    <w:rsid w:val="00B45544"/>
    <w:rsid w:val="00B574E9"/>
    <w:rsid w:val="00B6220A"/>
    <w:rsid w:val="00B67008"/>
    <w:rsid w:val="00B76C44"/>
    <w:rsid w:val="00B971FE"/>
    <w:rsid w:val="00BA737E"/>
    <w:rsid w:val="00BB494B"/>
    <w:rsid w:val="00BB6AF6"/>
    <w:rsid w:val="00BF5AE2"/>
    <w:rsid w:val="00BF628A"/>
    <w:rsid w:val="00C03C68"/>
    <w:rsid w:val="00C042DA"/>
    <w:rsid w:val="00C06D60"/>
    <w:rsid w:val="00C14CD8"/>
    <w:rsid w:val="00C25634"/>
    <w:rsid w:val="00C2621A"/>
    <w:rsid w:val="00C34032"/>
    <w:rsid w:val="00C425C7"/>
    <w:rsid w:val="00C477EC"/>
    <w:rsid w:val="00C528A9"/>
    <w:rsid w:val="00C572A9"/>
    <w:rsid w:val="00C63D57"/>
    <w:rsid w:val="00C76EEB"/>
    <w:rsid w:val="00C777FA"/>
    <w:rsid w:val="00C77E08"/>
    <w:rsid w:val="00C826B9"/>
    <w:rsid w:val="00C82707"/>
    <w:rsid w:val="00C96BA4"/>
    <w:rsid w:val="00CC425F"/>
    <w:rsid w:val="00CC4D16"/>
    <w:rsid w:val="00CE60EB"/>
    <w:rsid w:val="00CF5A99"/>
    <w:rsid w:val="00CF7CE7"/>
    <w:rsid w:val="00D06F92"/>
    <w:rsid w:val="00D07DFA"/>
    <w:rsid w:val="00D172BF"/>
    <w:rsid w:val="00D23031"/>
    <w:rsid w:val="00D2391A"/>
    <w:rsid w:val="00D25BF4"/>
    <w:rsid w:val="00D27956"/>
    <w:rsid w:val="00D31FB5"/>
    <w:rsid w:val="00D44165"/>
    <w:rsid w:val="00D8034A"/>
    <w:rsid w:val="00D8116B"/>
    <w:rsid w:val="00D83482"/>
    <w:rsid w:val="00DA0C87"/>
    <w:rsid w:val="00DC325E"/>
    <w:rsid w:val="00DC3A52"/>
    <w:rsid w:val="00DD4338"/>
    <w:rsid w:val="00DD720B"/>
    <w:rsid w:val="00DF7CFD"/>
    <w:rsid w:val="00E06292"/>
    <w:rsid w:val="00E25152"/>
    <w:rsid w:val="00E3160F"/>
    <w:rsid w:val="00E34A5E"/>
    <w:rsid w:val="00E579C7"/>
    <w:rsid w:val="00E64517"/>
    <w:rsid w:val="00E749C5"/>
    <w:rsid w:val="00E80B50"/>
    <w:rsid w:val="00E97B4E"/>
    <w:rsid w:val="00EB0F23"/>
    <w:rsid w:val="00EB6AD0"/>
    <w:rsid w:val="00EC735D"/>
    <w:rsid w:val="00F01771"/>
    <w:rsid w:val="00F0614D"/>
    <w:rsid w:val="00F64F9D"/>
    <w:rsid w:val="00F6524A"/>
    <w:rsid w:val="00F66EA8"/>
    <w:rsid w:val="00FA4E8C"/>
    <w:rsid w:val="00FB096C"/>
    <w:rsid w:val="00FB43A4"/>
    <w:rsid w:val="00FC03AC"/>
    <w:rsid w:val="00FC5456"/>
    <w:rsid w:val="00FD66E7"/>
    <w:rsid w:val="00FD7CCC"/>
    <w:rsid w:val="00FE3245"/>
    <w:rsid w:val="00FE4502"/>
    <w:rsid w:val="00FE76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5456"/>
    <w:rPr>
      <w:rFonts w:ascii="Times New Roman" w:eastAsia="Times New Roman" w:hAnsi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C545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5456"/>
    <w:rPr>
      <w:rFonts w:ascii="Tahoma" w:eastAsia="Times New Roman" w:hAnsi="Tahoma" w:cs="Tahoma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D2303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23031"/>
    <w:rPr>
      <w:rFonts w:ascii="Times New Roman" w:eastAsia="Times New Roman" w:hAnsi="Times New Roman"/>
      <w:sz w:val="24"/>
      <w:szCs w:val="24"/>
      <w:lang w:val="ro-RO"/>
    </w:rPr>
  </w:style>
  <w:style w:type="character" w:styleId="Hyperlink">
    <w:name w:val="Hyperlink"/>
    <w:basedOn w:val="DefaultParagraphFont"/>
    <w:uiPriority w:val="99"/>
    <w:unhideWhenUsed/>
    <w:rsid w:val="000771D5"/>
    <w:rPr>
      <w:color w:val="0000FF"/>
      <w:u w:val="single"/>
    </w:rPr>
  </w:style>
  <w:style w:type="paragraph" w:styleId="ListParagraph">
    <w:name w:val="List Paragraph"/>
    <w:aliases w:val="Akapit z listą BS,Outlines a.b.c.,List_Paragraph,Multilevel para_II,Akapit z lista BS,Normal bullet 2,Forth level,List1,body 2,Listă paragraf,List Paragraph11,Listă colorată - Accentuare 11,Bullet,Citation List"/>
    <w:basedOn w:val="Normal"/>
    <w:link w:val="ListParagraphChar"/>
    <w:uiPriority w:val="34"/>
    <w:qFormat/>
    <w:rsid w:val="007D790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/>
    </w:rPr>
  </w:style>
  <w:style w:type="paragraph" w:styleId="BodyText">
    <w:name w:val="Body Text"/>
    <w:basedOn w:val="Normal"/>
    <w:link w:val="BodyTextChar"/>
    <w:rsid w:val="007D790E"/>
    <w:pPr>
      <w:spacing w:after="120"/>
    </w:pPr>
    <w:rPr>
      <w:rFonts w:ascii="Times New Roman-Rom" w:hAnsi="Times New Roman-Rom"/>
      <w:sz w:val="2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D790E"/>
    <w:rPr>
      <w:rFonts w:ascii="Times New Roman-Rom" w:eastAsia="Times New Roman" w:hAnsi="Times New Roman-Rom"/>
      <w:sz w:val="28"/>
    </w:rPr>
  </w:style>
  <w:style w:type="paragraph" w:customStyle="1" w:styleId="line">
    <w:name w:val="line"/>
    <w:basedOn w:val="Normal"/>
    <w:rsid w:val="007703E8"/>
    <w:pPr>
      <w:ind w:left="1080" w:hanging="360"/>
      <w:jc w:val="both"/>
    </w:pPr>
    <w:rPr>
      <w:rFonts w:ascii="Arial" w:hAnsi="Arial"/>
      <w:szCs w:val="20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Forth level Char,List1 Char,body 2 Char,Listă paragraf Char,List Paragraph11 Char,Bullet Char"/>
    <w:link w:val="ListParagraph"/>
    <w:uiPriority w:val="34"/>
    <w:locked/>
    <w:rsid w:val="002C612D"/>
    <w:rPr>
      <w:sz w:val="22"/>
      <w:szCs w:val="22"/>
    </w:rPr>
  </w:style>
  <w:style w:type="character" w:customStyle="1" w:styleId="CharacterStyle1">
    <w:name w:val="Character Style 1"/>
    <w:uiPriority w:val="99"/>
    <w:rsid w:val="002C612D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5445CD-FE3C-4FB9-AC04-0F976926C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1056</Words>
  <Characters>6020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7062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MihaelaPopescu</dc:creator>
  <cp:lastModifiedBy>cpascu</cp:lastModifiedBy>
  <cp:revision>3</cp:revision>
  <cp:lastPrinted>2018-11-06T07:49:00Z</cp:lastPrinted>
  <dcterms:created xsi:type="dcterms:W3CDTF">2018-12-14T11:56:00Z</dcterms:created>
  <dcterms:modified xsi:type="dcterms:W3CDTF">2018-12-17T06:26:00Z</dcterms:modified>
</cp:coreProperties>
</file>