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ED8" w:rsidRPr="00DA696C" w:rsidRDefault="00934501" w:rsidP="00446ED8">
      <w:pPr>
        <w:rPr>
          <w:lang w:val="it-IT"/>
        </w:rPr>
      </w:pPr>
      <w:r w:rsidRPr="00DA696C">
        <w:rPr>
          <w:lang w:val="it-IT"/>
        </w:rPr>
        <w:t>ROMÂ</w:t>
      </w:r>
      <w:r w:rsidR="00446ED8" w:rsidRPr="00DA696C">
        <w:rPr>
          <w:lang w:val="it-IT"/>
        </w:rPr>
        <w:t xml:space="preserve">NIA </w:t>
      </w:r>
    </w:p>
    <w:p w:rsidR="00446ED8" w:rsidRPr="00DA696C" w:rsidRDefault="00934501" w:rsidP="00446ED8">
      <w:pPr>
        <w:rPr>
          <w:lang w:val="it-IT"/>
        </w:rPr>
      </w:pPr>
      <w:r w:rsidRPr="00DA696C">
        <w:rPr>
          <w:lang w:val="it-IT"/>
        </w:rPr>
        <w:t>JUDEȚUL TIMIȘ</w:t>
      </w:r>
    </w:p>
    <w:p w:rsidR="00446ED8" w:rsidRPr="00DA696C" w:rsidRDefault="00934501" w:rsidP="00446ED8">
      <w:pPr>
        <w:rPr>
          <w:lang w:val="it-IT"/>
        </w:rPr>
      </w:pPr>
      <w:r w:rsidRPr="00DA696C">
        <w:rPr>
          <w:lang w:val="it-IT"/>
        </w:rPr>
        <w:t>MUNICIPIUL TIMIȘ</w:t>
      </w:r>
      <w:r w:rsidR="00446ED8" w:rsidRPr="00DA696C">
        <w:rPr>
          <w:lang w:val="it-IT"/>
        </w:rPr>
        <w:t>OARA</w:t>
      </w:r>
    </w:p>
    <w:p w:rsidR="00446ED8" w:rsidRPr="00DA696C" w:rsidRDefault="00934501" w:rsidP="00446ED8">
      <w:pPr>
        <w:jc w:val="both"/>
        <w:rPr>
          <w:lang w:val="it-IT"/>
        </w:rPr>
      </w:pPr>
      <w:r w:rsidRPr="00DA696C">
        <w:rPr>
          <w:lang w:val="it-IT"/>
        </w:rPr>
        <w:t>DIRECȚIA CLĂDIRI, TERENURI ȘI DOTĂ</w:t>
      </w:r>
      <w:r w:rsidR="00446ED8" w:rsidRPr="00DA696C">
        <w:rPr>
          <w:lang w:val="it-IT"/>
        </w:rPr>
        <w:t>RI DIVERSE</w:t>
      </w:r>
      <w:r w:rsidR="00446ED8" w:rsidRPr="00DA696C">
        <w:rPr>
          <w:lang w:val="it-IT"/>
        </w:rPr>
        <w:tab/>
      </w:r>
      <w:r w:rsidR="00446ED8" w:rsidRPr="00DA696C">
        <w:rPr>
          <w:lang w:val="it-IT"/>
        </w:rPr>
        <w:tab/>
      </w:r>
    </w:p>
    <w:p w:rsidR="00446ED8" w:rsidRPr="00DA696C" w:rsidRDefault="00934501" w:rsidP="00446ED8">
      <w:pPr>
        <w:jc w:val="both"/>
        <w:rPr>
          <w:lang w:val="it-IT"/>
        </w:rPr>
      </w:pPr>
      <w:r w:rsidRPr="00DA696C">
        <w:rPr>
          <w:lang w:val="it-IT"/>
        </w:rPr>
        <w:t>BIROUL SPAȚII CU ALTĂ DESTINAȚ</w:t>
      </w:r>
      <w:r w:rsidR="00446ED8" w:rsidRPr="00DA696C">
        <w:rPr>
          <w:lang w:val="it-IT"/>
        </w:rPr>
        <w:t>IE</w:t>
      </w:r>
    </w:p>
    <w:p w:rsidR="00446ED8" w:rsidRPr="00DA696C" w:rsidRDefault="00D370D7" w:rsidP="00446ED8">
      <w:pPr>
        <w:jc w:val="both"/>
        <w:rPr>
          <w:lang w:val="it-IT"/>
        </w:rPr>
      </w:pPr>
      <w:r w:rsidRPr="003D7108">
        <w:rPr>
          <w:lang w:val="it-IT"/>
        </w:rPr>
        <w:t>CT2018-000087</w:t>
      </w:r>
      <w:r w:rsidR="003D7108">
        <w:rPr>
          <w:lang w:val="it-IT"/>
        </w:rPr>
        <w:t>/ 20.02.2018</w:t>
      </w:r>
    </w:p>
    <w:p w:rsidR="00446ED8" w:rsidRPr="00DA696C" w:rsidRDefault="00446ED8" w:rsidP="00446ED8">
      <w:pPr>
        <w:rPr>
          <w:lang w:val="it-IT"/>
        </w:rPr>
      </w:pPr>
    </w:p>
    <w:p w:rsidR="00446ED8" w:rsidRPr="00DA696C" w:rsidRDefault="00446ED8" w:rsidP="00446ED8">
      <w:pPr>
        <w:rPr>
          <w:lang w:val="it-IT"/>
        </w:rPr>
      </w:pPr>
    </w:p>
    <w:p w:rsidR="00446ED8" w:rsidRPr="00DA696C" w:rsidRDefault="00446ED8" w:rsidP="00446ED8">
      <w:pPr>
        <w:rPr>
          <w:lang w:val="it-IT"/>
        </w:rPr>
      </w:pPr>
    </w:p>
    <w:p w:rsidR="00224A4D" w:rsidRPr="00DA696C" w:rsidRDefault="00224A4D" w:rsidP="00224A4D">
      <w:pPr>
        <w:rPr>
          <w:lang w:val="it-IT"/>
        </w:rPr>
      </w:pPr>
    </w:p>
    <w:p w:rsidR="000F4025" w:rsidRPr="00DA696C" w:rsidRDefault="000F4025" w:rsidP="000F4025">
      <w:pPr>
        <w:jc w:val="center"/>
        <w:rPr>
          <w:b/>
          <w:u w:val="single"/>
          <w:lang w:val="pt-BR"/>
        </w:rPr>
      </w:pPr>
      <w:r w:rsidRPr="00DA696C">
        <w:rPr>
          <w:b/>
          <w:u w:val="single"/>
          <w:lang w:val="pt-BR"/>
        </w:rPr>
        <w:t>EXPUNEREA DE MOTIVE PRIVIND OPORTUNITATEA</w:t>
      </w:r>
    </w:p>
    <w:p w:rsidR="000F4025" w:rsidRPr="00DA696C" w:rsidRDefault="00DA696C" w:rsidP="000F4025">
      <w:pPr>
        <w:jc w:val="center"/>
        <w:rPr>
          <w:b/>
          <w:u w:val="single"/>
          <w:lang w:val="pt-BR"/>
        </w:rPr>
      </w:pPr>
      <w:r>
        <w:rPr>
          <w:b/>
          <w:u w:val="single"/>
          <w:lang w:val="pt-BR"/>
        </w:rPr>
        <w:t>PROIECTULUI DE HOTĂRÂ</w:t>
      </w:r>
      <w:r w:rsidR="000F4025" w:rsidRPr="00DA696C">
        <w:rPr>
          <w:b/>
          <w:u w:val="single"/>
          <w:lang w:val="pt-BR"/>
        </w:rPr>
        <w:t>RE</w:t>
      </w:r>
    </w:p>
    <w:p w:rsidR="000F4025" w:rsidRPr="00DA696C" w:rsidRDefault="000F4025" w:rsidP="000F4025">
      <w:pPr>
        <w:rPr>
          <w:lang w:val="it-IT"/>
        </w:rPr>
      </w:pPr>
    </w:p>
    <w:p w:rsidR="00700D48" w:rsidRPr="00DA696C" w:rsidRDefault="00700D48" w:rsidP="003E68ED">
      <w:pPr>
        <w:jc w:val="both"/>
        <w:rPr>
          <w:b/>
        </w:rPr>
      </w:pPr>
    </w:p>
    <w:p w:rsidR="00224A4D" w:rsidRPr="00DA696C" w:rsidRDefault="000F4025" w:rsidP="000F4025">
      <w:pPr>
        <w:jc w:val="center"/>
        <w:rPr>
          <w:b/>
        </w:rPr>
      </w:pPr>
      <w:r w:rsidRPr="00DA696C">
        <w:rPr>
          <w:b/>
        </w:rPr>
        <w:t>Proiect</w:t>
      </w:r>
      <w:r w:rsidR="00224A4D" w:rsidRPr="00DA696C">
        <w:rPr>
          <w:b/>
        </w:rPr>
        <w:t xml:space="preserve"> de hotărâre privind prelungirea</w:t>
      </w:r>
      <w:r w:rsidR="003E2158">
        <w:rPr>
          <w:b/>
        </w:rPr>
        <w:t xml:space="preserve"> prin act adițional ,</w:t>
      </w:r>
      <w:r w:rsidR="00224A4D" w:rsidRPr="00DA696C">
        <w:rPr>
          <w:b/>
        </w:rPr>
        <w:t xml:space="preserve"> </w:t>
      </w:r>
      <w:r w:rsidR="00934501" w:rsidRPr="00DA696C">
        <w:rPr>
          <w:b/>
        </w:rPr>
        <w:t xml:space="preserve">pe o perioada de 3 ani </w:t>
      </w:r>
      <w:r w:rsidR="003E2158">
        <w:rPr>
          <w:b/>
        </w:rPr>
        <w:t xml:space="preserve">a </w:t>
      </w:r>
      <w:r w:rsidR="003E2158" w:rsidRPr="00DA696C">
        <w:rPr>
          <w:b/>
        </w:rPr>
        <w:t>contractul</w:t>
      </w:r>
      <w:r w:rsidR="003E2158">
        <w:rPr>
          <w:b/>
        </w:rPr>
        <w:t>ui</w:t>
      </w:r>
      <w:r w:rsidR="00CB3690">
        <w:rPr>
          <w:b/>
        </w:rPr>
        <w:t xml:space="preserve"> de î</w:t>
      </w:r>
      <w:r w:rsidR="003E2158" w:rsidRPr="00DA696C">
        <w:rPr>
          <w:b/>
        </w:rPr>
        <w:t>nchiriere nr.1466/2005</w:t>
      </w:r>
      <w:r w:rsidR="00934501" w:rsidRPr="00DA696C">
        <w:rPr>
          <w:b/>
        </w:rPr>
        <w:t xml:space="preserve"> </w:t>
      </w:r>
      <w:r w:rsidR="00224A4D" w:rsidRPr="00DA696C">
        <w:rPr>
          <w:b/>
        </w:rPr>
        <w:t>cu</w:t>
      </w:r>
      <w:r w:rsidR="003E68ED" w:rsidRPr="00DA696C">
        <w:rPr>
          <w:b/>
        </w:rPr>
        <w:t xml:space="preserve"> </w:t>
      </w:r>
      <w:r w:rsidR="00224A4D" w:rsidRPr="00DA696C">
        <w:rPr>
          <w:b/>
        </w:rPr>
        <w:t xml:space="preserve"> </w:t>
      </w:r>
      <w:r w:rsidR="003E68ED" w:rsidRPr="00DA696C">
        <w:rPr>
          <w:b/>
        </w:rPr>
        <w:t xml:space="preserve">SC G&amp;R EVOLUTION COMPANY </w:t>
      </w:r>
      <w:r w:rsidR="004D6829" w:rsidRPr="00DA696C">
        <w:rPr>
          <w:b/>
        </w:rPr>
        <w:t>SRL</w:t>
      </w:r>
      <w:r w:rsidR="003E2158">
        <w:rPr>
          <w:b/>
        </w:rPr>
        <w:t>,</w:t>
      </w:r>
      <w:r w:rsidR="00CB3690">
        <w:rPr>
          <w:b/>
        </w:rPr>
        <w:t xml:space="preserve"> </w:t>
      </w:r>
      <w:r w:rsidR="003E2158">
        <w:rPr>
          <w:b/>
        </w:rPr>
        <w:t xml:space="preserve">pentru </w:t>
      </w:r>
      <w:r w:rsidR="00700D48" w:rsidRPr="00DA696C">
        <w:rPr>
          <w:b/>
        </w:rPr>
        <w:t xml:space="preserve"> spaț</w:t>
      </w:r>
      <w:r w:rsidR="00934501" w:rsidRPr="00DA696C">
        <w:rPr>
          <w:b/>
        </w:rPr>
        <w:t>iul situat in Timiș</w:t>
      </w:r>
      <w:r w:rsidR="00224A4D" w:rsidRPr="00DA696C">
        <w:rPr>
          <w:b/>
        </w:rPr>
        <w:t>oara</w:t>
      </w:r>
      <w:r w:rsidR="00934501" w:rsidRPr="00DA696C">
        <w:rPr>
          <w:b/>
        </w:rPr>
        <w:t xml:space="preserve"> </w:t>
      </w:r>
      <w:r w:rsidR="00224A4D" w:rsidRPr="00DA696C">
        <w:rPr>
          <w:b/>
        </w:rPr>
        <w:t>Str. Alba Iulia nr.2</w:t>
      </w:r>
      <w:r w:rsidR="003E2158" w:rsidRPr="003E2158">
        <w:rPr>
          <w:b/>
        </w:rPr>
        <w:t xml:space="preserve"> </w:t>
      </w:r>
    </w:p>
    <w:p w:rsidR="00224A4D" w:rsidRPr="00F50A75" w:rsidRDefault="00224A4D" w:rsidP="000F4025">
      <w:pPr>
        <w:jc w:val="center"/>
        <w:rPr>
          <w:rFonts w:ascii="Arial" w:hAnsi="Arial" w:cs="Arial"/>
          <w:b/>
          <w:sz w:val="22"/>
          <w:szCs w:val="22"/>
          <w:u w:val="single"/>
          <w:lang w:val="pt-BR"/>
        </w:rPr>
      </w:pPr>
    </w:p>
    <w:p w:rsidR="00446ED8" w:rsidRPr="00F50A75" w:rsidRDefault="00446ED8" w:rsidP="00224A4D">
      <w:pPr>
        <w:ind w:left="-142"/>
        <w:rPr>
          <w:rFonts w:ascii="Arial" w:hAnsi="Arial" w:cs="Arial"/>
          <w:sz w:val="22"/>
          <w:szCs w:val="22"/>
          <w:lang w:val="it-IT"/>
        </w:rPr>
      </w:pPr>
    </w:p>
    <w:p w:rsidR="000F4025" w:rsidRPr="00DA696C" w:rsidRDefault="00446ED8" w:rsidP="000F4025">
      <w:pPr>
        <w:jc w:val="both"/>
        <w:rPr>
          <w:lang w:val="it-IT"/>
        </w:rPr>
      </w:pPr>
      <w:r w:rsidRPr="00F50A75">
        <w:rPr>
          <w:rFonts w:ascii="Arial" w:hAnsi="Arial" w:cs="Arial"/>
          <w:sz w:val="22"/>
          <w:szCs w:val="22"/>
          <w:lang w:val="it-IT"/>
        </w:rPr>
        <w:tab/>
      </w:r>
      <w:r w:rsidR="000F4025" w:rsidRPr="00DA696C">
        <w:rPr>
          <w:lang w:val="it-IT"/>
        </w:rPr>
        <w:t xml:space="preserve">Prin  cererea  cu numărul CT2018-000087/11.01.2018   SC G&amp;R Evolution Company SRL a solicitat prelungirea contractului de închiriere nr.1466/2005 având ca obiect spațiul </w:t>
      </w:r>
      <w:r w:rsidR="000F4025" w:rsidRPr="00DA696C">
        <w:t xml:space="preserve">în suprafața de 60,10 m.p </w:t>
      </w:r>
      <w:r w:rsidR="000F4025" w:rsidRPr="00DA696C">
        <w:rPr>
          <w:lang w:val="it-IT"/>
        </w:rPr>
        <w:t>situat în imobilul din Timișoara,str. Alba Iulia ,nr.2(Palatul Culturii ) ,</w:t>
      </w:r>
      <w:r w:rsidR="007D5294">
        <w:rPr>
          <w:lang w:val="it-IT"/>
        </w:rPr>
        <w:t xml:space="preserve"> </w:t>
      </w:r>
      <w:r w:rsidR="000F4025" w:rsidRPr="00DA696C">
        <w:rPr>
          <w:lang w:val="it-IT"/>
        </w:rPr>
        <w:t xml:space="preserve">partea dreaptă, </w:t>
      </w:r>
      <w:r w:rsidR="00AF38E6">
        <w:rPr>
          <w:lang w:val="it-IT"/>
        </w:rPr>
        <w:t xml:space="preserve">cu </w:t>
      </w:r>
      <w:r w:rsidR="007D5294">
        <w:rPr>
          <w:lang w:val="it-IT"/>
        </w:rPr>
        <w:t>intrare</w:t>
      </w:r>
      <w:r w:rsidR="000F4025" w:rsidRPr="00DA696C">
        <w:rPr>
          <w:lang w:val="it-IT"/>
        </w:rPr>
        <w:t xml:space="preserve"> din str. Alba Iulia ,</w:t>
      </w:r>
      <w:r w:rsidR="007D5294">
        <w:rPr>
          <w:lang w:val="it-IT"/>
        </w:rPr>
        <w:t xml:space="preserve"> î</w:t>
      </w:r>
      <w:r w:rsidR="00CB3690">
        <w:rPr>
          <w:lang w:val="it-IT"/>
        </w:rPr>
        <w:t>ntrucât contractul de î</w:t>
      </w:r>
      <w:r w:rsidR="000F4025" w:rsidRPr="00DA696C">
        <w:rPr>
          <w:lang w:val="it-IT"/>
        </w:rPr>
        <w:t xml:space="preserve">nchiriere </w:t>
      </w:r>
      <w:r w:rsidR="007D5294">
        <w:rPr>
          <w:lang w:val="it-IT"/>
        </w:rPr>
        <w:t>expiră</w:t>
      </w:r>
      <w:r w:rsidR="00016483" w:rsidRPr="00DA696C">
        <w:rPr>
          <w:lang w:val="it-IT"/>
        </w:rPr>
        <w:t xml:space="preserve"> la data de 28.04.2018 .</w:t>
      </w:r>
    </w:p>
    <w:p w:rsidR="00446ED8" w:rsidRPr="00DA696C" w:rsidRDefault="000F4025" w:rsidP="000F4025">
      <w:pPr>
        <w:ind w:firstLine="708"/>
        <w:jc w:val="both"/>
        <w:rPr>
          <w:lang w:val="it-IT"/>
        </w:rPr>
      </w:pPr>
      <w:r w:rsidRPr="00DA696C">
        <w:rPr>
          <w:lang w:val="it-IT"/>
        </w:rPr>
        <w:t>Acest imobil</w:t>
      </w:r>
      <w:r w:rsidR="00016483" w:rsidRPr="00DA696C">
        <w:rPr>
          <w:lang w:val="it-IT"/>
        </w:rPr>
        <w:t xml:space="preserve"> </w:t>
      </w:r>
      <w:r w:rsidR="007D5294">
        <w:rPr>
          <w:lang w:val="it-IT"/>
        </w:rPr>
        <w:t>în care se află spaț</w:t>
      </w:r>
      <w:r w:rsidR="00016483" w:rsidRPr="00DA696C">
        <w:rPr>
          <w:lang w:val="it-IT"/>
        </w:rPr>
        <w:t xml:space="preserve">iul despre care facem vorbire </w:t>
      </w:r>
      <w:r w:rsidR="00CB3690">
        <w:rPr>
          <w:lang w:val="it-IT"/>
        </w:rPr>
        <w:t>este înscris în Cartea Funciară</w:t>
      </w:r>
      <w:r w:rsidRPr="00DA696C">
        <w:rPr>
          <w:lang w:val="it-IT"/>
        </w:rPr>
        <w:t xml:space="preserve"> nr.417847 Timișoara ,</w:t>
      </w:r>
      <w:r w:rsidR="00047374">
        <w:rPr>
          <w:lang w:val="it-IT"/>
        </w:rPr>
        <w:t xml:space="preserve"> </w:t>
      </w:r>
      <w:r w:rsidRPr="00DA696C">
        <w:rPr>
          <w:lang w:val="it-IT"/>
        </w:rPr>
        <w:t>nr.top 249, în proprietatea Primăriei Municipiului Timișoara</w:t>
      </w:r>
      <w:r w:rsidR="004D6829" w:rsidRPr="00DA696C">
        <w:rPr>
          <w:lang w:val="it-IT"/>
        </w:rPr>
        <w:t xml:space="preserve"> </w:t>
      </w:r>
      <w:r w:rsidR="00047374">
        <w:rPr>
          <w:lang w:val="it-IT"/>
        </w:rPr>
        <w:t>.</w:t>
      </w:r>
    </w:p>
    <w:p w:rsidR="00712E5A" w:rsidRPr="00DA696C" w:rsidRDefault="00712E5A" w:rsidP="00043993">
      <w:pPr>
        <w:tabs>
          <w:tab w:val="left" w:pos="-6946"/>
        </w:tabs>
        <w:jc w:val="both"/>
      </w:pPr>
      <w:r w:rsidRPr="00DA696C">
        <w:tab/>
        <w:t xml:space="preserve">Solicitarea cu numărul CT 2018-000087/11.01.2018, a fost analizată în ședința din </w:t>
      </w:r>
      <w:r w:rsidR="003D7108">
        <w:t>15.02.2018</w:t>
      </w:r>
      <w:r w:rsidRPr="00DA696C">
        <w:t xml:space="preserve"> de către Comisia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nr.386/01.08.2014, HCLMT nr.543/31.10.2014, HCLMT nr.91/01.03.2016, HCLMT nr.21/07.07.2016 și HCLMT nr.250/27.06.2017 . </w:t>
      </w:r>
    </w:p>
    <w:p w:rsidR="00712E5A" w:rsidRPr="00DA696C" w:rsidRDefault="00712E5A" w:rsidP="00DA696C">
      <w:pPr>
        <w:autoSpaceDE w:val="0"/>
        <w:autoSpaceDN w:val="0"/>
        <w:adjustRightInd w:val="0"/>
        <w:jc w:val="both"/>
      </w:pPr>
      <w:r w:rsidRPr="00DA696C">
        <w:tab/>
      </w:r>
      <w:r w:rsidR="00CB3690">
        <w:t>Având î</w:t>
      </w:r>
      <w:r w:rsidR="00016483" w:rsidRPr="00DA696C">
        <w:t xml:space="preserve">n vedere extrasul din Procesul verbal al ședintei din </w:t>
      </w:r>
      <w:r w:rsidR="003D7108">
        <w:t>15.02.2018 a Comisiei de Analiză</w:t>
      </w:r>
      <w:r w:rsidR="00016483" w:rsidRPr="00DA696C">
        <w:t xml:space="preserve"> a Spațiilor cu Altă Destinație decât aceea de locuință, prin care c</w:t>
      </w:r>
      <w:r w:rsidRPr="00DA696C">
        <w:t>omisia a avizat favorabil ac</w:t>
      </w:r>
      <w:r w:rsidR="003D7108">
        <w:t>eastă</w:t>
      </w:r>
      <w:r w:rsidR="0058133E">
        <w:t xml:space="preserve"> solicitare și a hotărâ</w:t>
      </w:r>
      <w:r w:rsidR="00F50A75" w:rsidRPr="00DA696C">
        <w:t xml:space="preserve">t </w:t>
      </w:r>
      <w:r w:rsidRPr="00DA696C">
        <w:t xml:space="preserve"> </w:t>
      </w:r>
      <w:r w:rsidR="00F50A75" w:rsidRPr="00DA696C">
        <w:t>prelungire</w:t>
      </w:r>
      <w:r w:rsidRPr="00DA696C">
        <w:t>a</w:t>
      </w:r>
      <w:r w:rsidR="00F50A75" w:rsidRPr="00DA696C">
        <w:t xml:space="preserve"> pe o perioadă de 3 ani a contractului de închiriere nr.1466/2005</w:t>
      </w:r>
      <w:r w:rsidR="00016483" w:rsidRPr="00DA696C">
        <w:t xml:space="preserve"> cu SC </w:t>
      </w:r>
      <w:r w:rsidR="00016483" w:rsidRPr="00DA696C">
        <w:rPr>
          <w:lang w:val="it-IT"/>
        </w:rPr>
        <w:t xml:space="preserve">G&amp;R EVOLUTION COMPANY SRL </w:t>
      </w:r>
      <w:r w:rsidR="00F50A75" w:rsidRPr="00DA696C">
        <w:t xml:space="preserve"> și  încheierea actului  adițional</w:t>
      </w:r>
      <w:r w:rsidR="003217DE">
        <w:t xml:space="preserve"> ,cu inserarea unei clauzei de încetare a contractului </w:t>
      </w:r>
      <w:r w:rsidR="00EB2EB8">
        <w:t xml:space="preserve">la initiativa locatorului ,dacă </w:t>
      </w:r>
      <w:r w:rsidR="003217DE">
        <w:t xml:space="preserve">interesul public local o impune </w:t>
      </w:r>
      <w:r w:rsidR="00016483" w:rsidRPr="00DA696C">
        <w:rPr>
          <w:color w:val="1F497D" w:themeColor="text2"/>
        </w:rPr>
        <w:t xml:space="preserve"> </w:t>
      </w:r>
      <w:r w:rsidRPr="00DA696C">
        <w:t>;</w:t>
      </w:r>
    </w:p>
    <w:p w:rsidR="00934501" w:rsidRPr="00DA696C" w:rsidRDefault="00712E5A" w:rsidP="00016483">
      <w:pPr>
        <w:autoSpaceDE w:val="0"/>
        <w:autoSpaceDN w:val="0"/>
        <w:adjustRightInd w:val="0"/>
        <w:jc w:val="both"/>
      </w:pPr>
      <w:r w:rsidRPr="00DA696C">
        <w:tab/>
        <w:t>Considerăm oportună promovarea Proiectului de hotărâre</w:t>
      </w:r>
      <w:r w:rsidR="00934501" w:rsidRPr="00DA696C">
        <w:t xml:space="preserve"> privind prelungirea pe o perioada de 3 ani , </w:t>
      </w:r>
      <w:r w:rsidR="00DA696C" w:rsidRPr="00DA696C">
        <w:t>a</w:t>
      </w:r>
      <w:r w:rsidR="00934501" w:rsidRPr="00DA696C">
        <w:t xml:space="preserve"> contractul</w:t>
      </w:r>
      <w:r w:rsidR="00DA696C" w:rsidRPr="00DA696C">
        <w:t>ui</w:t>
      </w:r>
      <w:r w:rsidR="00934501" w:rsidRPr="00DA696C">
        <w:t xml:space="preserve"> de inchiriere nr.1466/2005</w:t>
      </w:r>
      <w:r w:rsidR="00DA696C" w:rsidRPr="00DA696C">
        <w:t>,</w:t>
      </w:r>
      <w:r w:rsidR="00934501" w:rsidRPr="00DA696C">
        <w:t xml:space="preserve"> </w:t>
      </w:r>
      <w:r w:rsidR="00DA696C" w:rsidRPr="00DA696C">
        <w:t xml:space="preserve">pentru  spatiul situat in Timișoara Str. Alba Iulia nr.2 </w:t>
      </w:r>
      <w:r w:rsidR="00934501" w:rsidRPr="00DA696C">
        <w:t>cu SC G&amp;R Evolution Company SRL</w:t>
      </w:r>
      <w:r w:rsidR="00DA696C" w:rsidRPr="00DA696C">
        <w:t xml:space="preserve"> și  încheierea actului adițional . </w:t>
      </w:r>
    </w:p>
    <w:p w:rsidR="00934501" w:rsidRPr="00DA696C" w:rsidRDefault="00934501" w:rsidP="00043993">
      <w:pPr>
        <w:jc w:val="center"/>
        <w:rPr>
          <w:b/>
          <w:u w:val="single"/>
          <w:lang w:val="pt-BR"/>
        </w:rPr>
      </w:pPr>
    </w:p>
    <w:p w:rsidR="00446ED8" w:rsidRPr="00DA696C" w:rsidRDefault="00712E5A" w:rsidP="00043993">
      <w:pPr>
        <w:autoSpaceDE w:val="0"/>
        <w:autoSpaceDN w:val="0"/>
        <w:adjustRightInd w:val="0"/>
        <w:jc w:val="both"/>
        <w:rPr>
          <w:lang w:val="it-IT"/>
        </w:rPr>
      </w:pPr>
      <w:r w:rsidRPr="00DA696C">
        <w:rPr>
          <w:color w:val="1F497D" w:themeColor="text2"/>
        </w:rPr>
        <w:t xml:space="preserve"> </w:t>
      </w:r>
    </w:p>
    <w:p w:rsidR="00446ED8" w:rsidRPr="00DA696C" w:rsidRDefault="00446ED8" w:rsidP="00446ED8">
      <w:pPr>
        <w:rPr>
          <w:lang w:val="it-IT"/>
        </w:rPr>
      </w:pPr>
    </w:p>
    <w:p w:rsidR="00446ED8" w:rsidRPr="00DA696C" w:rsidRDefault="00446ED8" w:rsidP="00446ED8">
      <w:pPr>
        <w:rPr>
          <w:lang w:val="pt-BR"/>
        </w:rPr>
      </w:pPr>
      <w:r w:rsidRPr="00DA696C">
        <w:rPr>
          <w:lang w:val="it-IT"/>
        </w:rPr>
        <w:t xml:space="preserve">          </w:t>
      </w:r>
      <w:r w:rsidRPr="00DA696C">
        <w:rPr>
          <w:b/>
          <w:lang w:val="pt-BR"/>
        </w:rPr>
        <w:t>PRIMAR</w:t>
      </w:r>
      <w:r w:rsidRPr="00DA696C">
        <w:rPr>
          <w:lang w:val="pt-BR"/>
        </w:rPr>
        <w:t xml:space="preserve">                                                                                          </w:t>
      </w:r>
      <w:r w:rsidRPr="00DA696C">
        <w:rPr>
          <w:b/>
          <w:lang w:val="pt-BR"/>
        </w:rPr>
        <w:t>VICEPRIMAR</w:t>
      </w:r>
    </w:p>
    <w:p w:rsidR="00446ED8" w:rsidRPr="00DA696C" w:rsidRDefault="00446ED8" w:rsidP="00446ED8">
      <w:pPr>
        <w:rPr>
          <w:lang w:val="pt-BR"/>
        </w:rPr>
      </w:pPr>
      <w:r w:rsidRPr="00DA696C">
        <w:rPr>
          <w:lang w:val="pt-BR"/>
        </w:rPr>
        <w:t xml:space="preserve">     NICOLAE ROBU                                                                                  FARKAS  IMRE</w:t>
      </w:r>
    </w:p>
    <w:p w:rsidR="00446ED8" w:rsidRPr="00DA696C" w:rsidRDefault="00446ED8" w:rsidP="00446ED8">
      <w:pPr>
        <w:rPr>
          <w:lang w:val="pt-BR"/>
        </w:rPr>
      </w:pPr>
    </w:p>
    <w:p w:rsidR="00446ED8" w:rsidRPr="00DA696C" w:rsidRDefault="00446ED8" w:rsidP="00446ED8">
      <w:pPr>
        <w:rPr>
          <w:lang w:val="pt-BR"/>
        </w:rPr>
      </w:pPr>
      <w:r w:rsidRPr="00DA696C">
        <w:rPr>
          <w:lang w:val="pt-BR"/>
        </w:rPr>
        <w:t xml:space="preserve">                                                                                                            </w:t>
      </w:r>
    </w:p>
    <w:p w:rsidR="00446ED8" w:rsidRPr="00DA696C" w:rsidRDefault="00446ED8" w:rsidP="00446ED8">
      <w:pPr>
        <w:rPr>
          <w:b/>
          <w:lang w:val="pt-BR"/>
        </w:rPr>
      </w:pPr>
      <w:r w:rsidRPr="00DA696C">
        <w:rPr>
          <w:lang w:val="pt-BR"/>
        </w:rPr>
        <w:t xml:space="preserve">                                                                                                               </w:t>
      </w:r>
      <w:r w:rsidRPr="00DA696C">
        <w:rPr>
          <w:b/>
          <w:lang w:val="pt-BR"/>
        </w:rPr>
        <w:t>DIRECTOR D.C.T.D.D.</w:t>
      </w:r>
    </w:p>
    <w:p w:rsidR="00446ED8" w:rsidRPr="00224A4D" w:rsidRDefault="00446ED8" w:rsidP="00446ED8">
      <w:pPr>
        <w:rPr>
          <w:rFonts w:ascii="Arial" w:hAnsi="Arial" w:cs="Arial"/>
          <w:lang w:val="pt-BR"/>
        </w:rPr>
      </w:pPr>
      <w:r w:rsidRPr="00DA696C">
        <w:rPr>
          <w:lang w:val="pt-BR"/>
        </w:rPr>
        <w:t xml:space="preserve">                                                                                                                     MIHAI BONCEA                                                                                                                                                                                                                          </w:t>
      </w:r>
    </w:p>
    <w:p w:rsidR="00446ED8" w:rsidRDefault="00446ED8" w:rsidP="00446ED8">
      <w:pPr>
        <w:rPr>
          <w:sz w:val="21"/>
          <w:szCs w:val="21"/>
          <w:lang w:val="pt-BR"/>
        </w:rPr>
      </w:pPr>
    </w:p>
    <w:p w:rsidR="00512CBB" w:rsidRDefault="00512CBB" w:rsidP="00446ED8">
      <w:pPr>
        <w:rPr>
          <w:sz w:val="21"/>
          <w:szCs w:val="21"/>
          <w:lang w:val="pt-BR"/>
        </w:rPr>
      </w:pPr>
    </w:p>
    <w:p w:rsidR="00512CBB" w:rsidRDefault="00512CBB" w:rsidP="00446ED8">
      <w:pPr>
        <w:rPr>
          <w:sz w:val="21"/>
          <w:szCs w:val="21"/>
          <w:lang w:val="pt-BR"/>
        </w:rPr>
      </w:pPr>
    </w:p>
    <w:p w:rsidR="00512CBB" w:rsidRPr="00221722" w:rsidRDefault="00512CBB" w:rsidP="00512CBB">
      <w:pPr>
        <w:rPr>
          <w:sz w:val="21"/>
          <w:szCs w:val="21"/>
          <w:lang w:val="it-IT"/>
        </w:rPr>
      </w:pPr>
    </w:p>
    <w:sectPr w:rsidR="00512CBB" w:rsidRPr="00221722" w:rsidSect="00934501">
      <w:pgSz w:w="12240" w:h="15840"/>
      <w:pgMar w:top="719" w:right="1041"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46ED8"/>
    <w:rsid w:val="00016483"/>
    <w:rsid w:val="00043993"/>
    <w:rsid w:val="00047374"/>
    <w:rsid w:val="0006303D"/>
    <w:rsid w:val="000F4025"/>
    <w:rsid w:val="00224A4D"/>
    <w:rsid w:val="003217DE"/>
    <w:rsid w:val="003B3B45"/>
    <w:rsid w:val="003D7108"/>
    <w:rsid w:val="003E2158"/>
    <w:rsid w:val="003E5C04"/>
    <w:rsid w:val="003E68ED"/>
    <w:rsid w:val="00400F22"/>
    <w:rsid w:val="00446ED8"/>
    <w:rsid w:val="004D6829"/>
    <w:rsid w:val="004F4DF2"/>
    <w:rsid w:val="00512CBB"/>
    <w:rsid w:val="00557778"/>
    <w:rsid w:val="0058133E"/>
    <w:rsid w:val="00644019"/>
    <w:rsid w:val="00651204"/>
    <w:rsid w:val="006E4F20"/>
    <w:rsid w:val="00700D48"/>
    <w:rsid w:val="00712E5A"/>
    <w:rsid w:val="00745CCE"/>
    <w:rsid w:val="00751E75"/>
    <w:rsid w:val="00787515"/>
    <w:rsid w:val="007D5294"/>
    <w:rsid w:val="007E64A2"/>
    <w:rsid w:val="008313F0"/>
    <w:rsid w:val="00934501"/>
    <w:rsid w:val="009A41D3"/>
    <w:rsid w:val="00A76044"/>
    <w:rsid w:val="00AB0968"/>
    <w:rsid w:val="00AF38E6"/>
    <w:rsid w:val="00C13B43"/>
    <w:rsid w:val="00CB3690"/>
    <w:rsid w:val="00CC3DDA"/>
    <w:rsid w:val="00D04402"/>
    <w:rsid w:val="00D370D7"/>
    <w:rsid w:val="00D56FD7"/>
    <w:rsid w:val="00DA696C"/>
    <w:rsid w:val="00E218AA"/>
    <w:rsid w:val="00EB2EB8"/>
    <w:rsid w:val="00EE505C"/>
    <w:rsid w:val="00F50A75"/>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ED8"/>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3B3B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3B3B45"/>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3B3B45"/>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3B3B4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3B3B45"/>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3B3B45"/>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3B3B4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3B3B45"/>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3B3B4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3B3B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3B3B45"/>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456</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vioniceanu</cp:lastModifiedBy>
  <cp:revision>26</cp:revision>
  <cp:lastPrinted>2018-02-20T08:03:00Z</cp:lastPrinted>
  <dcterms:created xsi:type="dcterms:W3CDTF">2018-01-16T06:59:00Z</dcterms:created>
  <dcterms:modified xsi:type="dcterms:W3CDTF">2018-02-23T06:15:00Z</dcterms:modified>
</cp:coreProperties>
</file>