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79" w:rsidRPr="00712507" w:rsidRDefault="00072279" w:rsidP="00072279">
      <w:pPr>
        <w:jc w:val="both"/>
        <w:rPr>
          <w:lang w:val="it-IT"/>
        </w:rPr>
      </w:pPr>
      <w:r w:rsidRPr="00712507">
        <w:rPr>
          <w:lang w:val="it-IT"/>
        </w:rPr>
        <w:t xml:space="preserve">ROMÂNIA </w:t>
      </w:r>
    </w:p>
    <w:p w:rsidR="00072279" w:rsidRPr="00712507" w:rsidRDefault="00072279" w:rsidP="00072279">
      <w:pPr>
        <w:jc w:val="both"/>
        <w:rPr>
          <w:lang w:val="it-IT"/>
        </w:rPr>
      </w:pPr>
      <w:r w:rsidRPr="00712507">
        <w:rPr>
          <w:lang w:val="it-IT"/>
        </w:rPr>
        <w:t>JUDEŢUL TIMIŞ</w:t>
      </w:r>
    </w:p>
    <w:p w:rsidR="00072279" w:rsidRPr="00712507" w:rsidRDefault="00072279" w:rsidP="00072279">
      <w:pPr>
        <w:jc w:val="both"/>
        <w:rPr>
          <w:lang w:val="it-IT"/>
        </w:rPr>
      </w:pPr>
      <w:r w:rsidRPr="00712507">
        <w:rPr>
          <w:lang w:val="it-IT"/>
        </w:rPr>
        <w:t>MUNICIPIUL TIMIŞOARA</w:t>
      </w:r>
    </w:p>
    <w:p w:rsidR="00072279" w:rsidRPr="00712507" w:rsidRDefault="00072279" w:rsidP="00072279">
      <w:pPr>
        <w:jc w:val="both"/>
        <w:outlineLvl w:val="0"/>
        <w:rPr>
          <w:lang w:val="fr-FR"/>
        </w:rPr>
      </w:pPr>
      <w:r w:rsidRPr="00712507">
        <w:rPr>
          <w:lang w:val="fr-FR"/>
        </w:rPr>
        <w:t xml:space="preserve">DIRECŢIA </w:t>
      </w:r>
      <w:r w:rsidR="00712507" w:rsidRPr="00712507">
        <w:rPr>
          <w:lang w:val="fr-FR"/>
        </w:rPr>
        <w:t>PATRIMONIU</w:t>
      </w:r>
    </w:p>
    <w:p w:rsidR="00072279" w:rsidRPr="00712507" w:rsidRDefault="00072279" w:rsidP="00072279">
      <w:pPr>
        <w:jc w:val="both"/>
        <w:outlineLvl w:val="0"/>
        <w:rPr>
          <w:lang w:val="fr-FR"/>
        </w:rPr>
      </w:pPr>
      <w:r w:rsidRPr="00712507">
        <w:rPr>
          <w:lang w:val="fr-FR"/>
        </w:rPr>
        <w:t xml:space="preserve">COMPARTIMENT  SPAŢII CU ALTĂ DESTINAŢIE </w:t>
      </w:r>
    </w:p>
    <w:p w:rsidR="00DD4ECD" w:rsidRPr="00984D23" w:rsidRDefault="00DD4ECD" w:rsidP="00DD4ECD">
      <w:pPr>
        <w:rPr>
          <w:lang w:val="it-IT"/>
        </w:rPr>
      </w:pPr>
      <w:r>
        <w:rPr>
          <w:lang w:val="it-IT"/>
        </w:rPr>
        <w:t xml:space="preserve">SC2022 – 11433/11.05.2022               </w:t>
      </w:r>
    </w:p>
    <w:p w:rsidR="00072279" w:rsidRPr="00712507" w:rsidRDefault="00072279" w:rsidP="00072279">
      <w:pPr>
        <w:rPr>
          <w:lang w:val="pt-BR"/>
        </w:rPr>
      </w:pPr>
    </w:p>
    <w:p w:rsidR="00072279" w:rsidRPr="00153354" w:rsidRDefault="00072279" w:rsidP="00072279">
      <w:pPr>
        <w:rPr>
          <w:lang w:val="pt-BR"/>
        </w:rPr>
      </w:pPr>
    </w:p>
    <w:p w:rsidR="00712507" w:rsidRPr="00127D62" w:rsidRDefault="00712507" w:rsidP="00712507">
      <w:pPr>
        <w:jc w:val="center"/>
        <w:rPr>
          <w:b/>
          <w:lang w:val="pt-BR"/>
        </w:rPr>
      </w:pPr>
      <w:r w:rsidRPr="00127D62">
        <w:rPr>
          <w:b/>
          <w:lang w:val="pt-BR"/>
        </w:rPr>
        <w:t>REFERAT DE APROBARE a</w:t>
      </w:r>
    </w:p>
    <w:p w:rsidR="00273FBE" w:rsidRPr="00865363" w:rsidRDefault="00712507" w:rsidP="00273FBE">
      <w:pPr>
        <w:jc w:val="center"/>
        <w:rPr>
          <w:b/>
          <w:bCs/>
          <w:color w:val="000000"/>
          <w:lang w:val="it-IT"/>
        </w:rPr>
      </w:pPr>
      <w:r w:rsidRPr="00127D62">
        <w:rPr>
          <w:b/>
          <w:lang w:val="pt-BR"/>
        </w:rPr>
        <w:t xml:space="preserve">Proiectului de hotărâre </w:t>
      </w:r>
      <w:r w:rsidR="00273FBE" w:rsidRPr="00865363">
        <w:rPr>
          <w:b/>
          <w:bCs/>
          <w:color w:val="000000"/>
          <w:lang w:val="it-IT"/>
        </w:rPr>
        <w:t>privind prelungirea</w:t>
      </w:r>
      <w:r w:rsidR="00273FBE">
        <w:rPr>
          <w:b/>
          <w:bCs/>
          <w:color w:val="000000"/>
          <w:lang w:val="it-IT"/>
        </w:rPr>
        <w:t xml:space="preserve"> prin act adițional, pe o perioadă de 3 ani a</w:t>
      </w:r>
      <w:r w:rsidR="00273FBE" w:rsidRPr="00865363">
        <w:rPr>
          <w:b/>
          <w:bCs/>
          <w:color w:val="000000"/>
          <w:lang w:val="it-IT"/>
        </w:rPr>
        <w:t xml:space="preserve"> contractului de închiriere nr.1595/28.07.2016</w:t>
      </w:r>
      <w:r w:rsidR="00273FBE">
        <w:rPr>
          <w:b/>
          <w:bCs/>
          <w:color w:val="000000"/>
          <w:lang w:val="it-IT"/>
        </w:rPr>
        <w:t>,</w:t>
      </w:r>
      <w:r w:rsidR="00273FBE" w:rsidRPr="00865363">
        <w:rPr>
          <w:b/>
          <w:bCs/>
          <w:color w:val="000000"/>
          <w:lang w:val="it-IT"/>
        </w:rPr>
        <w:t xml:space="preserve"> încheiat cu </w:t>
      </w:r>
      <w:r w:rsidR="00273FBE" w:rsidRPr="00865363">
        <w:rPr>
          <w:b/>
          <w:lang w:val="it-IT"/>
        </w:rPr>
        <w:t>SOCIETATEA TIMI</w:t>
      </w:r>
      <w:r w:rsidR="00273FBE" w:rsidRPr="00865363">
        <w:rPr>
          <w:b/>
        </w:rPr>
        <w:t>ŞOARA</w:t>
      </w:r>
    </w:p>
    <w:p w:rsidR="00273FBE" w:rsidRDefault="00273FBE" w:rsidP="00273FBE">
      <w:pPr>
        <w:jc w:val="center"/>
        <w:rPr>
          <w:lang w:val="it-IT"/>
        </w:rPr>
      </w:pPr>
    </w:p>
    <w:p w:rsidR="00072279" w:rsidRDefault="00072279" w:rsidP="00273FBE">
      <w:pPr>
        <w:jc w:val="center"/>
        <w:rPr>
          <w:lang w:val="pt-BR"/>
        </w:rPr>
      </w:pPr>
    </w:p>
    <w:p w:rsidR="00712507" w:rsidRDefault="00712507" w:rsidP="00072279">
      <w:pPr>
        <w:ind w:firstLine="720"/>
        <w:jc w:val="both"/>
        <w:rPr>
          <w:lang w:val="it-IT"/>
        </w:rPr>
      </w:pPr>
      <w:r>
        <w:rPr>
          <w:lang w:val="it-IT"/>
        </w:rPr>
        <w:t>Primăria Municipiului Timișoara are încheiat cu Societatea Timișoara contractul de închiriere nr.1595/28.07.2016,cu termen de valabilitate 27.07.2022 .</w:t>
      </w:r>
    </w:p>
    <w:p w:rsidR="00072279" w:rsidRPr="00096748" w:rsidRDefault="00712507" w:rsidP="00072279">
      <w:pPr>
        <w:ind w:firstLine="720"/>
        <w:jc w:val="both"/>
        <w:rPr>
          <w:lang w:val="it-IT"/>
        </w:rPr>
      </w:pPr>
      <w:r>
        <w:rPr>
          <w:lang w:val="it-IT"/>
        </w:rPr>
        <w:t xml:space="preserve"> </w:t>
      </w:r>
      <w:r w:rsidR="00072279" w:rsidRPr="00E42561">
        <w:rPr>
          <w:lang w:val="it-IT"/>
        </w:rPr>
        <w:t xml:space="preserve">Prin cererea înregistrată cu nr. </w:t>
      </w:r>
      <w:r w:rsidR="009A0638">
        <w:rPr>
          <w:lang w:val="it-IT"/>
        </w:rPr>
        <w:t>CT2022-000782/08.02.2022</w:t>
      </w:r>
      <w:r w:rsidR="00072279" w:rsidRPr="00E42561">
        <w:rPr>
          <w:lang w:val="it-IT"/>
        </w:rPr>
        <w:t xml:space="preserve">, </w:t>
      </w:r>
      <w:r w:rsidRPr="00712507">
        <w:rPr>
          <w:lang w:val="it-IT"/>
        </w:rPr>
        <w:t>Societatea Timişoara</w:t>
      </w:r>
      <w:r>
        <w:rPr>
          <w:lang w:val="it-IT"/>
        </w:rPr>
        <w:t>,</w:t>
      </w:r>
      <w:r w:rsidR="00072279" w:rsidRPr="00E42561">
        <w:rPr>
          <w:b/>
          <w:bCs/>
          <w:color w:val="000000"/>
          <w:lang w:val="it-IT"/>
        </w:rPr>
        <w:t xml:space="preserve"> </w:t>
      </w:r>
      <w:r w:rsidR="00072279" w:rsidRPr="00E42561">
        <w:rPr>
          <w:bCs/>
          <w:color w:val="000000"/>
          <w:lang w:val="it-IT"/>
        </w:rPr>
        <w:t xml:space="preserve">prin </w:t>
      </w:r>
      <w:r>
        <w:rPr>
          <w:bCs/>
          <w:color w:val="000000"/>
          <w:lang w:val="it-IT"/>
        </w:rPr>
        <w:t>preşedintele</w:t>
      </w:r>
      <w:r w:rsidR="00072279" w:rsidRPr="00E42561">
        <w:rPr>
          <w:bCs/>
          <w:color w:val="000000"/>
          <w:lang w:val="it-IT"/>
        </w:rPr>
        <w:t xml:space="preserve"> </w:t>
      </w:r>
      <w:r>
        <w:rPr>
          <w:bCs/>
          <w:color w:val="000000"/>
          <w:lang w:val="it-IT"/>
        </w:rPr>
        <w:t xml:space="preserve">acesteia Dl. </w:t>
      </w:r>
      <w:r w:rsidR="00072279" w:rsidRPr="00E42561">
        <w:rPr>
          <w:bCs/>
          <w:color w:val="000000"/>
          <w:lang w:val="it-IT"/>
        </w:rPr>
        <w:t>Răzvan–Mihalcea Florian, solicită</w:t>
      </w:r>
      <w:r w:rsidR="00072279" w:rsidRPr="00E42561">
        <w:rPr>
          <w:lang w:val="it-IT"/>
        </w:rPr>
        <w:t xml:space="preserve"> prelungirea contractului de închiriere nr.1595/28.07.2016, </w:t>
      </w:r>
      <w:r w:rsidR="00127D62">
        <w:rPr>
          <w:lang w:val="it-IT"/>
        </w:rPr>
        <w:t>avâ</w:t>
      </w:r>
      <w:r>
        <w:rPr>
          <w:lang w:val="it-IT"/>
        </w:rPr>
        <w:t xml:space="preserve">nd ca obiect </w:t>
      </w:r>
      <w:r w:rsidR="00072279" w:rsidRPr="00E42561">
        <w:rPr>
          <w:lang w:val="it-IT"/>
        </w:rPr>
        <w:t>spaţiul cu altă destinaţie decât aceea de locuinţă din Timişoara, str.Gothe, nr.2, SAD 1, compus din 3 încăperi şi depozit la mezanin, în suprafaţă de 67 mp.</w:t>
      </w:r>
    </w:p>
    <w:p w:rsidR="00072279" w:rsidRDefault="00712507" w:rsidP="00072279">
      <w:pPr>
        <w:ind w:firstLine="720"/>
        <w:jc w:val="both"/>
        <w:rPr>
          <w:sz w:val="25"/>
          <w:szCs w:val="25"/>
          <w:lang w:val="it-IT"/>
        </w:rPr>
      </w:pPr>
      <w:r>
        <w:rPr>
          <w:sz w:val="25"/>
          <w:szCs w:val="25"/>
          <w:lang w:val="it-IT"/>
        </w:rPr>
        <w:t>Spațiul</w:t>
      </w:r>
      <w:r w:rsidR="00072279" w:rsidRPr="00096748">
        <w:rPr>
          <w:sz w:val="25"/>
          <w:szCs w:val="25"/>
          <w:lang w:val="it-IT"/>
        </w:rPr>
        <w:t xml:space="preserve"> situat în Timişoara, str.Gothe nr.2, </w:t>
      </w:r>
      <w:r>
        <w:rPr>
          <w:sz w:val="25"/>
          <w:szCs w:val="25"/>
          <w:lang w:val="it-IT"/>
        </w:rPr>
        <w:t xml:space="preserve">identificat ca </w:t>
      </w:r>
      <w:r w:rsidR="00072279" w:rsidRPr="00096748">
        <w:rPr>
          <w:sz w:val="25"/>
          <w:szCs w:val="25"/>
          <w:lang w:val="it-IT"/>
        </w:rPr>
        <w:t>SAD</w:t>
      </w:r>
      <w:r>
        <w:rPr>
          <w:sz w:val="25"/>
          <w:szCs w:val="25"/>
          <w:lang w:val="it-IT"/>
        </w:rPr>
        <w:t xml:space="preserve"> </w:t>
      </w:r>
      <w:r w:rsidR="00072279" w:rsidRPr="00096748">
        <w:rPr>
          <w:sz w:val="25"/>
          <w:szCs w:val="25"/>
          <w:lang w:val="it-IT"/>
        </w:rPr>
        <w:t>1</w:t>
      </w:r>
      <w:r>
        <w:rPr>
          <w:sz w:val="25"/>
          <w:szCs w:val="25"/>
          <w:lang w:val="it-IT"/>
        </w:rPr>
        <w:t xml:space="preserve"> este </w:t>
      </w:r>
      <w:r w:rsidR="00072279" w:rsidRPr="00096748">
        <w:rPr>
          <w:sz w:val="25"/>
          <w:szCs w:val="25"/>
          <w:lang w:val="it-IT"/>
        </w:rPr>
        <w:t xml:space="preserve"> înscris în CF nr. 401120-C1-U24 Timişoara (Nr.top 1184), în proprietatea Statului Român, în administrarea Consiliului Local al Municipiului Timişoara.</w:t>
      </w:r>
      <w:r>
        <w:rPr>
          <w:sz w:val="25"/>
          <w:szCs w:val="25"/>
          <w:lang w:val="it-IT"/>
        </w:rPr>
        <w:t xml:space="preserve"> </w:t>
      </w:r>
      <w:r w:rsidR="00072279" w:rsidRPr="00096748">
        <w:rPr>
          <w:sz w:val="25"/>
          <w:szCs w:val="25"/>
          <w:lang w:val="it-IT"/>
        </w:rPr>
        <w:t xml:space="preserve"> </w:t>
      </w:r>
    </w:p>
    <w:p w:rsidR="00072279" w:rsidRPr="006549EE" w:rsidRDefault="003F4A73" w:rsidP="00072279">
      <w:pPr>
        <w:ind w:firstLine="720"/>
        <w:jc w:val="both"/>
        <w:rPr>
          <w:sz w:val="25"/>
          <w:szCs w:val="25"/>
        </w:rPr>
      </w:pPr>
      <w:r>
        <w:rPr>
          <w:sz w:val="25"/>
          <w:szCs w:val="25"/>
          <w:lang w:val="it-IT"/>
        </w:rPr>
        <w:t xml:space="preserve">Cererea de prelungire a contractului de închiriere nr.1595/2016 a fost analizată în ședința </w:t>
      </w:r>
      <w:r w:rsidR="00072279" w:rsidRPr="00096748">
        <w:rPr>
          <w:sz w:val="25"/>
          <w:szCs w:val="25"/>
          <w:lang w:val="it-IT"/>
        </w:rPr>
        <w:t xml:space="preserve"> din data de </w:t>
      </w:r>
      <w:r w:rsidR="00DD4ECD">
        <w:rPr>
          <w:sz w:val="25"/>
          <w:szCs w:val="25"/>
          <w:lang w:val="it-IT"/>
        </w:rPr>
        <w:t>10.05.2022</w:t>
      </w:r>
      <w:r>
        <w:rPr>
          <w:sz w:val="25"/>
          <w:szCs w:val="25"/>
          <w:lang w:val="it-IT"/>
        </w:rPr>
        <w:t xml:space="preserve"> a Comisiei</w:t>
      </w:r>
      <w:r w:rsidR="00072279" w:rsidRPr="00096748">
        <w:rPr>
          <w:sz w:val="25"/>
          <w:szCs w:val="25"/>
          <w:lang w:val="it-IT"/>
        </w:rPr>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w:t>
      </w:r>
      <w:r>
        <w:rPr>
          <w:sz w:val="25"/>
          <w:szCs w:val="25"/>
          <w:lang w:val="it-IT"/>
        </w:rPr>
        <w:t>49/22.02.2022</w:t>
      </w:r>
      <w:r w:rsidR="00072279" w:rsidRPr="00096748">
        <w:rPr>
          <w:sz w:val="25"/>
          <w:szCs w:val="25"/>
          <w:lang w:val="it-IT"/>
        </w:rPr>
        <w:t xml:space="preserve">, </w:t>
      </w:r>
      <w:r>
        <w:rPr>
          <w:sz w:val="25"/>
          <w:szCs w:val="25"/>
          <w:lang w:val="it-IT"/>
        </w:rPr>
        <w:t xml:space="preserve">iar comisia a </w:t>
      </w:r>
      <w:r w:rsidR="00072279" w:rsidRPr="00096748">
        <w:rPr>
          <w:sz w:val="25"/>
          <w:szCs w:val="25"/>
          <w:lang w:val="it-IT"/>
        </w:rPr>
        <w:t xml:space="preserve"> </w:t>
      </w:r>
      <w:r w:rsidR="00DD4ECD">
        <w:rPr>
          <w:sz w:val="25"/>
          <w:szCs w:val="25"/>
          <w:lang w:val="it-IT"/>
        </w:rPr>
        <w:t xml:space="preserve">hotărât </w:t>
      </w:r>
      <w:r w:rsidR="00072279" w:rsidRPr="00096748">
        <w:rPr>
          <w:sz w:val="25"/>
          <w:szCs w:val="25"/>
          <w:lang w:val="it-IT"/>
        </w:rPr>
        <w:t xml:space="preserve"> prelungirea contractului de închiriere </w:t>
      </w:r>
      <w:r>
        <w:rPr>
          <w:sz w:val="25"/>
          <w:szCs w:val="25"/>
          <w:lang w:val="it-IT"/>
        </w:rPr>
        <w:t>nr.1595/2016</w:t>
      </w:r>
      <w:r w:rsidR="00072279" w:rsidRPr="00096748">
        <w:rPr>
          <w:sz w:val="25"/>
          <w:szCs w:val="25"/>
          <w:lang w:val="it-IT"/>
        </w:rPr>
        <w:t xml:space="preserve">, pe </w:t>
      </w:r>
      <w:r w:rsidR="00072279" w:rsidRPr="00B433FE">
        <w:rPr>
          <w:sz w:val="25"/>
          <w:szCs w:val="25"/>
          <w:lang w:val="it-IT"/>
        </w:rPr>
        <w:t xml:space="preserve">o perioada de </w:t>
      </w:r>
      <w:r w:rsidR="00AD7202" w:rsidRPr="00B433FE">
        <w:rPr>
          <w:sz w:val="25"/>
          <w:szCs w:val="25"/>
          <w:lang w:val="it-IT"/>
        </w:rPr>
        <w:t xml:space="preserve">3 ani </w:t>
      </w:r>
      <w:r w:rsidR="00072279" w:rsidRPr="00B433FE">
        <w:rPr>
          <w:sz w:val="25"/>
          <w:szCs w:val="25"/>
          <w:lang w:val="it-IT"/>
        </w:rPr>
        <w:t xml:space="preserve"> începând cu data de </w:t>
      </w:r>
      <w:r w:rsidRPr="00B433FE">
        <w:rPr>
          <w:sz w:val="25"/>
          <w:szCs w:val="25"/>
          <w:lang w:val="it-IT"/>
        </w:rPr>
        <w:t>28.07.2022</w:t>
      </w:r>
      <w:r w:rsidR="00072279" w:rsidRPr="00B433FE">
        <w:rPr>
          <w:sz w:val="25"/>
          <w:szCs w:val="25"/>
          <w:lang w:val="it-IT"/>
        </w:rPr>
        <w:t xml:space="preserve">  până la data de </w:t>
      </w:r>
      <w:r w:rsidR="00AD7202" w:rsidRPr="00B433FE">
        <w:rPr>
          <w:sz w:val="25"/>
          <w:szCs w:val="25"/>
          <w:lang w:val="it-IT"/>
        </w:rPr>
        <w:t>28.07.2025</w:t>
      </w:r>
      <w:r w:rsidR="00AD7202">
        <w:rPr>
          <w:sz w:val="25"/>
          <w:szCs w:val="25"/>
          <w:lang w:val="it-IT"/>
        </w:rPr>
        <w:t>.</w:t>
      </w:r>
    </w:p>
    <w:p w:rsidR="003F4A73" w:rsidRDefault="003F4A73" w:rsidP="003F4A73">
      <w:pPr>
        <w:ind w:firstLine="708"/>
        <w:jc w:val="both"/>
      </w:pPr>
      <w:r>
        <w:rPr>
          <w:lang w:val="it-IT"/>
        </w:rPr>
        <w:t>Apreciem faptul că</w:t>
      </w:r>
      <w:r w:rsidR="00127D62">
        <w:rPr>
          <w:lang w:val="it-IT"/>
        </w:rPr>
        <w:t>,</w:t>
      </w:r>
      <w:r>
        <w:rPr>
          <w:lang w:val="it-IT"/>
        </w:rPr>
        <w:t xml:space="preserve"> </w:t>
      </w:r>
      <w:r w:rsidR="00072279" w:rsidRPr="00D11ADF">
        <w:rPr>
          <w:lang w:val="it-IT"/>
        </w:rPr>
        <w:t xml:space="preserve"> proiect</w:t>
      </w:r>
      <w:r>
        <w:rPr>
          <w:lang w:val="it-IT"/>
        </w:rPr>
        <w:t xml:space="preserve">ul </w:t>
      </w:r>
      <w:r w:rsidR="00072279" w:rsidRPr="00D11ADF">
        <w:rPr>
          <w:lang w:val="it-IT"/>
        </w:rPr>
        <w:t xml:space="preserve"> de hotărâre privind </w:t>
      </w:r>
      <w:r w:rsidR="00072279">
        <w:rPr>
          <w:lang w:val="it-IT"/>
        </w:rPr>
        <w:t xml:space="preserve">prelungirea contractului de închiriere </w:t>
      </w:r>
      <w:r w:rsidR="00072279" w:rsidRPr="0034434B">
        <w:rPr>
          <w:lang w:val="it-IT"/>
        </w:rPr>
        <w:t>nr.</w:t>
      </w:r>
      <w:r w:rsidR="00072279" w:rsidRPr="00096748">
        <w:rPr>
          <w:lang w:val="it-IT"/>
        </w:rPr>
        <w:t xml:space="preserve"> </w:t>
      </w:r>
      <w:r w:rsidR="00072279" w:rsidRPr="00E42561">
        <w:rPr>
          <w:lang w:val="it-IT"/>
        </w:rPr>
        <w:t>1595/28.07.2016</w:t>
      </w:r>
      <w:r w:rsidR="00072279">
        <w:rPr>
          <w:lang w:val="it-IT"/>
        </w:rPr>
        <w:t xml:space="preserve"> </w:t>
      </w:r>
      <w:r w:rsidR="00072279" w:rsidRPr="0034434B">
        <w:rPr>
          <w:lang w:val="it-IT"/>
        </w:rPr>
        <w:t xml:space="preserve">încheiat cu </w:t>
      </w:r>
      <w:r w:rsidR="00072279" w:rsidRPr="00096748">
        <w:rPr>
          <w:lang w:val="it-IT"/>
        </w:rPr>
        <w:t>SOCIETATEA TIMIŞOARA</w:t>
      </w:r>
      <w:r w:rsidR="00072279">
        <w:rPr>
          <w:b/>
          <w:bCs/>
          <w:color w:val="000000"/>
          <w:lang w:val="it-IT"/>
        </w:rPr>
        <w:t xml:space="preserve">, </w:t>
      </w:r>
      <w:r w:rsidRPr="0041397A">
        <w:t xml:space="preserve">îndeplinește condițiile pentru a fi supus  dezbaterii și aprobării în plenul Consiliului Local al Municipiului Timișoara. </w:t>
      </w:r>
    </w:p>
    <w:p w:rsidR="003F4A73" w:rsidRDefault="003F4A73" w:rsidP="003F4A73">
      <w:pPr>
        <w:ind w:firstLine="708"/>
        <w:jc w:val="both"/>
      </w:pPr>
    </w:p>
    <w:p w:rsidR="003F4A73" w:rsidRDefault="003F4A73" w:rsidP="003F4A73">
      <w:pPr>
        <w:ind w:firstLine="708"/>
        <w:jc w:val="both"/>
      </w:pPr>
    </w:p>
    <w:p w:rsidR="003F4A73" w:rsidRDefault="003F4A73" w:rsidP="003F4A73">
      <w:pPr>
        <w:ind w:firstLine="708"/>
        <w:jc w:val="both"/>
      </w:pPr>
    </w:p>
    <w:p w:rsidR="003F4A73" w:rsidRPr="00984D23" w:rsidRDefault="003F4A73" w:rsidP="003F4A73">
      <w:pPr>
        <w:ind w:firstLine="708"/>
        <w:jc w:val="both"/>
        <w:rPr>
          <w:bCs/>
          <w:color w:val="000000"/>
          <w:lang w:val="it-IT"/>
        </w:rPr>
      </w:pPr>
    </w:p>
    <w:p w:rsidR="00072279" w:rsidRDefault="00072279" w:rsidP="00072279">
      <w:pPr>
        <w:rPr>
          <w:lang w:val="it-IT"/>
        </w:rPr>
      </w:pPr>
      <w:r w:rsidRPr="00D11ADF">
        <w:rPr>
          <w:lang w:val="it-IT"/>
        </w:rPr>
        <w:t xml:space="preserve">    </w:t>
      </w:r>
      <w:r>
        <w:rPr>
          <w:lang w:val="it-IT"/>
        </w:rPr>
        <w:tab/>
      </w:r>
    </w:p>
    <w:p w:rsidR="00072279" w:rsidRPr="003F4A73" w:rsidRDefault="00072279" w:rsidP="00072279">
      <w:pPr>
        <w:rPr>
          <w:lang w:val="pt-BR"/>
        </w:rPr>
      </w:pPr>
      <w:r>
        <w:rPr>
          <w:lang w:val="it-IT"/>
        </w:rPr>
        <w:tab/>
      </w:r>
      <w:r w:rsidRPr="003F4A73">
        <w:rPr>
          <w:lang w:val="pt-BR"/>
        </w:rPr>
        <w:t xml:space="preserve">PRIMAR                                                                              </w:t>
      </w:r>
      <w:r w:rsidR="003F4A73" w:rsidRPr="003F4A73">
        <w:rPr>
          <w:lang w:val="pt-BR"/>
        </w:rPr>
        <w:t xml:space="preserve">      </w:t>
      </w:r>
      <w:r w:rsidRPr="003F4A73">
        <w:rPr>
          <w:lang w:val="pt-BR"/>
        </w:rPr>
        <w:t xml:space="preserve">      VICEPRIMAR </w:t>
      </w:r>
    </w:p>
    <w:p w:rsidR="00072279" w:rsidRPr="006D1330" w:rsidRDefault="003F4A73" w:rsidP="00072279">
      <w:pPr>
        <w:rPr>
          <w:lang w:val="pt-BR"/>
        </w:rPr>
      </w:pPr>
      <w:r>
        <w:rPr>
          <w:lang w:val="pt-BR"/>
        </w:rPr>
        <w:t xml:space="preserve">     DOMINIC FRITZ                                                                       </w:t>
      </w:r>
      <w:r w:rsidR="00072279">
        <w:rPr>
          <w:lang w:val="pt-BR"/>
        </w:rPr>
        <w:t xml:space="preserve">       </w:t>
      </w:r>
      <w:r>
        <w:rPr>
          <w:lang w:val="pt-BR"/>
        </w:rPr>
        <w:t xml:space="preserve">COSMIN A. TABĂRĂ </w:t>
      </w:r>
    </w:p>
    <w:p w:rsidR="00072279" w:rsidRPr="006D1330" w:rsidRDefault="00072279" w:rsidP="00072279">
      <w:pPr>
        <w:rPr>
          <w:lang w:val="pt-BR"/>
        </w:rPr>
      </w:pPr>
    </w:p>
    <w:p w:rsidR="00072279" w:rsidRPr="006D1330" w:rsidRDefault="00072279" w:rsidP="00072279">
      <w:pPr>
        <w:rPr>
          <w:lang w:val="pt-BR"/>
        </w:rPr>
      </w:pPr>
      <w:r w:rsidRPr="006D1330">
        <w:rPr>
          <w:lang w:val="pt-BR"/>
        </w:rPr>
        <w:t xml:space="preserve">  </w:t>
      </w:r>
    </w:p>
    <w:p w:rsidR="00072279" w:rsidRDefault="00072279" w:rsidP="00072279">
      <w:pPr>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p>
    <w:p w:rsidR="00072279" w:rsidRPr="003F4A73" w:rsidRDefault="003F4A73" w:rsidP="00072279">
      <w:pPr>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 xml:space="preserve">               </w:t>
      </w:r>
      <w:r w:rsidR="00072279" w:rsidRPr="003F4A73">
        <w:rPr>
          <w:lang w:val="pt-BR"/>
        </w:rPr>
        <w:t>DIRECTOR</w:t>
      </w:r>
    </w:p>
    <w:p w:rsidR="00072279" w:rsidRPr="006D1330" w:rsidRDefault="00072279" w:rsidP="00072279">
      <w:pPr>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003F4A73">
        <w:rPr>
          <w:lang w:val="pt-BR"/>
        </w:rPr>
        <w:t xml:space="preserve">          </w:t>
      </w:r>
      <w:r>
        <w:rPr>
          <w:lang w:val="pt-BR"/>
        </w:rPr>
        <w:t xml:space="preserve"> BONCEA MIHAI</w:t>
      </w:r>
    </w:p>
    <w:p w:rsidR="00FB137A" w:rsidRDefault="00FB137A">
      <w:pPr>
        <w:rPr>
          <w:lang w:val="en-US"/>
        </w:rPr>
      </w:pPr>
    </w:p>
    <w:p w:rsidR="00712507" w:rsidRDefault="00712507">
      <w:pPr>
        <w:rPr>
          <w:lang w:val="en-US"/>
        </w:rPr>
      </w:pPr>
    </w:p>
    <w:p w:rsidR="00712507" w:rsidRDefault="00712507">
      <w:pPr>
        <w:rPr>
          <w:lang w:val="en-US"/>
        </w:rPr>
      </w:pPr>
    </w:p>
    <w:p w:rsidR="003F4A73" w:rsidRPr="0023600D" w:rsidRDefault="003F4A73" w:rsidP="003F4A73">
      <w:pPr>
        <w:jc w:val="right"/>
      </w:pPr>
      <w:r>
        <w:rPr>
          <w:lang w:val="en-US"/>
        </w:rPr>
        <w:tab/>
      </w:r>
      <w:r w:rsidRPr="0023600D">
        <w:t>Cod FO.53-03, ver3</w:t>
      </w:r>
    </w:p>
    <w:sectPr w:rsidR="003F4A73" w:rsidRPr="0023600D" w:rsidSect="00712507">
      <w:pgSz w:w="12240" w:h="15840"/>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0D" w:rsidRDefault="0028620D" w:rsidP="00712507">
      <w:r>
        <w:separator/>
      </w:r>
    </w:p>
  </w:endnote>
  <w:endnote w:type="continuationSeparator" w:id="0">
    <w:p w:rsidR="0028620D" w:rsidRDefault="0028620D" w:rsidP="007125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0D" w:rsidRDefault="0028620D" w:rsidP="00712507">
      <w:r>
        <w:separator/>
      </w:r>
    </w:p>
  </w:footnote>
  <w:footnote w:type="continuationSeparator" w:id="0">
    <w:p w:rsidR="0028620D" w:rsidRDefault="0028620D" w:rsidP="007125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072279"/>
    <w:rsid w:val="00063BD1"/>
    <w:rsid w:val="00072279"/>
    <w:rsid w:val="00127D62"/>
    <w:rsid w:val="001E1C06"/>
    <w:rsid w:val="00273FBE"/>
    <w:rsid w:val="0028620D"/>
    <w:rsid w:val="003F4A73"/>
    <w:rsid w:val="00403E09"/>
    <w:rsid w:val="004171CC"/>
    <w:rsid w:val="00480E8F"/>
    <w:rsid w:val="004817AB"/>
    <w:rsid w:val="00524AAC"/>
    <w:rsid w:val="00527418"/>
    <w:rsid w:val="0055508B"/>
    <w:rsid w:val="005A4DA4"/>
    <w:rsid w:val="005E4D3A"/>
    <w:rsid w:val="00617BD3"/>
    <w:rsid w:val="00643426"/>
    <w:rsid w:val="00712507"/>
    <w:rsid w:val="007D38B2"/>
    <w:rsid w:val="00867631"/>
    <w:rsid w:val="0089673D"/>
    <w:rsid w:val="00965580"/>
    <w:rsid w:val="009A0638"/>
    <w:rsid w:val="00A20585"/>
    <w:rsid w:val="00AD7202"/>
    <w:rsid w:val="00B433FE"/>
    <w:rsid w:val="00B65E5C"/>
    <w:rsid w:val="00C84855"/>
    <w:rsid w:val="00DA6C48"/>
    <w:rsid w:val="00DD4ECD"/>
    <w:rsid w:val="00DE50BE"/>
    <w:rsid w:val="00E210CB"/>
    <w:rsid w:val="00EF584F"/>
    <w:rsid w:val="00F12C4F"/>
    <w:rsid w:val="00FB137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2507"/>
    <w:pPr>
      <w:tabs>
        <w:tab w:val="center" w:pos="4536"/>
        <w:tab w:val="right" w:pos="9072"/>
      </w:tabs>
    </w:pPr>
  </w:style>
  <w:style w:type="character" w:customStyle="1" w:styleId="HeaderChar">
    <w:name w:val="Header Char"/>
    <w:basedOn w:val="DefaultParagraphFont"/>
    <w:link w:val="Header"/>
    <w:uiPriority w:val="99"/>
    <w:semiHidden/>
    <w:rsid w:val="0071250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12507"/>
    <w:pPr>
      <w:tabs>
        <w:tab w:val="center" w:pos="4536"/>
        <w:tab w:val="right" w:pos="9072"/>
      </w:tabs>
    </w:pPr>
  </w:style>
  <w:style w:type="character" w:customStyle="1" w:styleId="FooterChar">
    <w:name w:val="Footer Char"/>
    <w:basedOn w:val="DefaultParagraphFont"/>
    <w:link w:val="Footer"/>
    <w:uiPriority w:val="99"/>
    <w:semiHidden/>
    <w:rsid w:val="00712507"/>
    <w:rPr>
      <w:rFonts w:ascii="Times New Roman" w:eastAsia="Times New Roman" w:hAnsi="Times New Roman" w:cs="Times New Roman"/>
      <w:sz w:val="24"/>
      <w:szCs w:val="24"/>
    </w:rPr>
  </w:style>
  <w:style w:type="paragraph" w:styleId="NoSpacing">
    <w:name w:val="No Spacing"/>
    <w:basedOn w:val="Normal"/>
    <w:uiPriority w:val="1"/>
    <w:qFormat/>
    <w:rsid w:val="00712507"/>
    <w:rPr>
      <w:rFonts w:asciiTheme="minorHAnsi" w:eastAsiaTheme="minorHAnsi" w:hAnsiTheme="minorHAnsi"/>
      <w:szCs w:val="3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338</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14</cp:revision>
  <dcterms:created xsi:type="dcterms:W3CDTF">2022-04-13T06:24:00Z</dcterms:created>
  <dcterms:modified xsi:type="dcterms:W3CDTF">2022-05-12T07:35:00Z</dcterms:modified>
</cp:coreProperties>
</file>