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A7" w:rsidRPr="009F6667" w:rsidRDefault="00CD2BB2" w:rsidP="00022F14">
      <w:pPr>
        <w:shd w:val="clear" w:color="auto" w:fill="FFFFFF" w:themeFill="background1"/>
        <w:rPr>
          <w:rFonts w:ascii="Verdana" w:hAnsi="Verdana"/>
          <w:b/>
          <w:i/>
          <w:sz w:val="18"/>
          <w:lang w:val="ro-RO"/>
        </w:rPr>
      </w:pPr>
      <w:bookmarkStart w:id="0" w:name="OLE_LINK1"/>
      <w:r>
        <w:rPr>
          <w:rFonts w:ascii="Verdana" w:hAnsi="Verdana"/>
          <w:b/>
          <w:i/>
          <w:noProof/>
          <w:sz w:val="18"/>
          <w:lang w:val="ro-RO"/>
        </w:rPr>
        <w:drawing>
          <wp:anchor distT="0" distB="0" distL="114300" distR="114300" simplePos="0" relativeHeight="251661312" behindDoc="1" locked="0" layoutInCell="1" allowOverlap="1" wp14:anchorId="723A5D60" wp14:editId="441D1E71">
            <wp:simplePos x="0" y="0"/>
            <wp:positionH relativeFrom="column">
              <wp:posOffset>5086985</wp:posOffset>
            </wp:positionH>
            <wp:positionV relativeFrom="paragraph">
              <wp:posOffset>122555</wp:posOffset>
            </wp:positionV>
            <wp:extent cx="756920" cy="1021080"/>
            <wp:effectExtent l="19050" t="0" r="5080" b="0"/>
            <wp:wrapTight wrapText="bothSides">
              <wp:wrapPolygon edited="0">
                <wp:start x="7067" y="0"/>
                <wp:lineTo x="544" y="1209"/>
                <wp:lineTo x="-544" y="3627"/>
                <wp:lineTo x="-544" y="14910"/>
                <wp:lineTo x="3262" y="19343"/>
                <wp:lineTo x="8698" y="21358"/>
                <wp:lineTo x="9242" y="21358"/>
                <wp:lineTo x="11960" y="21358"/>
                <wp:lineTo x="12503" y="21358"/>
                <wp:lineTo x="17940" y="19343"/>
                <wp:lineTo x="21745" y="14910"/>
                <wp:lineTo x="20658" y="6448"/>
                <wp:lineTo x="21745" y="3627"/>
                <wp:lineTo x="20658" y="403"/>
                <wp:lineTo x="14134" y="0"/>
                <wp:lineTo x="7067" y="0"/>
              </wp:wrapPolygon>
            </wp:wrapTight>
            <wp:docPr id="1" name="Picture 1" descr="politia locala 2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tia locala 201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i/>
          <w:noProof/>
          <w:sz w:val="18"/>
          <w:lang w:val="ro-RO"/>
        </w:rPr>
        <w:drawing>
          <wp:anchor distT="0" distB="0" distL="114300" distR="114300" simplePos="0" relativeHeight="251659264" behindDoc="1" locked="0" layoutInCell="1" allowOverlap="1" wp14:anchorId="2C25A48D" wp14:editId="3B268459">
            <wp:simplePos x="0" y="0"/>
            <wp:positionH relativeFrom="column">
              <wp:posOffset>-58420</wp:posOffset>
            </wp:positionH>
            <wp:positionV relativeFrom="paragraph">
              <wp:posOffset>67945</wp:posOffset>
            </wp:positionV>
            <wp:extent cx="657225" cy="1016000"/>
            <wp:effectExtent l="19050" t="0" r="9525" b="0"/>
            <wp:wrapTight wrapText="bothSides">
              <wp:wrapPolygon edited="0">
                <wp:start x="5009" y="0"/>
                <wp:lineTo x="2504" y="405"/>
                <wp:lineTo x="-626" y="4050"/>
                <wp:lineTo x="-626" y="13770"/>
                <wp:lineTo x="5009" y="19440"/>
                <wp:lineTo x="8139" y="21060"/>
                <wp:lineTo x="8765" y="21060"/>
                <wp:lineTo x="13148" y="21060"/>
                <wp:lineTo x="13774" y="21060"/>
                <wp:lineTo x="16278" y="19845"/>
                <wp:lineTo x="16278" y="19440"/>
                <wp:lineTo x="17530" y="19440"/>
                <wp:lineTo x="21913" y="14175"/>
                <wp:lineTo x="21913" y="4455"/>
                <wp:lineTo x="19409" y="405"/>
                <wp:lineTo x="17530" y="0"/>
                <wp:lineTo x="5009" y="0"/>
              </wp:wrapPolygon>
            </wp:wrapTight>
            <wp:docPr id="3" name="Picture 3" descr="100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Stema_Timisoa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41A7" w:rsidRPr="00BA3A19" w:rsidRDefault="00CA41A7" w:rsidP="00022F14">
      <w:pPr>
        <w:jc w:val="center"/>
        <w:rPr>
          <w:b/>
          <w:sz w:val="24"/>
          <w:szCs w:val="24"/>
          <w:lang w:val="ro-RO"/>
        </w:rPr>
      </w:pPr>
      <w:r w:rsidRPr="00BA3A19">
        <w:rPr>
          <w:b/>
          <w:sz w:val="24"/>
          <w:szCs w:val="24"/>
          <w:lang w:val="ro-RO"/>
        </w:rPr>
        <w:t>ROMÂNIA</w:t>
      </w:r>
    </w:p>
    <w:p w:rsidR="00CA41A7" w:rsidRPr="00BA3A19" w:rsidRDefault="00CD2BB2" w:rsidP="00022F14">
      <w:pPr>
        <w:jc w:val="center"/>
        <w:rPr>
          <w:b/>
          <w:sz w:val="24"/>
          <w:szCs w:val="24"/>
          <w:lang w:val="ro-RO"/>
        </w:rPr>
      </w:pPr>
      <w:r w:rsidRPr="00BA3A19">
        <w:rPr>
          <w:b/>
          <w:noProof/>
          <w:sz w:val="24"/>
          <w:szCs w:val="24"/>
          <w:lang w:val="ro-RO"/>
        </w:rPr>
        <w:drawing>
          <wp:anchor distT="0" distB="0" distL="114300" distR="114300" simplePos="0" relativeHeight="251660288" behindDoc="0" locked="0" layoutInCell="1" allowOverlap="1" wp14:anchorId="4FB01CFA" wp14:editId="32548A13">
            <wp:simplePos x="0" y="0"/>
            <wp:positionH relativeFrom="column">
              <wp:posOffset>5221200</wp:posOffset>
            </wp:positionH>
            <wp:positionV relativeFrom="paragraph">
              <wp:posOffset>55326</wp:posOffset>
            </wp:positionV>
            <wp:extent cx="866167" cy="680936"/>
            <wp:effectExtent l="19050" t="0" r="0" b="0"/>
            <wp:wrapNone/>
            <wp:docPr id="4" name="Picture 0" descr="DIRECTIA POLITIEI LOCALE TIMISOARA =-=  9001_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CTIA POLITIEI LOCALE TIMISOARA =-=  9001_R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67" cy="68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1A7" w:rsidRPr="00BA3A19">
        <w:rPr>
          <w:b/>
          <w:sz w:val="24"/>
          <w:szCs w:val="24"/>
          <w:lang w:val="ro-RO"/>
        </w:rPr>
        <w:t>CONSILIUL LOCAL AL MUNICIPIULUI TIMIŞOARA</w:t>
      </w:r>
    </w:p>
    <w:p w:rsidR="00CA41A7" w:rsidRPr="00BA3A19" w:rsidRDefault="00CA41A7" w:rsidP="00022F14">
      <w:pPr>
        <w:jc w:val="center"/>
        <w:rPr>
          <w:rFonts w:ascii="Verdana" w:hAnsi="Verdana"/>
          <w:b/>
          <w:sz w:val="24"/>
          <w:szCs w:val="24"/>
          <w:lang w:val="ro-RO"/>
        </w:rPr>
      </w:pPr>
      <w:r w:rsidRPr="00BA3A19">
        <w:rPr>
          <w:b/>
          <w:sz w:val="24"/>
          <w:szCs w:val="24"/>
          <w:lang w:val="ro-RO"/>
        </w:rPr>
        <w:t>DIRECŢIA POLIŢIEI LOCALE</w:t>
      </w:r>
    </w:p>
    <w:p w:rsidR="00CA41A7" w:rsidRPr="00BA3A19" w:rsidRDefault="00CA41A7" w:rsidP="00022F14">
      <w:pPr>
        <w:jc w:val="center"/>
        <w:rPr>
          <w:sz w:val="24"/>
          <w:szCs w:val="24"/>
          <w:lang w:val="ro-RO"/>
        </w:rPr>
      </w:pPr>
      <w:r w:rsidRPr="00BA3A19">
        <w:rPr>
          <w:sz w:val="24"/>
          <w:szCs w:val="24"/>
          <w:lang w:val="ro-RO"/>
        </w:rPr>
        <w:t xml:space="preserve">Număr operator de date cu caracter personal: </w:t>
      </w:r>
      <w:r w:rsidRPr="00BA3A19">
        <w:rPr>
          <w:b/>
          <w:sz w:val="24"/>
          <w:szCs w:val="24"/>
          <w:lang w:val="ro-RO"/>
        </w:rPr>
        <w:t>5082</w:t>
      </w:r>
    </w:p>
    <w:p w:rsidR="00CA41A7" w:rsidRPr="00BA3A19" w:rsidRDefault="00CA41A7" w:rsidP="00022F14">
      <w:pPr>
        <w:jc w:val="center"/>
        <w:rPr>
          <w:b/>
          <w:sz w:val="24"/>
          <w:szCs w:val="24"/>
          <w:lang w:val="ro-RO"/>
        </w:rPr>
      </w:pPr>
      <w:r w:rsidRPr="00BA3A19">
        <w:rPr>
          <w:b/>
          <w:sz w:val="24"/>
          <w:szCs w:val="24"/>
          <w:lang w:val="ro-RO"/>
        </w:rPr>
        <w:t xml:space="preserve">Str. Avram Imbroane, nr. 54, 300129 Timişoara; C.I.F. 27872311 </w:t>
      </w:r>
    </w:p>
    <w:p w:rsidR="00CA41A7" w:rsidRPr="00BA3A19" w:rsidRDefault="00CA41A7" w:rsidP="00022F14">
      <w:pPr>
        <w:jc w:val="center"/>
        <w:rPr>
          <w:b/>
          <w:color w:val="0000FF"/>
          <w:sz w:val="24"/>
          <w:szCs w:val="24"/>
          <w:lang w:val="fr-FR"/>
        </w:rPr>
      </w:pPr>
      <w:r w:rsidRPr="00BA3A19">
        <w:rPr>
          <w:sz w:val="24"/>
          <w:szCs w:val="24"/>
          <w:lang w:val="ro-RO"/>
        </w:rPr>
        <w:t>Tel./Fax:</w:t>
      </w:r>
      <w:r w:rsidRPr="00BA3A19">
        <w:rPr>
          <w:b/>
          <w:sz w:val="24"/>
          <w:szCs w:val="24"/>
          <w:lang w:val="ro-RO"/>
        </w:rPr>
        <w:t xml:space="preserve"> +40-256-246112</w:t>
      </w:r>
      <w:r w:rsidRPr="00BA3A19">
        <w:rPr>
          <w:b/>
          <w:sz w:val="24"/>
          <w:szCs w:val="24"/>
          <w:lang w:val="fr-FR"/>
        </w:rPr>
        <w:t xml:space="preserve">;  </w:t>
      </w:r>
      <w:r w:rsidRPr="00BA3A19">
        <w:rPr>
          <w:sz w:val="24"/>
          <w:szCs w:val="24"/>
          <w:lang w:val="fr-FR"/>
        </w:rPr>
        <w:t>E-mail :</w:t>
      </w:r>
      <w:r w:rsidRPr="00BA3A19">
        <w:rPr>
          <w:b/>
          <w:sz w:val="24"/>
          <w:szCs w:val="24"/>
          <w:lang w:val="fr-FR"/>
        </w:rPr>
        <w:t xml:space="preserve"> contact@politialoctm.ro</w:t>
      </w:r>
      <w:r w:rsidRPr="00BA3A19">
        <w:rPr>
          <w:b/>
          <w:color w:val="0000FF"/>
          <w:sz w:val="24"/>
          <w:szCs w:val="24"/>
          <w:lang w:val="fr-FR"/>
        </w:rPr>
        <w:t xml:space="preserve"> </w:t>
      </w:r>
    </w:p>
    <w:p w:rsidR="008C12A7" w:rsidRPr="008C12A7" w:rsidRDefault="00CA41A7" w:rsidP="008C12A7">
      <w:pPr>
        <w:ind w:left="2124" w:firstLine="708"/>
        <w:rPr>
          <w:b/>
          <w:sz w:val="24"/>
          <w:szCs w:val="24"/>
          <w:lang w:val="fr-FR"/>
        </w:rPr>
      </w:pPr>
      <w:r w:rsidRPr="00BA3A19">
        <w:rPr>
          <w:sz w:val="24"/>
          <w:szCs w:val="24"/>
          <w:lang w:val="fr-FR"/>
        </w:rPr>
        <w:t>Web :</w:t>
      </w:r>
      <w:r w:rsidRPr="00BA3A19">
        <w:rPr>
          <w:b/>
          <w:sz w:val="24"/>
          <w:szCs w:val="24"/>
          <w:lang w:val="fr-FR"/>
        </w:rPr>
        <w:t xml:space="preserve"> www.polcomtim.ro </w:t>
      </w:r>
      <w:bookmarkEnd w:id="0"/>
    </w:p>
    <w:p w:rsidR="008C12A7" w:rsidRPr="00D64331" w:rsidRDefault="003F23C1" w:rsidP="00D64331">
      <w:pPr>
        <w:pBdr>
          <w:top w:val="threeDEmboss" w:sz="6" w:space="1" w:color="auto"/>
        </w:pBdr>
        <w:rPr>
          <w:sz w:val="28"/>
          <w:szCs w:val="28"/>
          <w:lang w:val="ro-RO"/>
        </w:rPr>
      </w:pPr>
      <w:r w:rsidRPr="00D64331">
        <w:rPr>
          <w:sz w:val="28"/>
          <w:szCs w:val="28"/>
          <w:lang w:val="ro-RO"/>
        </w:rPr>
        <w:t>Nr</w:t>
      </w:r>
      <w:r w:rsidR="00D64331">
        <w:rPr>
          <w:sz w:val="28"/>
          <w:szCs w:val="28"/>
          <w:lang w:val="ro-RO"/>
        </w:rPr>
        <w:t>.  ______________/ ________</w:t>
      </w:r>
      <w:r w:rsidR="008C12A7" w:rsidRPr="00D64331">
        <w:rPr>
          <w:sz w:val="28"/>
          <w:szCs w:val="28"/>
          <w:lang w:val="ro-RO"/>
        </w:rPr>
        <w:t>2013</w:t>
      </w:r>
      <w:r w:rsidRPr="00D64331">
        <w:rPr>
          <w:sz w:val="28"/>
          <w:szCs w:val="28"/>
          <w:lang w:val="ro-RO"/>
        </w:rPr>
        <w:t xml:space="preserve"> </w:t>
      </w:r>
    </w:p>
    <w:p w:rsidR="008C12A7" w:rsidRPr="00D64331" w:rsidRDefault="008C12A7" w:rsidP="00D64331">
      <w:pPr>
        <w:pBdr>
          <w:top w:val="threeDEmboss" w:sz="6" w:space="1" w:color="auto"/>
        </w:pBdr>
        <w:rPr>
          <w:sz w:val="28"/>
          <w:szCs w:val="28"/>
          <w:lang w:val="ro-RO"/>
        </w:rPr>
      </w:pPr>
      <w:r w:rsidRPr="00D64331">
        <w:rPr>
          <w:sz w:val="28"/>
          <w:szCs w:val="28"/>
          <w:lang w:val="ro-RO"/>
        </w:rPr>
        <w:t>SC 2013 -   _______/__________2013</w:t>
      </w:r>
      <w:r w:rsidR="003F23C1" w:rsidRPr="00D64331">
        <w:rPr>
          <w:sz w:val="28"/>
          <w:szCs w:val="28"/>
          <w:lang w:val="ro-RO"/>
        </w:rPr>
        <w:t xml:space="preserve">                                            </w:t>
      </w:r>
      <w:r w:rsidRPr="00D64331">
        <w:rPr>
          <w:sz w:val="28"/>
          <w:szCs w:val="28"/>
          <w:lang w:val="ro-RO"/>
        </w:rPr>
        <w:t xml:space="preserve">     </w:t>
      </w:r>
    </w:p>
    <w:p w:rsidR="003F23C1" w:rsidRPr="00D64331" w:rsidRDefault="008C12A7" w:rsidP="00D64331">
      <w:pPr>
        <w:pBdr>
          <w:top w:val="threeDEmboss" w:sz="6" w:space="1" w:color="auto"/>
        </w:pBdr>
        <w:rPr>
          <w:sz w:val="28"/>
          <w:szCs w:val="28"/>
          <w:lang w:val="ro-RO"/>
        </w:rPr>
      </w:pPr>
      <w:r w:rsidRPr="00D64331">
        <w:rPr>
          <w:sz w:val="28"/>
          <w:szCs w:val="28"/>
          <w:lang w:val="ro-RO"/>
        </w:rPr>
        <w:t xml:space="preserve">                                                                                                             </w:t>
      </w:r>
      <w:r w:rsidR="003F23C1" w:rsidRPr="00D64331">
        <w:rPr>
          <w:sz w:val="28"/>
          <w:szCs w:val="28"/>
          <w:lang w:val="ro-RO"/>
        </w:rPr>
        <w:t xml:space="preserve">    </w:t>
      </w:r>
      <w:r w:rsidR="003F23C1" w:rsidRPr="00D64331">
        <w:rPr>
          <w:b/>
          <w:bCs/>
          <w:color w:val="000000"/>
          <w:sz w:val="28"/>
          <w:szCs w:val="28"/>
          <w:lang w:val="ro-RO"/>
        </w:rPr>
        <w:t>A P R O B A T</w:t>
      </w:r>
    </w:p>
    <w:p w:rsidR="003F23C1" w:rsidRPr="00D64331" w:rsidRDefault="003F23C1" w:rsidP="00D64331">
      <w:pPr>
        <w:widowControl w:val="0"/>
        <w:autoSpaceDE w:val="0"/>
        <w:autoSpaceDN w:val="0"/>
        <w:adjustRightInd w:val="0"/>
        <w:ind w:left="480"/>
        <w:rPr>
          <w:b/>
          <w:bCs/>
          <w:color w:val="000000"/>
          <w:sz w:val="28"/>
          <w:szCs w:val="28"/>
          <w:lang w:val="ro-RO"/>
        </w:rPr>
      </w:pPr>
      <w:r w:rsidRPr="00D64331">
        <w:rPr>
          <w:b/>
          <w:bCs/>
          <w:color w:val="000000"/>
          <w:sz w:val="28"/>
          <w:szCs w:val="28"/>
          <w:lang w:val="ro-RO"/>
        </w:rPr>
        <w:t xml:space="preserve">                                                                                                            </w:t>
      </w:r>
      <w:r w:rsidR="00D64331">
        <w:rPr>
          <w:b/>
          <w:bCs/>
          <w:color w:val="000000"/>
          <w:sz w:val="28"/>
          <w:szCs w:val="28"/>
          <w:lang w:val="ro-RO"/>
        </w:rPr>
        <w:t xml:space="preserve">   </w:t>
      </w:r>
      <w:r w:rsidRPr="00D64331">
        <w:rPr>
          <w:b/>
          <w:bCs/>
          <w:color w:val="000000"/>
          <w:sz w:val="28"/>
          <w:szCs w:val="28"/>
          <w:lang w:val="ro-RO"/>
        </w:rPr>
        <w:t>PRIMAR</w:t>
      </w:r>
    </w:p>
    <w:p w:rsidR="003F23C1" w:rsidRDefault="003F23C1" w:rsidP="00D64331">
      <w:pPr>
        <w:widowControl w:val="0"/>
        <w:autoSpaceDE w:val="0"/>
        <w:autoSpaceDN w:val="0"/>
        <w:adjustRightInd w:val="0"/>
        <w:ind w:left="480"/>
        <w:rPr>
          <w:b/>
          <w:bCs/>
          <w:color w:val="000000"/>
          <w:sz w:val="28"/>
          <w:szCs w:val="28"/>
          <w:lang w:val="ro-RO"/>
        </w:rPr>
      </w:pPr>
      <w:r w:rsidRPr="00D64331">
        <w:rPr>
          <w:b/>
          <w:bCs/>
          <w:color w:val="000000"/>
          <w:sz w:val="28"/>
          <w:szCs w:val="28"/>
          <w:lang w:val="ro-RO"/>
        </w:rPr>
        <w:t xml:space="preserve">                                                                                                    </w:t>
      </w:r>
      <w:r w:rsidR="008C12A7" w:rsidRPr="00D64331">
        <w:rPr>
          <w:b/>
          <w:bCs/>
          <w:color w:val="000000"/>
          <w:sz w:val="28"/>
          <w:szCs w:val="28"/>
          <w:lang w:val="ro-RO"/>
        </w:rPr>
        <w:t xml:space="preserve">  </w:t>
      </w:r>
      <w:r w:rsidRPr="00D64331">
        <w:rPr>
          <w:b/>
          <w:bCs/>
          <w:color w:val="000000"/>
          <w:sz w:val="28"/>
          <w:szCs w:val="28"/>
          <w:lang w:val="ro-RO"/>
        </w:rPr>
        <w:t xml:space="preserve"> NICOLAE</w:t>
      </w:r>
      <w:r w:rsidR="008C12A7" w:rsidRPr="00D64331">
        <w:rPr>
          <w:b/>
          <w:bCs/>
          <w:color w:val="000000"/>
          <w:sz w:val="28"/>
          <w:szCs w:val="28"/>
          <w:lang w:val="ro-RO"/>
        </w:rPr>
        <w:t xml:space="preserve"> </w:t>
      </w:r>
      <w:r w:rsidRPr="00D64331">
        <w:rPr>
          <w:b/>
          <w:bCs/>
          <w:color w:val="000000"/>
          <w:sz w:val="28"/>
          <w:szCs w:val="28"/>
          <w:lang w:val="ro-RO"/>
        </w:rPr>
        <w:t xml:space="preserve"> ROBU</w:t>
      </w:r>
    </w:p>
    <w:p w:rsidR="00D64331" w:rsidRPr="00D64331" w:rsidRDefault="00D64331" w:rsidP="00D64331">
      <w:pPr>
        <w:widowControl w:val="0"/>
        <w:autoSpaceDE w:val="0"/>
        <w:autoSpaceDN w:val="0"/>
        <w:adjustRightInd w:val="0"/>
        <w:ind w:left="480"/>
        <w:rPr>
          <w:b/>
          <w:bCs/>
          <w:color w:val="000000"/>
          <w:sz w:val="28"/>
          <w:szCs w:val="28"/>
          <w:lang w:val="ro-RO"/>
        </w:rPr>
      </w:pPr>
    </w:p>
    <w:p w:rsidR="003F23C1" w:rsidRPr="00D64331" w:rsidRDefault="003F23C1" w:rsidP="00D64331">
      <w:pPr>
        <w:jc w:val="both"/>
        <w:rPr>
          <w:sz w:val="28"/>
          <w:szCs w:val="28"/>
          <w:lang w:val="ro-RO"/>
        </w:rPr>
      </w:pPr>
    </w:p>
    <w:p w:rsidR="005B27E3" w:rsidRPr="00D64331" w:rsidRDefault="005B27E3" w:rsidP="00D64331">
      <w:pPr>
        <w:jc w:val="center"/>
        <w:rPr>
          <w:b/>
          <w:sz w:val="28"/>
          <w:szCs w:val="28"/>
          <w:lang w:val="ro-RO"/>
        </w:rPr>
      </w:pPr>
      <w:r w:rsidRPr="00D64331">
        <w:rPr>
          <w:b/>
          <w:sz w:val="28"/>
          <w:szCs w:val="28"/>
          <w:lang w:val="ro-RO"/>
        </w:rPr>
        <w:t>REFERAT</w:t>
      </w:r>
    </w:p>
    <w:p w:rsidR="003432EC" w:rsidRPr="00D64331" w:rsidRDefault="003432EC" w:rsidP="00D64331">
      <w:pPr>
        <w:autoSpaceDE w:val="0"/>
        <w:autoSpaceDN w:val="0"/>
        <w:adjustRightInd w:val="0"/>
        <w:jc w:val="both"/>
        <w:rPr>
          <w:rFonts w:ascii="Verdana" w:hAnsi="Verdana"/>
          <w:sz w:val="28"/>
          <w:szCs w:val="28"/>
          <w:lang w:val="ro-RO"/>
        </w:rPr>
      </w:pPr>
    </w:p>
    <w:p w:rsidR="003432EC" w:rsidRPr="00D64331" w:rsidRDefault="003432EC" w:rsidP="00D64331">
      <w:pPr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val="ro-RO"/>
        </w:rPr>
      </w:pPr>
      <w:r w:rsidRPr="00D64331">
        <w:rPr>
          <w:rFonts w:eastAsia="Calibri"/>
          <w:b/>
          <w:sz w:val="28"/>
          <w:szCs w:val="28"/>
          <w:lang w:val="ro-RO"/>
        </w:rPr>
        <w:t>pentru</w:t>
      </w:r>
      <w:r w:rsidR="00D64331">
        <w:rPr>
          <w:rFonts w:eastAsia="Calibri"/>
          <w:b/>
          <w:sz w:val="28"/>
          <w:szCs w:val="28"/>
          <w:lang w:val="ro-RO"/>
        </w:rPr>
        <w:t xml:space="preserve"> modificarea </w:t>
      </w:r>
      <w:r w:rsidRPr="00D64331">
        <w:rPr>
          <w:rFonts w:eastAsia="Calibri"/>
          <w:b/>
          <w:sz w:val="28"/>
          <w:szCs w:val="28"/>
          <w:lang w:val="ro-RO"/>
        </w:rPr>
        <w:t>Hotărârii Consiliului Local nr. 393/27.10.2009 privind domeniile serviciilor publice și locurile în care contravenienții  vor presta activități în folosul comunității și a Anexei la această hotărâre</w:t>
      </w:r>
    </w:p>
    <w:p w:rsidR="005B27E3" w:rsidRPr="00D64331" w:rsidRDefault="005B27E3" w:rsidP="00D6433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o-RO"/>
        </w:rPr>
      </w:pPr>
    </w:p>
    <w:p w:rsidR="003432EC" w:rsidRPr="00D64331" w:rsidRDefault="005B27E3" w:rsidP="00D6433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D64331">
        <w:rPr>
          <w:sz w:val="28"/>
          <w:szCs w:val="28"/>
          <w:lang w:val="ro-RO"/>
        </w:rPr>
        <w:t>Prin Hotărârea Consiliului Local a</w:t>
      </w:r>
      <w:r w:rsidR="003432EC" w:rsidRPr="00D64331">
        <w:rPr>
          <w:sz w:val="28"/>
          <w:szCs w:val="28"/>
          <w:lang w:val="ro-RO"/>
        </w:rPr>
        <w:t>l Municipiului Timişoara nr. 393, adoptată în data de 27.10.2009</w:t>
      </w:r>
      <w:r w:rsidR="00E45B6D" w:rsidRPr="00D64331">
        <w:rPr>
          <w:sz w:val="28"/>
          <w:szCs w:val="28"/>
          <w:lang w:val="ro-RO"/>
        </w:rPr>
        <w:t xml:space="preserve"> </w:t>
      </w:r>
      <w:r w:rsidR="003432EC" w:rsidRPr="00D64331">
        <w:rPr>
          <w:sz w:val="28"/>
          <w:szCs w:val="28"/>
          <w:lang w:val="ro-RO"/>
        </w:rPr>
        <w:t xml:space="preserve"> în temeiul  prevederilor  </w:t>
      </w:r>
      <w:r w:rsidR="00F249E8">
        <w:rPr>
          <w:sz w:val="28"/>
          <w:szCs w:val="28"/>
          <w:lang w:val="ro-RO"/>
        </w:rPr>
        <w:t>Ordonanței Guvernului  nr.55/2002</w:t>
      </w:r>
      <w:r w:rsidR="003432EC" w:rsidRPr="00D64331">
        <w:rPr>
          <w:sz w:val="28"/>
          <w:szCs w:val="28"/>
          <w:lang w:val="ro-RO"/>
        </w:rPr>
        <w:t xml:space="preserve">  privind   regimul juridic al sancțiunilor prestării unei activități în folosul c</w:t>
      </w:r>
      <w:r w:rsidR="00E44247" w:rsidRPr="00D64331">
        <w:rPr>
          <w:sz w:val="28"/>
          <w:szCs w:val="28"/>
          <w:lang w:val="ro-RO"/>
        </w:rPr>
        <w:t>omunității</w:t>
      </w:r>
      <w:r w:rsidR="00E45B6D" w:rsidRPr="00D64331">
        <w:rPr>
          <w:sz w:val="28"/>
          <w:szCs w:val="28"/>
          <w:lang w:val="ro-RO"/>
        </w:rPr>
        <w:t>,</w:t>
      </w:r>
      <w:r w:rsidR="00E44247" w:rsidRPr="00D64331">
        <w:rPr>
          <w:sz w:val="28"/>
          <w:szCs w:val="28"/>
          <w:lang w:val="ro-RO"/>
        </w:rPr>
        <w:t xml:space="preserve">  au fost stabilite  </w:t>
      </w:r>
      <w:r w:rsidR="003432EC" w:rsidRPr="00D64331">
        <w:rPr>
          <w:sz w:val="28"/>
          <w:szCs w:val="28"/>
          <w:lang w:val="ro-RO"/>
        </w:rPr>
        <w:t>domeniile serviciilor publice și locurile în care contravenienții  vor presta activități în folosul comunității.</w:t>
      </w:r>
    </w:p>
    <w:p w:rsidR="003432EC" w:rsidRPr="00D64331" w:rsidRDefault="00E44247" w:rsidP="00D6433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D64331">
        <w:rPr>
          <w:sz w:val="28"/>
          <w:szCs w:val="28"/>
          <w:lang w:val="ro-RO"/>
        </w:rPr>
        <w:t xml:space="preserve">De asemenea actul administrativ prevedea că prestarea </w:t>
      </w:r>
      <w:r w:rsidR="009D60D8" w:rsidRPr="00D64331">
        <w:rPr>
          <w:sz w:val="28"/>
          <w:szCs w:val="28"/>
          <w:lang w:val="ro-RO"/>
        </w:rPr>
        <w:t xml:space="preserve">de către contravenienți  </w:t>
      </w:r>
      <w:r w:rsidR="009D60D8">
        <w:rPr>
          <w:sz w:val="28"/>
          <w:szCs w:val="28"/>
          <w:lang w:val="ro-RO"/>
        </w:rPr>
        <w:t xml:space="preserve">a </w:t>
      </w:r>
      <w:r w:rsidRPr="00D64331">
        <w:rPr>
          <w:sz w:val="28"/>
          <w:szCs w:val="28"/>
          <w:lang w:val="ro-RO"/>
        </w:rPr>
        <w:t>activității în folosul comunității se va desfășura în baza unui  Regulament  stabilit de Primăria Municipiului Timișoara  împreună cu Direcția Poliția Comunitară.</w:t>
      </w:r>
    </w:p>
    <w:p w:rsidR="00E44247" w:rsidRPr="0085709C" w:rsidRDefault="00FA6DB0" w:rsidP="00D64331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</w:t>
      </w:r>
      <w:r w:rsidR="00E44247" w:rsidRPr="00D64331">
        <w:rPr>
          <w:sz w:val="28"/>
          <w:szCs w:val="28"/>
          <w:lang w:val="ro-RO"/>
        </w:rPr>
        <w:t>faptul că</w:t>
      </w:r>
      <w:r w:rsidR="00D64331" w:rsidRPr="00D64331">
        <w:rPr>
          <w:sz w:val="28"/>
          <w:szCs w:val="28"/>
          <w:lang w:val="ro-RO"/>
        </w:rPr>
        <w:t>,</w:t>
      </w:r>
      <w:r w:rsidR="00E44247" w:rsidRPr="00D64331">
        <w:rPr>
          <w:sz w:val="28"/>
          <w:szCs w:val="28"/>
          <w:lang w:val="ro-RO"/>
        </w:rPr>
        <w:t xml:space="preserve"> prin</w:t>
      </w:r>
      <w:r w:rsidR="00D64331" w:rsidRPr="00D64331">
        <w:rPr>
          <w:b/>
          <w:sz w:val="28"/>
          <w:szCs w:val="28"/>
          <w:lang w:val="ro-RO"/>
        </w:rPr>
        <w:t xml:space="preserve"> </w:t>
      </w:r>
      <w:r w:rsidR="00E44247" w:rsidRPr="00D64331">
        <w:rPr>
          <w:i/>
          <w:sz w:val="28"/>
          <w:szCs w:val="28"/>
          <w:lang w:val="ro-RO"/>
        </w:rPr>
        <w:t xml:space="preserve">Hotărârea Consiliului Local al Municipiului Timişoara nr. 441/20.12.2010 privind înfiinţarea  instituţiei publice de interes local cu personalitate juridică – Direcţia Poliţiei Locale Timişoara, aprobarea Organigramei a Statutului de funcţii şi a Regulamentului de Organizare şi </w:t>
      </w:r>
      <w:r w:rsidR="00E44247" w:rsidRPr="00C01081">
        <w:rPr>
          <w:i/>
          <w:sz w:val="28"/>
          <w:szCs w:val="28"/>
          <w:lang w:val="ro-RO"/>
        </w:rPr>
        <w:t>funcţionare</w:t>
      </w:r>
      <w:r w:rsidR="00E44247" w:rsidRPr="00C01081">
        <w:rPr>
          <w:sz w:val="28"/>
          <w:szCs w:val="28"/>
          <w:lang w:val="ro-RO"/>
        </w:rPr>
        <w:t>,</w:t>
      </w:r>
      <w:r w:rsidR="00C01081">
        <w:rPr>
          <w:sz w:val="28"/>
          <w:szCs w:val="28"/>
          <w:lang w:val="ro-RO"/>
        </w:rPr>
        <w:t xml:space="preserve"> </w:t>
      </w:r>
      <w:bookmarkStart w:id="1" w:name="_GoBack"/>
      <w:bookmarkEnd w:id="1"/>
      <w:r w:rsidR="00E44247" w:rsidRPr="00D64331">
        <w:rPr>
          <w:sz w:val="28"/>
          <w:szCs w:val="28"/>
          <w:lang w:val="ro-RO"/>
        </w:rPr>
        <w:t>Direcția Poliția Comunitară a fost desființată  se impune  modificarea art. 1 din HCL 393/27.10.2009 în sensul</w:t>
      </w:r>
      <w:r w:rsidR="00E45B6D" w:rsidRPr="00D64331">
        <w:rPr>
          <w:sz w:val="28"/>
          <w:szCs w:val="28"/>
          <w:lang w:val="ro-RO"/>
        </w:rPr>
        <w:t xml:space="preserve">  stabilirii </w:t>
      </w:r>
      <w:r w:rsidR="00E44247" w:rsidRPr="00D64331">
        <w:rPr>
          <w:sz w:val="28"/>
          <w:szCs w:val="28"/>
          <w:lang w:val="ro-RO"/>
        </w:rPr>
        <w:t>că</w:t>
      </w:r>
      <w:r w:rsidR="00E45B6D" w:rsidRPr="00D64331">
        <w:rPr>
          <w:sz w:val="28"/>
          <w:szCs w:val="28"/>
          <w:lang w:val="ro-RO"/>
        </w:rPr>
        <w:t xml:space="preserve">, persoanele obligate la prestarea  unei activități în folosul comunității  vor presta activitatea în baza unui  Regulament  stabilit de Primăria Municipiului Timișoara  împreună cu </w:t>
      </w:r>
      <w:r w:rsidR="00E45B6D" w:rsidRPr="0085709C">
        <w:rPr>
          <w:b/>
          <w:sz w:val="28"/>
          <w:szCs w:val="28"/>
          <w:lang w:val="ro-RO"/>
        </w:rPr>
        <w:t>Direcția Poliției Locale Timișoara.</w:t>
      </w:r>
    </w:p>
    <w:p w:rsidR="00346553" w:rsidRPr="00D64331" w:rsidRDefault="005B27E3" w:rsidP="00D6433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/>
        </w:rPr>
      </w:pPr>
      <w:r w:rsidRPr="00D64331">
        <w:rPr>
          <w:sz w:val="28"/>
          <w:szCs w:val="28"/>
          <w:lang w:val="ro-RO"/>
        </w:rPr>
        <w:t>De asemenea, considerăm op</w:t>
      </w:r>
      <w:r w:rsidR="00E45B6D" w:rsidRPr="00D64331">
        <w:rPr>
          <w:sz w:val="28"/>
          <w:szCs w:val="28"/>
          <w:lang w:val="ro-RO"/>
        </w:rPr>
        <w:t>ortună modificarea punctului  2 din  Anexa  la  H.C.L. nr. 393 /2009</w:t>
      </w:r>
      <w:r w:rsidR="00D64331">
        <w:rPr>
          <w:sz w:val="28"/>
          <w:szCs w:val="28"/>
          <w:lang w:val="ro-RO"/>
        </w:rPr>
        <w:t xml:space="preserve">  întrucât</w:t>
      </w:r>
      <w:r w:rsidR="00E45B6D" w:rsidRPr="00D64331">
        <w:rPr>
          <w:sz w:val="28"/>
          <w:szCs w:val="28"/>
          <w:lang w:val="ro-RO"/>
        </w:rPr>
        <w:t xml:space="preserve"> în domeniul salubrizării  la nivelul municipiului Timișoara act</w:t>
      </w:r>
      <w:r w:rsidR="00346553" w:rsidRPr="00D64331">
        <w:rPr>
          <w:sz w:val="28"/>
          <w:szCs w:val="28"/>
          <w:lang w:val="ro-RO"/>
        </w:rPr>
        <w:t>ivitatea în folosul comunității se p</w:t>
      </w:r>
      <w:r w:rsidR="00E45B6D" w:rsidRPr="00D64331">
        <w:rPr>
          <w:sz w:val="28"/>
          <w:szCs w:val="28"/>
          <w:lang w:val="ro-RO"/>
        </w:rPr>
        <w:t>o</w:t>
      </w:r>
      <w:r w:rsidR="00346553" w:rsidRPr="00D64331">
        <w:rPr>
          <w:sz w:val="28"/>
          <w:szCs w:val="28"/>
          <w:lang w:val="ro-RO"/>
        </w:rPr>
        <w:t>a</w:t>
      </w:r>
      <w:r w:rsidR="00E45B6D" w:rsidRPr="00D64331">
        <w:rPr>
          <w:sz w:val="28"/>
          <w:szCs w:val="28"/>
          <w:lang w:val="ro-RO"/>
        </w:rPr>
        <w:t xml:space="preserve">te desfășura </w:t>
      </w:r>
      <w:r w:rsidR="00346553" w:rsidRPr="00D64331">
        <w:rPr>
          <w:sz w:val="28"/>
          <w:szCs w:val="28"/>
          <w:lang w:val="ro-RO"/>
        </w:rPr>
        <w:t xml:space="preserve"> prin </w:t>
      </w:r>
      <w:r w:rsidR="00414A59">
        <w:rPr>
          <w:sz w:val="28"/>
          <w:szCs w:val="28"/>
          <w:lang w:val="ro-RO"/>
        </w:rPr>
        <w:t xml:space="preserve">intermediul  SC Piețe SA și </w:t>
      </w:r>
      <w:r w:rsidR="00346553" w:rsidRPr="00D64331">
        <w:rPr>
          <w:sz w:val="28"/>
          <w:szCs w:val="28"/>
          <w:lang w:val="ro-RO"/>
        </w:rPr>
        <w:t xml:space="preserve"> Regia Autonomă de Transport Timișoara.</w:t>
      </w:r>
    </w:p>
    <w:p w:rsidR="00346553" w:rsidRPr="00D64331" w:rsidRDefault="00D64331" w:rsidP="00D64331">
      <w:pPr>
        <w:autoSpaceDE w:val="0"/>
        <w:autoSpaceDN w:val="0"/>
        <w:adjustRightInd w:val="0"/>
        <w:ind w:firstLine="720"/>
        <w:jc w:val="both"/>
        <w:rPr>
          <w:rStyle w:val="rezumat1"/>
          <w:rFonts w:eastAsia="Calibri"/>
          <w:i/>
          <w:sz w:val="28"/>
          <w:szCs w:val="28"/>
          <w:lang w:val="ro-RO"/>
        </w:rPr>
      </w:pPr>
      <w:r w:rsidRPr="00D64331">
        <w:rPr>
          <w:sz w:val="28"/>
          <w:szCs w:val="28"/>
          <w:lang w:val="ro-RO"/>
        </w:rPr>
        <w:t xml:space="preserve">Prin urmare, având în vedere </w:t>
      </w:r>
      <w:r w:rsidR="005B27E3" w:rsidRPr="00D64331">
        <w:rPr>
          <w:sz w:val="28"/>
          <w:szCs w:val="28"/>
          <w:lang w:val="ro-RO"/>
        </w:rPr>
        <w:t>aspecte</w:t>
      </w:r>
      <w:r w:rsidRPr="00D64331">
        <w:rPr>
          <w:sz w:val="28"/>
          <w:szCs w:val="28"/>
          <w:lang w:val="ro-RO"/>
        </w:rPr>
        <w:t>le prezentate mai sus</w:t>
      </w:r>
      <w:r w:rsidR="005B27E3" w:rsidRPr="00D64331">
        <w:rPr>
          <w:sz w:val="28"/>
          <w:szCs w:val="28"/>
          <w:lang w:val="ro-RO"/>
        </w:rPr>
        <w:t xml:space="preserve">, </w:t>
      </w:r>
      <w:r w:rsidR="00346553" w:rsidRPr="00D64331">
        <w:rPr>
          <w:bCs/>
          <w:sz w:val="28"/>
          <w:szCs w:val="28"/>
          <w:lang w:val="ro-RO"/>
        </w:rPr>
        <w:t>propunem modificarea</w:t>
      </w:r>
      <w:r>
        <w:rPr>
          <w:sz w:val="28"/>
          <w:szCs w:val="28"/>
          <w:lang w:val="ro-RO"/>
        </w:rPr>
        <w:t xml:space="preserve">   art.1 </w:t>
      </w:r>
      <w:r w:rsidR="00346553" w:rsidRPr="00D64331">
        <w:rPr>
          <w:sz w:val="28"/>
          <w:szCs w:val="28"/>
          <w:lang w:val="ro-RO"/>
        </w:rPr>
        <w:t xml:space="preserve">din </w:t>
      </w:r>
      <w:r w:rsidR="005B27E3" w:rsidRPr="00D64331">
        <w:rPr>
          <w:bCs/>
          <w:sz w:val="28"/>
          <w:szCs w:val="28"/>
          <w:lang w:val="ro-RO"/>
        </w:rPr>
        <w:t xml:space="preserve">Hotărârea Consiliului Local nr. </w:t>
      </w:r>
      <w:r w:rsidR="00346553" w:rsidRPr="00D64331">
        <w:rPr>
          <w:rFonts w:eastAsia="Calibri"/>
          <w:sz w:val="28"/>
          <w:szCs w:val="28"/>
          <w:lang w:val="ro-RO"/>
        </w:rPr>
        <w:t>393/27.10.2009 privind domeniile serviciilor publice și locurile în care contravenienții  vor presta activități în folosul comunității, astfel</w:t>
      </w:r>
      <w:r w:rsidR="00346553" w:rsidRPr="00D64331">
        <w:rPr>
          <w:rFonts w:eastAsia="Calibri"/>
          <w:i/>
          <w:sz w:val="28"/>
          <w:szCs w:val="28"/>
          <w:lang w:val="ro-RO"/>
        </w:rPr>
        <w:t xml:space="preserve">: </w:t>
      </w:r>
      <w:r w:rsidRPr="00D64331">
        <w:rPr>
          <w:rFonts w:eastAsia="Calibri"/>
          <w:i/>
          <w:sz w:val="28"/>
          <w:szCs w:val="28"/>
          <w:lang w:val="ro-RO"/>
        </w:rPr>
        <w:t xml:space="preserve"> ,,</w:t>
      </w:r>
      <w:r w:rsidR="00346553" w:rsidRPr="00D64331">
        <w:rPr>
          <w:i/>
          <w:color w:val="000000"/>
          <w:sz w:val="28"/>
          <w:szCs w:val="28"/>
          <w:lang w:val="ro-RO"/>
        </w:rPr>
        <w:t xml:space="preserve">Contravenienții obligați de instanța de judecată printr-o hotărâre definitivă la prestarea unei activități în folosul comunității vor desfășura activitățile în domeniul serviciilor publice, în baza unui Regulament stabilit de Primăria Municipiului Timișoara împreună cu </w:t>
      </w:r>
      <w:r w:rsidR="00346553" w:rsidRPr="00D64331">
        <w:rPr>
          <w:i/>
          <w:color w:val="000000"/>
          <w:sz w:val="28"/>
          <w:szCs w:val="28"/>
          <w:lang w:val="ro-RO"/>
        </w:rPr>
        <w:lastRenderedPageBreak/>
        <w:t>Direcția Poliției Locale Timișoara, în locurile  stabilite în Anexa care face parte integrantă din prezenta hotărâre</w:t>
      </w:r>
    </w:p>
    <w:p w:rsidR="00D64331" w:rsidRPr="00D64331" w:rsidRDefault="00D64331" w:rsidP="00D64331">
      <w:pPr>
        <w:ind w:firstLine="720"/>
        <w:jc w:val="both"/>
        <w:rPr>
          <w:i/>
          <w:sz w:val="28"/>
          <w:szCs w:val="28"/>
          <w:lang w:val="ro-RO"/>
        </w:rPr>
      </w:pPr>
      <w:r w:rsidRPr="00D64331">
        <w:rPr>
          <w:rStyle w:val="rezumat1"/>
          <w:sz w:val="28"/>
          <w:szCs w:val="28"/>
          <w:lang w:val="ro-RO"/>
        </w:rPr>
        <w:t xml:space="preserve">Totodată propunem modificarea </w:t>
      </w:r>
      <w:r w:rsidR="005B27E3" w:rsidRPr="00D64331">
        <w:rPr>
          <w:rStyle w:val="rezumat1"/>
          <w:sz w:val="28"/>
          <w:szCs w:val="28"/>
          <w:lang w:val="ro-RO"/>
        </w:rPr>
        <w:t xml:space="preserve"> </w:t>
      </w:r>
      <w:r w:rsidRPr="00D64331">
        <w:rPr>
          <w:sz w:val="28"/>
          <w:szCs w:val="28"/>
          <w:lang w:val="ro-RO"/>
        </w:rPr>
        <w:t xml:space="preserve">punctului 2 </w:t>
      </w:r>
      <w:r w:rsidR="005B27E3" w:rsidRPr="00D64331">
        <w:rPr>
          <w:sz w:val="28"/>
          <w:szCs w:val="28"/>
          <w:lang w:val="ro-RO"/>
        </w:rPr>
        <w:t xml:space="preserve">din </w:t>
      </w:r>
      <w:r w:rsidR="005B27E3" w:rsidRPr="00D64331">
        <w:rPr>
          <w:i/>
          <w:sz w:val="28"/>
          <w:szCs w:val="28"/>
          <w:u w:val="single"/>
          <w:lang w:val="ro-RO"/>
        </w:rPr>
        <w:t>Anexa</w:t>
      </w:r>
      <w:r w:rsidRPr="00D64331">
        <w:rPr>
          <w:sz w:val="28"/>
          <w:szCs w:val="28"/>
          <w:lang w:val="ro-RO"/>
        </w:rPr>
        <w:t xml:space="preserve"> la HCL nr. 393/2009, care va avea următorul conținut:  </w:t>
      </w:r>
      <w:r w:rsidRPr="00D64331">
        <w:rPr>
          <w:i/>
          <w:sz w:val="28"/>
          <w:szCs w:val="28"/>
          <w:lang w:val="ro-RO"/>
        </w:rPr>
        <w:t xml:space="preserve">,,În domeniul salubrizării activitatea în folosul </w:t>
      </w:r>
      <w:r w:rsidR="00884D73">
        <w:rPr>
          <w:i/>
          <w:sz w:val="28"/>
          <w:szCs w:val="28"/>
          <w:lang w:val="ro-RO"/>
        </w:rPr>
        <w:t xml:space="preserve">comunității se va desfășura </w:t>
      </w:r>
      <w:r w:rsidRPr="00D64331">
        <w:rPr>
          <w:i/>
          <w:sz w:val="28"/>
          <w:szCs w:val="28"/>
          <w:lang w:val="ro-RO"/>
        </w:rPr>
        <w:t xml:space="preserve"> prin REGIA </w:t>
      </w:r>
      <w:r w:rsidR="00250837">
        <w:rPr>
          <w:i/>
          <w:sz w:val="28"/>
          <w:szCs w:val="28"/>
          <w:lang w:val="ro-RO"/>
        </w:rPr>
        <w:t>AUTONOMĂ DE TRANSPORT TIMIȘOARA</w:t>
      </w:r>
      <w:r w:rsidR="00884D73" w:rsidRPr="00884D73">
        <w:rPr>
          <w:i/>
          <w:sz w:val="28"/>
          <w:szCs w:val="28"/>
          <w:lang w:val="ro-RO"/>
        </w:rPr>
        <w:t xml:space="preserve"> </w:t>
      </w:r>
      <w:r w:rsidR="00884D73">
        <w:rPr>
          <w:i/>
          <w:sz w:val="28"/>
          <w:szCs w:val="28"/>
          <w:lang w:val="ro-RO"/>
        </w:rPr>
        <w:t xml:space="preserve"> și </w:t>
      </w:r>
      <w:r w:rsidR="00884D73" w:rsidRPr="00D64331">
        <w:rPr>
          <w:i/>
          <w:sz w:val="28"/>
          <w:szCs w:val="28"/>
          <w:lang w:val="ro-RO"/>
        </w:rPr>
        <w:t>S.C.  PIEȚE  S.A</w:t>
      </w:r>
      <w:r w:rsidRPr="00D64331">
        <w:rPr>
          <w:i/>
          <w:sz w:val="28"/>
          <w:szCs w:val="28"/>
          <w:lang w:val="ro-RO"/>
        </w:rPr>
        <w:t>”</w:t>
      </w:r>
    </w:p>
    <w:p w:rsidR="00D64331" w:rsidRPr="00D64331" w:rsidRDefault="00D64331" w:rsidP="00D64331">
      <w:pPr>
        <w:rPr>
          <w:i/>
          <w:sz w:val="28"/>
          <w:szCs w:val="28"/>
          <w:lang w:val="ro-RO"/>
        </w:rPr>
      </w:pPr>
    </w:p>
    <w:p w:rsidR="003F23C1" w:rsidRPr="00D64331" w:rsidRDefault="003F23C1" w:rsidP="00D64331">
      <w:pPr>
        <w:autoSpaceDE w:val="0"/>
        <w:autoSpaceDN w:val="0"/>
        <w:adjustRightInd w:val="0"/>
        <w:jc w:val="both"/>
        <w:rPr>
          <w:rStyle w:val="rezumat1"/>
          <w:b/>
          <w:sz w:val="28"/>
          <w:szCs w:val="28"/>
          <w:lang w:val="ro-RO"/>
        </w:rPr>
      </w:pPr>
    </w:p>
    <w:p w:rsidR="003F23C1" w:rsidRPr="00D64331" w:rsidRDefault="003F23C1" w:rsidP="00D6433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o-RO"/>
        </w:rPr>
      </w:pPr>
    </w:p>
    <w:p w:rsidR="003F23C1" w:rsidRPr="00D64331" w:rsidRDefault="003F23C1" w:rsidP="00D6433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ro-RO"/>
        </w:rPr>
      </w:pPr>
      <w:r w:rsidRPr="00D64331">
        <w:rPr>
          <w:color w:val="000000"/>
          <w:sz w:val="28"/>
          <w:szCs w:val="28"/>
          <w:lang w:val="ro-RO"/>
        </w:rPr>
        <w:t xml:space="preserve">  </w:t>
      </w:r>
      <w:r w:rsidRPr="00D64331">
        <w:rPr>
          <w:color w:val="000000"/>
          <w:sz w:val="28"/>
          <w:szCs w:val="28"/>
          <w:lang w:val="ro-RO"/>
        </w:rPr>
        <w:tab/>
        <w:t xml:space="preserve">DIRECTOR EXECUTIV                                           </w:t>
      </w:r>
    </w:p>
    <w:p w:rsidR="003F23C1" w:rsidRPr="00D64331" w:rsidRDefault="003F23C1" w:rsidP="00D64331">
      <w:pPr>
        <w:widowControl w:val="0"/>
        <w:tabs>
          <w:tab w:val="left" w:pos="9360"/>
        </w:tabs>
        <w:autoSpaceDE w:val="0"/>
        <w:autoSpaceDN w:val="0"/>
        <w:adjustRightInd w:val="0"/>
        <w:ind w:right="281"/>
        <w:rPr>
          <w:color w:val="000000"/>
          <w:sz w:val="28"/>
          <w:szCs w:val="28"/>
          <w:lang w:val="ro-RO"/>
        </w:rPr>
      </w:pPr>
      <w:r w:rsidRPr="00D64331">
        <w:rPr>
          <w:i/>
          <w:iCs/>
          <w:color w:val="000000"/>
          <w:sz w:val="28"/>
          <w:szCs w:val="28"/>
          <w:lang w:val="ro-RO"/>
        </w:rPr>
        <w:t xml:space="preserve"> </w:t>
      </w:r>
      <w:r w:rsidR="006232BA" w:rsidRPr="00D64331">
        <w:rPr>
          <w:i/>
          <w:iCs/>
          <w:color w:val="000000"/>
          <w:sz w:val="28"/>
          <w:szCs w:val="28"/>
          <w:lang w:val="ro-RO"/>
        </w:rPr>
        <w:t xml:space="preserve">        </w:t>
      </w:r>
      <w:r w:rsidRPr="00D64331">
        <w:rPr>
          <w:i/>
          <w:iCs/>
          <w:color w:val="000000"/>
          <w:sz w:val="28"/>
          <w:szCs w:val="28"/>
          <w:lang w:val="ro-RO"/>
        </w:rPr>
        <w:t xml:space="preserve">   Jr.</w:t>
      </w:r>
      <w:r w:rsidRPr="00D64331">
        <w:rPr>
          <w:color w:val="000000"/>
          <w:sz w:val="28"/>
          <w:szCs w:val="28"/>
          <w:lang w:val="ro-RO"/>
        </w:rPr>
        <w:t xml:space="preserve"> </w:t>
      </w:r>
      <w:r w:rsidRPr="00D64331">
        <w:rPr>
          <w:b/>
          <w:bCs/>
          <w:color w:val="000000"/>
          <w:sz w:val="28"/>
          <w:szCs w:val="28"/>
          <w:lang w:val="ro-RO"/>
        </w:rPr>
        <w:t xml:space="preserve">DORU SPĂTARU                                                         </w:t>
      </w:r>
      <w:r w:rsidRPr="00D64331">
        <w:rPr>
          <w:color w:val="000000"/>
          <w:sz w:val="28"/>
          <w:szCs w:val="28"/>
          <w:lang w:val="ro-RO"/>
        </w:rPr>
        <w:t xml:space="preserve">                                                     </w:t>
      </w:r>
    </w:p>
    <w:p w:rsidR="003F23C1" w:rsidRPr="00D64331" w:rsidRDefault="003F23C1" w:rsidP="00D64331">
      <w:pPr>
        <w:widowControl w:val="0"/>
        <w:autoSpaceDE w:val="0"/>
        <w:autoSpaceDN w:val="0"/>
        <w:adjustRightInd w:val="0"/>
        <w:rPr>
          <w:b/>
          <w:iCs/>
          <w:color w:val="000000"/>
          <w:sz w:val="28"/>
          <w:szCs w:val="28"/>
          <w:lang w:val="ro-RO"/>
        </w:rPr>
      </w:pPr>
      <w:r w:rsidRPr="00D64331">
        <w:rPr>
          <w:b/>
          <w:iCs/>
          <w:color w:val="000000"/>
          <w:sz w:val="28"/>
          <w:szCs w:val="28"/>
          <w:lang w:val="ro-RO"/>
        </w:rPr>
        <w:t xml:space="preserve">                                                                                                                  </w:t>
      </w:r>
    </w:p>
    <w:p w:rsidR="003F23C1" w:rsidRPr="00D64331" w:rsidRDefault="003F23C1" w:rsidP="00D64331">
      <w:pPr>
        <w:widowControl w:val="0"/>
        <w:autoSpaceDE w:val="0"/>
        <w:autoSpaceDN w:val="0"/>
        <w:adjustRightInd w:val="0"/>
        <w:rPr>
          <w:b/>
          <w:iCs/>
          <w:color w:val="000000"/>
          <w:sz w:val="28"/>
          <w:szCs w:val="28"/>
          <w:lang w:val="ro-RO"/>
        </w:rPr>
      </w:pPr>
    </w:p>
    <w:p w:rsidR="003F23C1" w:rsidRPr="00D64331" w:rsidRDefault="003F23C1" w:rsidP="00D64331">
      <w:pPr>
        <w:widowControl w:val="0"/>
        <w:autoSpaceDE w:val="0"/>
        <w:autoSpaceDN w:val="0"/>
        <w:adjustRightInd w:val="0"/>
        <w:ind w:left="6480"/>
        <w:rPr>
          <w:color w:val="000000"/>
          <w:sz w:val="28"/>
          <w:szCs w:val="28"/>
          <w:lang w:val="ro-RO"/>
        </w:rPr>
      </w:pPr>
      <w:r w:rsidRPr="00D64331">
        <w:rPr>
          <w:b/>
          <w:iCs/>
          <w:color w:val="000000"/>
          <w:sz w:val="28"/>
          <w:szCs w:val="28"/>
          <w:lang w:val="ro-RO"/>
        </w:rPr>
        <w:t xml:space="preserve">        </w:t>
      </w:r>
      <w:r w:rsidRPr="00D64331">
        <w:rPr>
          <w:color w:val="000000"/>
          <w:sz w:val="28"/>
          <w:szCs w:val="28"/>
          <w:lang w:val="ro-RO"/>
        </w:rPr>
        <w:t xml:space="preserve">AVIZAT JURIDIC </w:t>
      </w:r>
      <w:r w:rsidRPr="00D64331">
        <w:rPr>
          <w:color w:val="000000"/>
          <w:sz w:val="28"/>
          <w:szCs w:val="28"/>
          <w:lang w:val="ro-RO"/>
        </w:rPr>
        <w:tab/>
      </w:r>
    </w:p>
    <w:p w:rsidR="003F23C1" w:rsidRPr="00D64331" w:rsidRDefault="003F23C1" w:rsidP="00D64331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val="ro-RO"/>
        </w:rPr>
      </w:pPr>
      <w:r w:rsidRPr="00D64331">
        <w:rPr>
          <w:b/>
          <w:bCs/>
          <w:color w:val="000000"/>
          <w:sz w:val="28"/>
          <w:szCs w:val="28"/>
          <w:lang w:val="ro-RO"/>
        </w:rPr>
        <w:t xml:space="preserve">                                                                                                 </w:t>
      </w:r>
      <w:r w:rsidRPr="00D64331">
        <w:rPr>
          <w:b/>
          <w:bCs/>
          <w:color w:val="000000"/>
          <w:sz w:val="28"/>
          <w:szCs w:val="28"/>
          <w:lang w:val="ro-RO"/>
        </w:rPr>
        <w:tab/>
      </w:r>
    </w:p>
    <w:p w:rsidR="003F23C1" w:rsidRPr="00D64331" w:rsidRDefault="003F23C1" w:rsidP="00D64331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val="ro-RO"/>
        </w:rPr>
      </w:pPr>
    </w:p>
    <w:p w:rsidR="003F23C1" w:rsidRPr="00D64331" w:rsidRDefault="003F23C1" w:rsidP="00D64331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val="ro-RO"/>
        </w:rPr>
      </w:pPr>
    </w:p>
    <w:p w:rsidR="003F23C1" w:rsidRDefault="003F23C1" w:rsidP="00D6433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o-RO"/>
        </w:rPr>
      </w:pPr>
      <w:r w:rsidRPr="00D64331">
        <w:rPr>
          <w:b/>
          <w:bCs/>
          <w:i/>
          <w:color w:val="000000"/>
          <w:sz w:val="28"/>
          <w:szCs w:val="28"/>
          <w:lang w:val="ro-RO"/>
        </w:rPr>
        <w:t>Întocmit</w:t>
      </w:r>
      <w:r w:rsidRPr="00D64331">
        <w:rPr>
          <w:b/>
          <w:bCs/>
          <w:color w:val="000000"/>
          <w:sz w:val="28"/>
          <w:szCs w:val="28"/>
          <w:lang w:val="ro-RO"/>
        </w:rPr>
        <w:t xml:space="preserve">    </w:t>
      </w:r>
    </w:p>
    <w:p w:rsidR="00D64331" w:rsidRPr="00D64331" w:rsidRDefault="00D64331" w:rsidP="00D6433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o-RO"/>
        </w:rPr>
      </w:pPr>
    </w:p>
    <w:p w:rsidR="003F23C1" w:rsidRPr="00D64331" w:rsidRDefault="003F23C1" w:rsidP="00D64331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  <w:lang w:val="ro-RO"/>
        </w:rPr>
      </w:pPr>
      <w:r w:rsidRPr="00D64331">
        <w:rPr>
          <w:b/>
          <w:color w:val="000000"/>
          <w:sz w:val="28"/>
          <w:szCs w:val="28"/>
          <w:lang w:val="ro-RO"/>
        </w:rPr>
        <w:t xml:space="preserve">                                                   </w:t>
      </w:r>
      <w:r w:rsidR="00D64331">
        <w:rPr>
          <w:b/>
          <w:color w:val="000000"/>
          <w:sz w:val="28"/>
          <w:szCs w:val="28"/>
          <w:lang w:val="ro-RO"/>
        </w:rPr>
        <w:t xml:space="preserve">     </w:t>
      </w:r>
      <w:r w:rsidRPr="00D64331">
        <w:rPr>
          <w:b/>
          <w:color w:val="000000"/>
          <w:sz w:val="28"/>
          <w:szCs w:val="28"/>
          <w:lang w:val="ro-RO"/>
        </w:rPr>
        <w:t xml:space="preserve">  </w:t>
      </w:r>
      <w:r w:rsidR="006232BA" w:rsidRPr="00D64331">
        <w:rPr>
          <w:color w:val="000000"/>
          <w:sz w:val="28"/>
          <w:szCs w:val="28"/>
          <w:lang w:val="ro-RO"/>
        </w:rPr>
        <w:t xml:space="preserve">CONSILIER </w:t>
      </w:r>
      <w:r w:rsidRPr="00D64331">
        <w:rPr>
          <w:color w:val="000000"/>
          <w:sz w:val="28"/>
          <w:szCs w:val="28"/>
          <w:lang w:val="ro-RO"/>
        </w:rPr>
        <w:t xml:space="preserve"> JURIDIC</w:t>
      </w:r>
    </w:p>
    <w:p w:rsidR="003F23C1" w:rsidRPr="00D64331" w:rsidRDefault="003F23C1" w:rsidP="00D64331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ro-RO"/>
        </w:rPr>
      </w:pPr>
      <w:r w:rsidRPr="00D64331">
        <w:rPr>
          <w:b/>
          <w:color w:val="000000"/>
          <w:sz w:val="28"/>
          <w:szCs w:val="28"/>
          <w:lang w:val="ro-RO"/>
        </w:rPr>
        <w:t xml:space="preserve">                                            </w:t>
      </w:r>
      <w:r w:rsidR="00D64331">
        <w:rPr>
          <w:b/>
          <w:color w:val="000000"/>
          <w:sz w:val="28"/>
          <w:szCs w:val="28"/>
          <w:lang w:val="ro-RO"/>
        </w:rPr>
        <w:t xml:space="preserve">                 </w:t>
      </w:r>
      <w:r w:rsidR="006232BA" w:rsidRPr="00D64331">
        <w:rPr>
          <w:b/>
          <w:color w:val="000000"/>
          <w:sz w:val="28"/>
          <w:szCs w:val="28"/>
          <w:lang w:val="ro-RO"/>
        </w:rPr>
        <w:t xml:space="preserve">  </w:t>
      </w:r>
      <w:r w:rsidRPr="00D64331">
        <w:rPr>
          <w:b/>
          <w:color w:val="000000"/>
          <w:sz w:val="28"/>
          <w:szCs w:val="28"/>
          <w:lang w:val="ro-RO"/>
        </w:rPr>
        <w:t xml:space="preserve">MARIN BLAJIN   </w:t>
      </w:r>
      <w:r w:rsidRPr="00D64331">
        <w:rPr>
          <w:b/>
          <w:bCs/>
          <w:i/>
          <w:color w:val="000000"/>
          <w:sz w:val="28"/>
          <w:szCs w:val="28"/>
          <w:lang w:val="ro-RO"/>
        </w:rPr>
        <w:t xml:space="preserve">                                                                                                   </w:t>
      </w:r>
    </w:p>
    <w:p w:rsidR="003A3F06" w:rsidRPr="00D64331" w:rsidRDefault="003A3F06" w:rsidP="00D64331">
      <w:pPr>
        <w:tabs>
          <w:tab w:val="left" w:pos="4228"/>
          <w:tab w:val="center" w:pos="5233"/>
        </w:tabs>
        <w:jc w:val="both"/>
        <w:rPr>
          <w:sz w:val="28"/>
          <w:szCs w:val="28"/>
          <w:lang w:val="ro-RO"/>
        </w:rPr>
      </w:pPr>
    </w:p>
    <w:sectPr w:rsidR="003A3F06" w:rsidRPr="00D64331" w:rsidSect="005A1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8E" w:rsidRDefault="00360C8E" w:rsidP="00E74348">
      <w:r>
        <w:separator/>
      </w:r>
    </w:p>
  </w:endnote>
  <w:endnote w:type="continuationSeparator" w:id="0">
    <w:p w:rsidR="00360C8E" w:rsidRDefault="00360C8E" w:rsidP="00E7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48" w:rsidRDefault="00E743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48" w:rsidRPr="00E74348" w:rsidRDefault="00E74348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                                                                                          Cod  FP  53-01, ver.1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48" w:rsidRDefault="00E743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8E" w:rsidRDefault="00360C8E" w:rsidP="00E74348">
      <w:r>
        <w:separator/>
      </w:r>
    </w:p>
  </w:footnote>
  <w:footnote w:type="continuationSeparator" w:id="0">
    <w:p w:rsidR="00360C8E" w:rsidRDefault="00360C8E" w:rsidP="00E74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48" w:rsidRDefault="00E743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48" w:rsidRDefault="00E743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48" w:rsidRDefault="00E743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5781"/>
    <w:multiLevelType w:val="hybridMultilevel"/>
    <w:tmpl w:val="43801A7C"/>
    <w:lvl w:ilvl="0" w:tplc="B03218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A7"/>
    <w:rsid w:val="0000138E"/>
    <w:rsid w:val="00013F4A"/>
    <w:rsid w:val="00016A00"/>
    <w:rsid w:val="00022F14"/>
    <w:rsid w:val="000275D7"/>
    <w:rsid w:val="0004000C"/>
    <w:rsid w:val="00067755"/>
    <w:rsid w:val="000D050A"/>
    <w:rsid w:val="000E0495"/>
    <w:rsid w:val="000E479D"/>
    <w:rsid w:val="00105095"/>
    <w:rsid w:val="00116DB2"/>
    <w:rsid w:val="00127CBE"/>
    <w:rsid w:val="00157F19"/>
    <w:rsid w:val="00185E4E"/>
    <w:rsid w:val="001C7462"/>
    <w:rsid w:val="001F70FA"/>
    <w:rsid w:val="002222CF"/>
    <w:rsid w:val="00222C73"/>
    <w:rsid w:val="00243C84"/>
    <w:rsid w:val="00250837"/>
    <w:rsid w:val="002B40B9"/>
    <w:rsid w:val="002C6680"/>
    <w:rsid w:val="00306A1F"/>
    <w:rsid w:val="00312437"/>
    <w:rsid w:val="00321EDC"/>
    <w:rsid w:val="003432EC"/>
    <w:rsid w:val="00346553"/>
    <w:rsid w:val="00360C8E"/>
    <w:rsid w:val="003859F8"/>
    <w:rsid w:val="003925FA"/>
    <w:rsid w:val="003A3F06"/>
    <w:rsid w:val="003B5745"/>
    <w:rsid w:val="003F23C1"/>
    <w:rsid w:val="00414A59"/>
    <w:rsid w:val="00432CFB"/>
    <w:rsid w:val="004E542A"/>
    <w:rsid w:val="00554B9D"/>
    <w:rsid w:val="005A129A"/>
    <w:rsid w:val="005A1319"/>
    <w:rsid w:val="005A6C39"/>
    <w:rsid w:val="005B27DC"/>
    <w:rsid w:val="005B27E3"/>
    <w:rsid w:val="005D5560"/>
    <w:rsid w:val="006232BA"/>
    <w:rsid w:val="00626C1D"/>
    <w:rsid w:val="0065425B"/>
    <w:rsid w:val="00664D61"/>
    <w:rsid w:val="006C3C8A"/>
    <w:rsid w:val="007A4411"/>
    <w:rsid w:val="007D3AAB"/>
    <w:rsid w:val="007E1A4A"/>
    <w:rsid w:val="008403CA"/>
    <w:rsid w:val="0085709C"/>
    <w:rsid w:val="00884D73"/>
    <w:rsid w:val="008C12A7"/>
    <w:rsid w:val="009071EC"/>
    <w:rsid w:val="009176E0"/>
    <w:rsid w:val="009D60D8"/>
    <w:rsid w:val="009D69E8"/>
    <w:rsid w:val="009D6FA0"/>
    <w:rsid w:val="009F1C90"/>
    <w:rsid w:val="00AE08BB"/>
    <w:rsid w:val="00B52F14"/>
    <w:rsid w:val="00BA3A19"/>
    <w:rsid w:val="00BC0BC0"/>
    <w:rsid w:val="00BC633F"/>
    <w:rsid w:val="00BD2688"/>
    <w:rsid w:val="00C01081"/>
    <w:rsid w:val="00C21766"/>
    <w:rsid w:val="00C40ECC"/>
    <w:rsid w:val="00C93C64"/>
    <w:rsid w:val="00CA1CB8"/>
    <w:rsid w:val="00CA41A7"/>
    <w:rsid w:val="00CD2BB2"/>
    <w:rsid w:val="00D64331"/>
    <w:rsid w:val="00DD09EC"/>
    <w:rsid w:val="00DF2122"/>
    <w:rsid w:val="00E44247"/>
    <w:rsid w:val="00E45B6D"/>
    <w:rsid w:val="00E7039A"/>
    <w:rsid w:val="00E72930"/>
    <w:rsid w:val="00E74348"/>
    <w:rsid w:val="00E873F9"/>
    <w:rsid w:val="00EE3475"/>
    <w:rsid w:val="00F1375F"/>
    <w:rsid w:val="00F249E8"/>
    <w:rsid w:val="00F56D3F"/>
    <w:rsid w:val="00F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5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560"/>
    <w:pPr>
      <w:ind w:left="720"/>
      <w:contextualSpacing/>
    </w:pPr>
  </w:style>
  <w:style w:type="paragraph" w:customStyle="1" w:styleId="Default">
    <w:name w:val="Default"/>
    <w:rsid w:val="00DF2122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customStyle="1" w:styleId="rezumat1">
    <w:name w:val="rezumat_1"/>
    <w:basedOn w:val="DefaultParagraphFont"/>
    <w:rsid w:val="003F23C1"/>
  </w:style>
  <w:style w:type="paragraph" w:styleId="Header">
    <w:name w:val="header"/>
    <w:basedOn w:val="Normal"/>
    <w:link w:val="HeaderChar"/>
    <w:uiPriority w:val="99"/>
    <w:unhideWhenUsed/>
    <w:rsid w:val="00E743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3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43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34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5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560"/>
    <w:pPr>
      <w:ind w:left="720"/>
      <w:contextualSpacing/>
    </w:pPr>
  </w:style>
  <w:style w:type="paragraph" w:customStyle="1" w:styleId="Default">
    <w:name w:val="Default"/>
    <w:rsid w:val="00DF2122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customStyle="1" w:styleId="rezumat1">
    <w:name w:val="rezumat_1"/>
    <w:basedOn w:val="DefaultParagraphFont"/>
    <w:rsid w:val="003F23C1"/>
  </w:style>
  <w:style w:type="paragraph" w:styleId="Header">
    <w:name w:val="header"/>
    <w:basedOn w:val="Normal"/>
    <w:link w:val="HeaderChar"/>
    <w:uiPriority w:val="99"/>
    <w:unhideWhenUsed/>
    <w:rsid w:val="00E743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3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43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34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Stanici</dc:creator>
  <cp:lastModifiedBy>Marin Blajin</cp:lastModifiedBy>
  <cp:revision>17</cp:revision>
  <cp:lastPrinted>2013-03-07T07:25:00Z</cp:lastPrinted>
  <dcterms:created xsi:type="dcterms:W3CDTF">2013-03-06T14:36:00Z</dcterms:created>
  <dcterms:modified xsi:type="dcterms:W3CDTF">2013-03-07T07:29:00Z</dcterms:modified>
</cp:coreProperties>
</file>