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E64" w:rsidRPr="00FF01D3" w:rsidRDefault="00524E64" w:rsidP="00524E64">
      <w:pPr>
        <w:rPr>
          <w:b/>
        </w:rPr>
      </w:pPr>
      <w:r>
        <w:rPr>
          <w:b/>
          <w:noProof/>
          <w:lang w:val="en-US"/>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FF01D3">
        <w:rPr>
          <w:b/>
        </w:rPr>
        <w:t>ROMÂNIA</w:t>
      </w:r>
    </w:p>
    <w:p w:rsidR="00524E64" w:rsidRPr="00FF01D3" w:rsidRDefault="00524E64" w:rsidP="00524E64">
      <w:pPr>
        <w:rPr>
          <w:b/>
        </w:rPr>
      </w:pPr>
      <w:r w:rsidRPr="00FF01D3">
        <w:rPr>
          <w:b/>
        </w:rPr>
        <w:t>JUDEŢUL TIMIŞ</w:t>
      </w:r>
    </w:p>
    <w:p w:rsidR="00524E64" w:rsidRPr="00FF01D3" w:rsidRDefault="00524E64" w:rsidP="00524E64">
      <w:pPr>
        <w:rPr>
          <w:b/>
        </w:rPr>
      </w:pPr>
      <w:r w:rsidRPr="00FF01D3">
        <w:rPr>
          <w:b/>
        </w:rPr>
        <w:t>MUNICIPIUL TIMIŞOARA</w:t>
      </w:r>
    </w:p>
    <w:p w:rsidR="00524E64" w:rsidRDefault="00524E64" w:rsidP="00524E64">
      <w:pPr>
        <w:rPr>
          <w:b/>
        </w:rPr>
      </w:pPr>
      <w:r>
        <w:rPr>
          <w:b/>
        </w:rPr>
        <w:t xml:space="preserve">DIRECȚIA CLĂDIRI, TERENURI ȘI DOTĂRI DIVERSE I EST </w:t>
      </w:r>
    </w:p>
    <w:p w:rsidR="00524E64" w:rsidRPr="00FF01D3" w:rsidRDefault="00524E64" w:rsidP="00524E64">
      <w:pPr>
        <w:rPr>
          <w:b/>
        </w:rPr>
      </w:pPr>
      <w:r>
        <w:rPr>
          <w:b/>
        </w:rPr>
        <w:t xml:space="preserve">BIROUL CLĂDIRI, TERENURI I EST </w:t>
      </w:r>
    </w:p>
    <w:p w:rsidR="00524E64" w:rsidRDefault="00524E64" w:rsidP="00524E64">
      <w:pPr>
        <w:rPr>
          <w:b/>
        </w:rPr>
      </w:pPr>
      <w:r w:rsidRPr="00FF01D3">
        <w:rPr>
          <w:b/>
        </w:rPr>
        <w:t xml:space="preserve"> </w:t>
      </w:r>
      <w:r>
        <w:rPr>
          <w:b/>
        </w:rPr>
        <w:tab/>
        <w:t xml:space="preserve">         </w:t>
      </w:r>
      <w:r w:rsidRPr="00FF01D3">
        <w:rPr>
          <w:b/>
        </w:rPr>
        <w:t>NR:</w:t>
      </w:r>
      <w:r w:rsidR="00BF4395">
        <w:t xml:space="preserve"> SC2020-16987/28.07.2020</w:t>
      </w:r>
    </w:p>
    <w:p w:rsidR="00524E64" w:rsidRDefault="00524E64" w:rsidP="00524E64">
      <w:pPr>
        <w:rPr>
          <w:b/>
        </w:rPr>
      </w:pPr>
    </w:p>
    <w:p w:rsidR="00524E64" w:rsidRDefault="00524E64" w:rsidP="00524E64">
      <w:pPr>
        <w:rPr>
          <w:b/>
        </w:rPr>
      </w:pPr>
    </w:p>
    <w:p w:rsidR="00524E64" w:rsidRDefault="00486C7A" w:rsidP="00524E64">
      <w:pPr>
        <w:jc w:val="center"/>
        <w:rPr>
          <w:b/>
        </w:rPr>
      </w:pPr>
      <w:r>
        <w:rPr>
          <w:b/>
        </w:rPr>
        <w:t>RAPORT DE SPECIALITATE,</w:t>
      </w:r>
    </w:p>
    <w:p w:rsidR="00524E64" w:rsidRDefault="00524E64" w:rsidP="00524E64">
      <w:pPr>
        <w:jc w:val="center"/>
        <w:rPr>
          <w:b/>
        </w:rPr>
      </w:pPr>
    </w:p>
    <w:p w:rsidR="00524E64" w:rsidRPr="00FF01D3" w:rsidRDefault="009D0679" w:rsidP="00524E64">
      <w:pPr>
        <w:jc w:val="center"/>
        <w:rPr>
          <w:rFonts w:eastAsia="Calibri"/>
          <w:b/>
          <w:bCs/>
          <w:color w:val="000000"/>
        </w:rPr>
      </w:pPr>
      <w:r>
        <w:rPr>
          <w:rFonts w:eastAsia="Calibri"/>
          <w:b/>
          <w:bCs/>
          <w:color w:val="000000"/>
        </w:rPr>
        <w:t xml:space="preserve">privind  </w:t>
      </w:r>
      <w:r w:rsidR="00D75BDC">
        <w:rPr>
          <w:rFonts w:eastAsia="Calibri"/>
          <w:b/>
          <w:bCs/>
          <w:color w:val="000000"/>
        </w:rPr>
        <w:t>trecerea</w:t>
      </w:r>
      <w:r>
        <w:rPr>
          <w:rFonts w:eastAsia="Calibri"/>
          <w:b/>
          <w:bCs/>
          <w:color w:val="000000"/>
        </w:rPr>
        <w:t xml:space="preserve"> </w:t>
      </w:r>
      <w:r w:rsidR="005D5DA1">
        <w:rPr>
          <w:rFonts w:eastAsia="Calibri"/>
          <w:b/>
          <w:bCs/>
          <w:color w:val="000000"/>
        </w:rPr>
        <w:t xml:space="preserve">imobilelor </w:t>
      </w:r>
      <w:r>
        <w:rPr>
          <w:rFonts w:eastAsia="Calibri"/>
          <w:b/>
          <w:bCs/>
          <w:color w:val="000000"/>
        </w:rPr>
        <w:t>-</w:t>
      </w:r>
      <w:r w:rsidR="00D75BDC">
        <w:rPr>
          <w:rFonts w:eastAsia="Calibri"/>
          <w:b/>
          <w:bCs/>
          <w:color w:val="000000"/>
        </w:rPr>
        <w:t xml:space="preserve"> </w:t>
      </w:r>
      <w:r>
        <w:rPr>
          <w:rFonts w:eastAsia="Calibri"/>
          <w:b/>
          <w:bCs/>
          <w:color w:val="000000"/>
        </w:rPr>
        <w:t xml:space="preserve">teren </w:t>
      </w:r>
      <w:r w:rsidR="00524E64" w:rsidRPr="00FF01D3">
        <w:rPr>
          <w:rFonts w:eastAsia="Calibri"/>
          <w:b/>
          <w:bCs/>
          <w:color w:val="000000"/>
        </w:rPr>
        <w:t>situat</w:t>
      </w:r>
      <w:r w:rsidR="005D5DA1">
        <w:rPr>
          <w:rFonts w:eastAsia="Calibri"/>
          <w:b/>
          <w:bCs/>
          <w:color w:val="000000"/>
        </w:rPr>
        <w:t>e</w:t>
      </w:r>
      <w:r w:rsidR="00524E64" w:rsidRPr="00FF01D3">
        <w:rPr>
          <w:rFonts w:eastAsia="Calibri"/>
          <w:b/>
          <w:bCs/>
          <w:color w:val="000000"/>
        </w:rPr>
        <w:t xml:space="preserve"> în Timişoara, </w:t>
      </w:r>
      <w:r w:rsidR="00524E64">
        <w:rPr>
          <w:rFonts w:eastAsia="Calibri"/>
          <w:b/>
          <w:bCs/>
          <w:color w:val="000000"/>
        </w:rPr>
        <w:t>P-ța Victoriei nr.</w:t>
      </w:r>
      <w:r w:rsidR="005D5DA1">
        <w:rPr>
          <w:rFonts w:eastAsia="Calibri"/>
          <w:b/>
          <w:bCs/>
          <w:color w:val="000000"/>
        </w:rPr>
        <w:t xml:space="preserve">5, </w:t>
      </w:r>
      <w:r w:rsidR="00C12289">
        <w:rPr>
          <w:rFonts w:eastAsia="Calibri"/>
          <w:b/>
          <w:bCs/>
          <w:color w:val="000000"/>
        </w:rPr>
        <w:t xml:space="preserve"> cu nr. top 202/2 inscris in CF 428129 Timisoara, nr. top 202/3 inscris in CF 442578 Timisoara si nr. top 202/4 inscris in </w:t>
      </w:r>
      <w:r w:rsidR="00871BCB">
        <w:rPr>
          <w:rFonts w:eastAsia="Calibri"/>
          <w:b/>
          <w:bCs/>
          <w:color w:val="000000"/>
        </w:rPr>
        <w:t>C</w:t>
      </w:r>
      <w:r w:rsidR="00BF4395">
        <w:rPr>
          <w:rFonts w:eastAsia="Calibri"/>
          <w:b/>
          <w:bCs/>
          <w:color w:val="000000"/>
        </w:rPr>
        <w:t>F nr.4</w:t>
      </w:r>
      <w:r w:rsidR="00C12289">
        <w:rPr>
          <w:rFonts w:eastAsia="Calibri"/>
          <w:b/>
          <w:bCs/>
          <w:color w:val="000000"/>
        </w:rPr>
        <w:t>49905</w:t>
      </w:r>
      <w:r w:rsidR="00BF4395">
        <w:rPr>
          <w:rFonts w:eastAsia="Calibri"/>
          <w:b/>
          <w:bCs/>
          <w:color w:val="000000"/>
        </w:rPr>
        <w:t xml:space="preserve"> Timișoara(CF vechi 90752) </w:t>
      </w:r>
      <w:r w:rsidR="00524E64" w:rsidRPr="00FF01D3">
        <w:rPr>
          <w:rFonts w:eastAsia="Calibri"/>
          <w:b/>
          <w:bCs/>
          <w:color w:val="000000"/>
        </w:rPr>
        <w:t xml:space="preserve"> din proprietatea Statului Român</w:t>
      </w:r>
      <w:r w:rsidR="00BF4395">
        <w:rPr>
          <w:rFonts w:eastAsia="Calibri"/>
          <w:b/>
          <w:bCs/>
          <w:color w:val="000000"/>
        </w:rPr>
        <w:t xml:space="preserve"> </w:t>
      </w:r>
      <w:r w:rsidR="00C12289">
        <w:rPr>
          <w:rFonts w:eastAsia="Calibri"/>
          <w:b/>
          <w:bCs/>
          <w:color w:val="000000"/>
        </w:rPr>
        <w:t xml:space="preserve">prin </w:t>
      </w:r>
      <w:r w:rsidR="00D75BDC">
        <w:rPr>
          <w:rFonts w:eastAsia="Calibri"/>
          <w:b/>
          <w:bCs/>
          <w:color w:val="000000"/>
        </w:rPr>
        <w:t xml:space="preserve"> RA </w:t>
      </w:r>
      <w:r w:rsidR="00C12289">
        <w:rPr>
          <w:rFonts w:eastAsia="Calibri"/>
          <w:b/>
          <w:bCs/>
          <w:color w:val="000000"/>
        </w:rPr>
        <w:t>URBIS</w:t>
      </w:r>
      <w:r w:rsidR="00524E64" w:rsidRPr="00FF01D3">
        <w:rPr>
          <w:rFonts w:eastAsia="Calibri"/>
          <w:b/>
          <w:bCs/>
          <w:color w:val="000000"/>
        </w:rPr>
        <w:t xml:space="preserve"> în domeniul p</w:t>
      </w:r>
      <w:r w:rsidR="005D5DA1">
        <w:rPr>
          <w:rFonts w:eastAsia="Calibri"/>
          <w:b/>
          <w:bCs/>
          <w:color w:val="000000"/>
        </w:rPr>
        <w:t>rivat si ulterior in domeniul p</w:t>
      </w:r>
      <w:r w:rsidR="00524E64" w:rsidRPr="00FF01D3">
        <w:rPr>
          <w:rFonts w:eastAsia="Calibri"/>
          <w:b/>
          <w:bCs/>
          <w:color w:val="000000"/>
        </w:rPr>
        <w:t xml:space="preserve">ublic al Municipiului Timişoara </w:t>
      </w:r>
    </w:p>
    <w:p w:rsidR="00524E64" w:rsidRDefault="00524E64" w:rsidP="008B74B5">
      <w:pPr>
        <w:jc w:val="both"/>
        <w:rPr>
          <w:b/>
        </w:rPr>
      </w:pPr>
    </w:p>
    <w:p w:rsidR="00524E64" w:rsidRDefault="00524E64" w:rsidP="008B74B5">
      <w:pPr>
        <w:jc w:val="both"/>
        <w:rPr>
          <w:b/>
        </w:rPr>
      </w:pPr>
    </w:p>
    <w:p w:rsidR="00D75BDC" w:rsidRPr="00FF01D3" w:rsidRDefault="00524E64" w:rsidP="00D75BDC">
      <w:pPr>
        <w:ind w:firstLine="720"/>
        <w:jc w:val="both"/>
        <w:rPr>
          <w:rFonts w:eastAsia="Calibri"/>
          <w:b/>
          <w:bCs/>
          <w:color w:val="000000"/>
        </w:rPr>
      </w:pPr>
      <w:r w:rsidRPr="00757399">
        <w:rPr>
          <w:rFonts w:eastAsia="Calibri"/>
        </w:rPr>
        <w:t xml:space="preserve">Având în vedere </w:t>
      </w:r>
      <w:r w:rsidR="00486C7A" w:rsidRPr="00757399">
        <w:rPr>
          <w:rFonts w:eastAsia="Calibri"/>
        </w:rPr>
        <w:t>Referatul de aprobare a proiectului de hotărâre</w:t>
      </w:r>
      <w:r w:rsidRPr="00757399">
        <w:rPr>
          <w:rFonts w:eastAsia="Calibri"/>
        </w:rPr>
        <w:t xml:space="preserve"> nr.</w:t>
      </w:r>
      <w:r w:rsidR="00E74E94" w:rsidRPr="00E74E94">
        <w:t xml:space="preserve"> </w:t>
      </w:r>
      <w:r w:rsidR="00E74E94">
        <w:t>SC2020-16987/28.07.2020</w:t>
      </w:r>
      <w:r w:rsidRPr="00757399">
        <w:rPr>
          <w:lang w:val="it-IT"/>
        </w:rPr>
        <w:t xml:space="preserve"> </w:t>
      </w:r>
      <w:r w:rsidRPr="00757399">
        <w:rPr>
          <w:rFonts w:eastAsia="Calibri"/>
        </w:rPr>
        <w:t xml:space="preserve">a </w:t>
      </w:r>
      <w:r w:rsidRPr="00D75BDC">
        <w:rPr>
          <w:rFonts w:eastAsia="Calibri"/>
        </w:rPr>
        <w:t xml:space="preserve">Primarului Municipiului Timişoara şi Proiectul de hotărâre </w:t>
      </w:r>
      <w:r w:rsidR="00D75BDC" w:rsidRPr="00D75BDC">
        <w:rPr>
          <w:rFonts w:eastAsia="Calibri"/>
          <w:bCs/>
          <w:color w:val="000000"/>
        </w:rPr>
        <w:t>privind  trecerea imobilelor - teren situate în Timişoara, P-ța Victoriei nr.5,  cu nr. top 202/2 inscris in CF 428129 Timisoara, nr. top 202/3 inscris in CF 442578 Timisoara si nr. top 202/4 inscris in CF nr.449905 Timișoara(CF vechi 90752)  din proprietatea Statului Român prin  RA URBIS în domeniul privat si ulterior in domeniul public al Municipiului Timişoara</w:t>
      </w:r>
      <w:r w:rsidR="00D75BDC" w:rsidRPr="00FF01D3">
        <w:rPr>
          <w:rFonts w:eastAsia="Calibri"/>
          <w:b/>
          <w:bCs/>
          <w:color w:val="000000"/>
        </w:rPr>
        <w:t xml:space="preserve">  </w:t>
      </w:r>
    </w:p>
    <w:p w:rsidR="00524E64" w:rsidRPr="00757399" w:rsidRDefault="00524E64" w:rsidP="00D75BDC">
      <w:pPr>
        <w:ind w:firstLine="720"/>
        <w:jc w:val="both"/>
        <w:rPr>
          <w:rFonts w:eastAsia="Calibri"/>
        </w:rPr>
      </w:pPr>
      <w:r w:rsidRPr="00757399">
        <w:rPr>
          <w:rFonts w:eastAsia="Calibri"/>
        </w:rPr>
        <w:t>Facem următoarele precizări:</w:t>
      </w:r>
    </w:p>
    <w:p w:rsidR="00DB4FD0" w:rsidRPr="00757399" w:rsidRDefault="00DB4FD0" w:rsidP="008B74B5">
      <w:pPr>
        <w:jc w:val="both"/>
        <w:rPr>
          <w:rFonts w:eastAsia="Calibri"/>
        </w:rPr>
      </w:pPr>
      <w:r w:rsidRPr="00757399">
        <w:rPr>
          <w:rFonts w:eastAsia="Calibri"/>
        </w:rPr>
        <w:tab/>
        <w:t>Prin Hotărârea Consiliului Local</w:t>
      </w:r>
      <w:r w:rsidR="004447D1" w:rsidRPr="00757399">
        <w:rPr>
          <w:rFonts w:eastAsia="Calibri"/>
        </w:rPr>
        <w:t xml:space="preserve"> al Municipiului</w:t>
      </w:r>
      <w:r w:rsidRPr="00757399">
        <w:rPr>
          <w:rFonts w:eastAsia="Calibri"/>
        </w:rPr>
        <w:t xml:space="preserve"> Timișoara </w:t>
      </w:r>
      <w:r w:rsidR="004447D1" w:rsidRPr="00757399">
        <w:rPr>
          <w:rFonts w:eastAsia="Calibri"/>
        </w:rPr>
        <w:t>nr. 177/07.04.2015-</w:t>
      </w:r>
      <w:r w:rsidR="004447D1" w:rsidRPr="00757399">
        <w:rPr>
          <w:rFonts w:eastAsia="Calibri"/>
          <w:i/>
        </w:rPr>
        <w:t xml:space="preserve">privind declararea terenurilor aparținând Municipiului Timișoara ca fiind de interes public local, </w:t>
      </w:r>
      <w:r w:rsidR="004447D1" w:rsidRPr="00757399">
        <w:rPr>
          <w:rFonts w:eastAsia="Calibri"/>
        </w:rPr>
        <w:t>au fost declarate ca fiind de interes public local terenurile aparținând Municipiului Timișoara, în vederea efectuării de lucrări de modernizare și mai bună funcționalizare a acestora prin amenajare ca artere cu benzi carosabile, trotuare, piste de biciclete, locuri de parcare, spații verzi, etc .</w:t>
      </w:r>
    </w:p>
    <w:p w:rsidR="00745C60" w:rsidRPr="00757399" w:rsidRDefault="004447D1" w:rsidP="008B74B5">
      <w:pPr>
        <w:jc w:val="both"/>
        <w:rPr>
          <w:rFonts w:eastAsia="Calibri"/>
        </w:rPr>
      </w:pPr>
      <w:r w:rsidRPr="00757399">
        <w:rPr>
          <w:rFonts w:eastAsia="Calibri"/>
        </w:rPr>
        <w:tab/>
      </w:r>
      <w:r w:rsidR="002556C9">
        <w:rPr>
          <w:rFonts w:eastAsia="Calibri"/>
        </w:rPr>
        <w:t>I</w:t>
      </w:r>
      <w:r w:rsidR="00871BCB" w:rsidRPr="00757399">
        <w:rPr>
          <w:rFonts w:eastAsia="Calibri"/>
          <w:bCs/>
          <w:color w:val="000000"/>
        </w:rPr>
        <w:t xml:space="preserve">mobilele - teren cu nr. top 202/2 inscris in CF 428129 Timisoara, nr. top 202/3 inscris in CF 442578 Timisoara si nr. top 202/4 inscris in CF nr.449905 Timișoara(CF vechi 90752) </w:t>
      </w:r>
      <w:r w:rsidR="00BF4395" w:rsidRPr="00757399">
        <w:rPr>
          <w:rFonts w:eastAsia="Calibri"/>
          <w:bCs/>
          <w:color w:val="000000"/>
        </w:rPr>
        <w:t xml:space="preserve"> </w:t>
      </w:r>
      <w:r w:rsidR="00745C60" w:rsidRPr="00757399">
        <w:rPr>
          <w:rFonts w:eastAsia="Calibri"/>
        </w:rPr>
        <w:t>se află situa</w:t>
      </w:r>
      <w:r w:rsidR="00E74E94">
        <w:rPr>
          <w:rFonts w:eastAsia="Calibri"/>
        </w:rPr>
        <w:t>te</w:t>
      </w:r>
      <w:r w:rsidR="00745C60" w:rsidRPr="00757399">
        <w:rPr>
          <w:rFonts w:eastAsia="Calibri"/>
        </w:rPr>
        <w:t xml:space="preserve"> în spatele </w:t>
      </w:r>
      <w:r w:rsidR="00BF4395" w:rsidRPr="00757399">
        <w:rPr>
          <w:rFonts w:eastAsia="Calibri"/>
        </w:rPr>
        <w:t>fostului cinematograf  ”STUDIO” în careul de blocuri situat în P-ța Victoriei nr.5.</w:t>
      </w:r>
      <w:r w:rsidR="00757399" w:rsidRPr="00757399">
        <w:rPr>
          <w:rFonts w:eastAsia="Calibri"/>
        </w:rPr>
        <w:t xml:space="preserve"> Pe imobilele de mai sus se afla amplasate garaje care sunt inscrise in cartea funciara</w:t>
      </w:r>
      <w:r w:rsidR="00E74E94">
        <w:rPr>
          <w:rFonts w:eastAsia="Calibri"/>
        </w:rPr>
        <w:t xml:space="preserve"> menționată mai sus.</w:t>
      </w:r>
    </w:p>
    <w:p w:rsidR="00373576" w:rsidRPr="00757399" w:rsidRDefault="00C12289" w:rsidP="00C12289">
      <w:pPr>
        <w:ind w:firstLine="720"/>
        <w:jc w:val="both"/>
        <w:rPr>
          <w:rFonts w:eastAsia="Calibri"/>
          <w:bCs/>
          <w:color w:val="000000"/>
        </w:rPr>
      </w:pPr>
      <w:r w:rsidRPr="00757399">
        <w:rPr>
          <w:rFonts w:eastAsia="Calibri"/>
        </w:rPr>
        <w:t>In caz de incendiu, e</w:t>
      </w:r>
      <w:r w:rsidR="00745C60" w:rsidRPr="00757399">
        <w:rPr>
          <w:rFonts w:eastAsia="Calibri"/>
        </w:rPr>
        <w:t xml:space="preserve">vacuarea din cinematograf </w:t>
      </w:r>
      <w:r w:rsidR="00BF4395" w:rsidRPr="00757399">
        <w:rPr>
          <w:rFonts w:eastAsia="Calibri"/>
        </w:rPr>
        <w:t>precum și acesul mașinilor de intervenție</w:t>
      </w:r>
      <w:r w:rsidRPr="00757399">
        <w:rPr>
          <w:rFonts w:eastAsia="Calibri"/>
        </w:rPr>
        <w:t xml:space="preserve"> este necesar sa</w:t>
      </w:r>
      <w:r w:rsidR="00BF4395" w:rsidRPr="00757399">
        <w:rPr>
          <w:rFonts w:eastAsia="Calibri"/>
        </w:rPr>
        <w:t xml:space="preserve"> </w:t>
      </w:r>
      <w:r w:rsidR="00745C60" w:rsidRPr="00757399">
        <w:rPr>
          <w:rFonts w:eastAsia="Calibri"/>
        </w:rPr>
        <w:t xml:space="preserve">se poate face </w:t>
      </w:r>
      <w:r w:rsidR="00BF4395" w:rsidRPr="00757399">
        <w:rPr>
          <w:rFonts w:eastAsia="Calibri"/>
        </w:rPr>
        <w:t>și prin</w:t>
      </w:r>
      <w:r w:rsidR="00745C60" w:rsidRPr="00757399">
        <w:rPr>
          <w:rFonts w:eastAsia="Calibri"/>
        </w:rPr>
        <w:t xml:space="preserve"> spatele clădirii fostului cinematograf ”STUDIO”</w:t>
      </w:r>
      <w:r w:rsidR="00FF5075" w:rsidRPr="00757399">
        <w:rPr>
          <w:rFonts w:eastAsia="Calibri"/>
        </w:rPr>
        <w:t xml:space="preserve">, </w:t>
      </w:r>
      <w:r w:rsidR="002556C9">
        <w:rPr>
          <w:rFonts w:eastAsia="Calibri"/>
        </w:rPr>
        <w:t>si pe i</w:t>
      </w:r>
      <w:r w:rsidR="00757399" w:rsidRPr="00757399">
        <w:rPr>
          <w:rFonts w:eastAsia="Calibri"/>
          <w:bCs/>
          <w:color w:val="000000"/>
        </w:rPr>
        <w:t>mobilele - teren cu nr. top 202/2 inscris in CF 428129 Timisoara, nr. top 202/3 inscris in CF 442578 Timisoara si nr. top 202/4 inscris in CF nr.449905 Timișoara(CF vechi 90752)</w:t>
      </w:r>
      <w:r w:rsidR="00FF5075" w:rsidRPr="00757399">
        <w:rPr>
          <w:rFonts w:eastAsia="Calibri"/>
          <w:bCs/>
          <w:color w:val="000000"/>
        </w:rPr>
        <w:t xml:space="preserve"> acest teren fiind ocupat cu garaje .</w:t>
      </w:r>
    </w:p>
    <w:p w:rsidR="00DF2123" w:rsidRPr="00757399" w:rsidRDefault="00DF2123" w:rsidP="008B74B5">
      <w:pPr>
        <w:jc w:val="both"/>
        <w:rPr>
          <w:rFonts w:eastAsia="Calibri"/>
          <w:bCs/>
          <w:color w:val="000000"/>
        </w:rPr>
      </w:pPr>
      <w:r w:rsidRPr="00757399">
        <w:rPr>
          <w:rFonts w:eastAsia="Calibri"/>
          <w:bCs/>
          <w:color w:val="000000"/>
        </w:rPr>
        <w:tab/>
        <w:t xml:space="preserve">Având în vedere Ordinul Ministrului Culturii nr.3867 din 25.10.2016 prin care orașul Timișoara a fost nominalizat Capitala Europeană a Culturii în anul 2021 este imperios necesar amenajarea si tehnologizarea </w:t>
      </w:r>
      <w:r w:rsidR="00757399" w:rsidRPr="00757399">
        <w:rPr>
          <w:rFonts w:eastAsia="Calibri"/>
          <w:bCs/>
          <w:color w:val="000000"/>
        </w:rPr>
        <w:t>imobilel</w:t>
      </w:r>
      <w:r w:rsidR="002556C9">
        <w:rPr>
          <w:rFonts w:eastAsia="Calibri"/>
          <w:bCs/>
          <w:color w:val="000000"/>
        </w:rPr>
        <w:t>or</w:t>
      </w:r>
      <w:r w:rsidR="00757399" w:rsidRPr="00757399">
        <w:rPr>
          <w:rFonts w:eastAsia="Calibri"/>
          <w:bCs/>
          <w:color w:val="000000"/>
        </w:rPr>
        <w:t xml:space="preserve"> - teren cu nr. top 202/2 inscris in CF 428129 Timisoara, nr. top 202/3 inscris in CF 442578 Timisoara si nr. top 202/4 inscris in CF nr.449905 Timișoara(CF vechi 90752)</w:t>
      </w:r>
      <w:r w:rsidR="00BF4395" w:rsidRPr="00757399">
        <w:rPr>
          <w:rFonts w:eastAsia="Calibri"/>
          <w:bCs/>
          <w:color w:val="000000"/>
        </w:rPr>
        <w:t>.</w:t>
      </w:r>
    </w:p>
    <w:p w:rsidR="00A0424F" w:rsidRPr="00757399" w:rsidRDefault="00AE2E3C" w:rsidP="00E74E94">
      <w:pPr>
        <w:jc w:val="both"/>
        <w:rPr>
          <w:rFonts w:eastAsia="Calibri"/>
        </w:rPr>
      </w:pPr>
      <w:r w:rsidRPr="00757399">
        <w:rPr>
          <w:rFonts w:eastAsia="Calibri"/>
          <w:bCs/>
          <w:color w:val="000000"/>
        </w:rPr>
        <w:tab/>
      </w:r>
      <w:r w:rsidRPr="00757399">
        <w:t>În conformitate cu prevederile OUG nr. 195/2002,  autorităţile administraţiei publice locale stabilesc reglementari referitoare la regimul de acces şi circulaţie, staţionare şi parcare pentru diferite categorii de vehicule. In acest sens, in vederea îndeplinirii angajamentelor asumate de municipalitatea timişoreană în domeniul îmbunătăţirii infrastructurii şi funcţionalităţii spaţiilor publice, precum şi ridicării standardelor privind modernizarea urbanistică şi optimizarea economică este necesară realizarea unei străzi pieton</w:t>
      </w:r>
      <w:r w:rsidR="00E74E94">
        <w:t>ală si a unor locuri de parcare în acea zona.</w:t>
      </w:r>
      <w:r w:rsidR="00A0424F" w:rsidRPr="00757399">
        <w:lastRenderedPageBreak/>
        <w:tab/>
      </w:r>
      <w:proofErr w:type="spellStart"/>
      <w:r w:rsidR="00A0424F" w:rsidRPr="00757399">
        <w:rPr>
          <w:lang w:val="fr-FR"/>
        </w:rPr>
        <w:t>Având</w:t>
      </w:r>
      <w:proofErr w:type="spellEnd"/>
      <w:r w:rsidR="00A0424F" w:rsidRPr="00757399">
        <w:rPr>
          <w:lang w:val="fr-FR"/>
        </w:rPr>
        <w:t xml:space="preserve"> </w:t>
      </w:r>
      <w:proofErr w:type="spellStart"/>
      <w:r w:rsidR="00A0424F" w:rsidRPr="00757399">
        <w:rPr>
          <w:lang w:val="fr-FR"/>
        </w:rPr>
        <w:t>în</w:t>
      </w:r>
      <w:proofErr w:type="spellEnd"/>
      <w:r w:rsidR="00A0424F" w:rsidRPr="00757399">
        <w:rPr>
          <w:lang w:val="fr-FR"/>
        </w:rPr>
        <w:t xml:space="preserve"> </w:t>
      </w:r>
      <w:proofErr w:type="spellStart"/>
      <w:r w:rsidR="00A0424F" w:rsidRPr="00757399">
        <w:rPr>
          <w:lang w:val="fr-FR"/>
        </w:rPr>
        <w:t>vedere</w:t>
      </w:r>
      <w:proofErr w:type="spellEnd"/>
      <w:r w:rsidR="00A0424F" w:rsidRPr="00757399">
        <w:rPr>
          <w:lang w:val="fr-FR"/>
        </w:rPr>
        <w:t xml:space="preserve"> </w:t>
      </w:r>
      <w:proofErr w:type="spellStart"/>
      <w:r w:rsidR="00A0424F" w:rsidRPr="00757399">
        <w:rPr>
          <w:lang w:val="fr-FR"/>
        </w:rPr>
        <w:t>adresa</w:t>
      </w:r>
      <w:proofErr w:type="spellEnd"/>
      <w:r w:rsidR="00A0424F" w:rsidRPr="00757399">
        <w:rPr>
          <w:lang w:val="fr-FR"/>
        </w:rPr>
        <w:t xml:space="preserve"> </w:t>
      </w:r>
      <w:proofErr w:type="spellStart"/>
      <w:r w:rsidR="00A0424F" w:rsidRPr="00757399">
        <w:rPr>
          <w:lang w:val="fr-FR"/>
        </w:rPr>
        <w:t>Serviciului</w:t>
      </w:r>
      <w:proofErr w:type="spellEnd"/>
      <w:r w:rsidR="00A0424F" w:rsidRPr="00757399">
        <w:rPr>
          <w:lang w:val="fr-FR"/>
        </w:rPr>
        <w:t xml:space="preserve"> </w:t>
      </w:r>
      <w:proofErr w:type="spellStart"/>
      <w:r w:rsidR="00A0424F" w:rsidRPr="00757399">
        <w:rPr>
          <w:lang w:val="fr-FR"/>
        </w:rPr>
        <w:t>Juridic</w:t>
      </w:r>
      <w:proofErr w:type="spellEnd"/>
      <w:r w:rsidR="00A0424F" w:rsidRPr="00757399">
        <w:rPr>
          <w:lang w:val="fr-FR"/>
        </w:rPr>
        <w:t xml:space="preserve"> </w:t>
      </w:r>
      <w:proofErr w:type="spellStart"/>
      <w:r w:rsidR="00A0424F" w:rsidRPr="00757399">
        <w:rPr>
          <w:lang w:val="fr-FR"/>
        </w:rPr>
        <w:t>nr</w:t>
      </w:r>
      <w:r w:rsidR="0087600B">
        <w:rPr>
          <w:lang w:val="fr-FR"/>
        </w:rPr>
        <w:t>.SC2020</w:t>
      </w:r>
      <w:proofErr w:type="spellEnd"/>
      <w:r w:rsidR="0087600B">
        <w:rPr>
          <w:lang w:val="fr-FR"/>
        </w:rPr>
        <w:t>-16987/29.07.2020</w:t>
      </w:r>
      <w:r w:rsidR="00A0424F" w:rsidRPr="00757399">
        <w:rPr>
          <w:lang w:val="fr-FR"/>
        </w:rPr>
        <w:t xml:space="preserve"> </w:t>
      </w:r>
      <w:r w:rsidR="00A0424F" w:rsidRPr="00757399">
        <w:t>prin care ne informează că, pentru imobil</w:t>
      </w:r>
      <w:r w:rsidR="00757399">
        <w:t>e</w:t>
      </w:r>
      <w:r w:rsidR="00A0424F" w:rsidRPr="00757399">
        <w:t>l</w:t>
      </w:r>
      <w:r w:rsidR="00757399">
        <w:t>e</w:t>
      </w:r>
      <w:r w:rsidR="00A0424F" w:rsidRPr="00757399">
        <w:t xml:space="preserve"> situat</w:t>
      </w:r>
      <w:r w:rsidR="00757399">
        <w:t>e</w:t>
      </w:r>
      <w:r w:rsidR="00A0424F" w:rsidRPr="00757399">
        <w:t xml:space="preserve"> </w:t>
      </w:r>
      <w:r w:rsidR="00A0424F" w:rsidRPr="00757399">
        <w:rPr>
          <w:lang w:val="fr-FR"/>
        </w:rPr>
        <w:t xml:space="preserve"> </w:t>
      </w:r>
      <w:r w:rsidR="00A0424F" w:rsidRPr="00757399">
        <w:rPr>
          <w:rFonts w:eastAsia="Calibri"/>
        </w:rPr>
        <w:t xml:space="preserve">în Timișoara, </w:t>
      </w:r>
      <w:r w:rsidR="00A0424F" w:rsidRPr="00757399">
        <w:rPr>
          <w:rFonts w:eastAsia="Calibri"/>
          <w:bCs/>
          <w:color w:val="000000"/>
        </w:rPr>
        <w:t xml:space="preserve">P-ța Victoriei nr.5, </w:t>
      </w:r>
      <w:r w:rsidR="00757399" w:rsidRPr="00757399">
        <w:rPr>
          <w:rFonts w:eastAsia="Calibri"/>
          <w:bCs/>
          <w:color w:val="000000"/>
        </w:rPr>
        <w:t>cu nr. top 202/2 inscris in CF 428129 Timisoara, nr. top 202/3 inscris in CF 442578 Timisoara si nr. top 202/4 inscris in CF nr.449905 Timișoara(CF vechi 90752)</w:t>
      </w:r>
      <w:r w:rsidR="00A0424F" w:rsidRPr="00757399">
        <w:rPr>
          <w:rFonts w:eastAsia="Calibri"/>
        </w:rPr>
        <w:t>, nu figurează litigii pe rolul instanțelor de judecată în curs de soluționare .</w:t>
      </w:r>
    </w:p>
    <w:p w:rsidR="00E74E94" w:rsidRPr="00281B6E" w:rsidRDefault="00E74E94" w:rsidP="00E74E94">
      <w:pPr>
        <w:pStyle w:val="DefaultText"/>
        <w:ind w:firstLine="720"/>
        <w:jc w:val="both"/>
      </w:pPr>
      <w:r w:rsidRPr="00281B6E">
        <w:t xml:space="preserve">Prin adresa nr.SC2020-16987/28.07.2020  Compartimentul Administrare Fond Funciar ne comunică faptul că din evidența acestora, în momentul de faţă, respectiv din dosarele depuse în temeiul Legilor fondului funciar </w:t>
      </w:r>
      <w:r w:rsidRPr="00281B6E">
        <w:rPr>
          <w:i/>
        </w:rPr>
        <w:t xml:space="preserve">(Legea nr. 18/1991, Legea nr. 169/1997, Legea nr.1/2000, Titlul IV, V şi VI din Legea nr. 247/2005, Legea nr. 165/2013 şi Legea nr. 231/2018) </w:t>
      </w:r>
      <w:r w:rsidRPr="00281B6E">
        <w:t xml:space="preserve">completate până în prezent cu actele solicitate de către Comisia municipală de fond funciar, rezultă faptul că din parcela cu nr. top. </w:t>
      </w:r>
      <w:r w:rsidRPr="00281B6E">
        <w:rPr>
          <w:u w:val="single"/>
        </w:rPr>
        <w:t>202,</w:t>
      </w:r>
      <w:r w:rsidRPr="00281B6E">
        <w:t xml:space="preserve"> înscrisă în C.F. Nr. </w:t>
      </w:r>
      <w:r w:rsidRPr="00281B6E">
        <w:rPr>
          <w:u w:val="single"/>
        </w:rPr>
        <w:t>401501</w:t>
      </w:r>
      <w:r w:rsidRPr="00281B6E">
        <w:t xml:space="preserve">- Timişoara, C.F. colectivă  nr. 474, situată în Timișoara, Piața Victoriei, nr. 5; parcela cu nr. top. </w:t>
      </w:r>
      <w:r w:rsidRPr="00281B6E">
        <w:rPr>
          <w:u w:val="single"/>
        </w:rPr>
        <w:t>202/2,</w:t>
      </w:r>
      <w:r w:rsidRPr="00281B6E">
        <w:t xml:space="preserve"> înscrisă în C.F. Nr. </w:t>
      </w:r>
      <w:r w:rsidRPr="00281B6E">
        <w:rPr>
          <w:u w:val="single"/>
        </w:rPr>
        <w:t>428129</w:t>
      </w:r>
      <w:r w:rsidRPr="00281B6E">
        <w:t xml:space="preserve">- Timişoara, C.F. vechi nr. 90752, situată în Timișoara, Piața Victoriei, nr. 5; parcela cu nr. top. </w:t>
      </w:r>
      <w:r w:rsidRPr="00281B6E">
        <w:rPr>
          <w:u w:val="single"/>
        </w:rPr>
        <w:t>202/3,</w:t>
      </w:r>
      <w:r w:rsidRPr="00281B6E">
        <w:t xml:space="preserve"> înscrisă în C.F. Nr. </w:t>
      </w:r>
      <w:r w:rsidRPr="00281B6E">
        <w:rPr>
          <w:u w:val="single"/>
        </w:rPr>
        <w:t>442578</w:t>
      </w:r>
      <w:r w:rsidRPr="00281B6E">
        <w:t xml:space="preserve">- Timişoara, C.F. vechi nr. 90752, situată în Timișoara, Piața Victoriei, nr. 5; parcela cu nr. top. </w:t>
      </w:r>
      <w:r w:rsidRPr="00281B6E">
        <w:rPr>
          <w:u w:val="single"/>
        </w:rPr>
        <w:t>202/4,</w:t>
      </w:r>
      <w:r w:rsidRPr="00281B6E">
        <w:t xml:space="preserve"> înscrisă în C.F. Nr. </w:t>
      </w:r>
      <w:r w:rsidRPr="00281B6E">
        <w:rPr>
          <w:u w:val="single"/>
        </w:rPr>
        <w:t>449905</w:t>
      </w:r>
      <w:r w:rsidRPr="00281B6E">
        <w:t>- Timişoara, C.F. vechi nr. 90752, situată în Timișoara, Piața Victoriei, nr. 5:</w:t>
      </w:r>
    </w:p>
    <w:p w:rsidR="00E74E94" w:rsidRPr="00281B6E" w:rsidRDefault="00E74E94" w:rsidP="00E74E94">
      <w:pPr>
        <w:pStyle w:val="DefaultText"/>
        <w:ind w:firstLine="720"/>
        <w:jc w:val="both"/>
      </w:pPr>
      <w:r w:rsidRPr="00281B6E">
        <w:t xml:space="preserve">- parcela cu nr. cad.: </w:t>
      </w:r>
      <w:r w:rsidRPr="00281B6E">
        <w:rPr>
          <w:u w:val="single"/>
        </w:rPr>
        <w:t>202/IV/VIII</w:t>
      </w:r>
      <w:r w:rsidRPr="00281B6E">
        <w:t>, (garaj nr. 8), situată în Timișoara, str. 30 Decembrie, nr. 5, (Piața Victoriei, nr. 5), sc. A, înscrisă în C.F. nr. 64640- Timişoara,  este solicitată de către Pascal Jean Pierre, prin cererea formulată în baza prevederilor Legii nr. 231/2018, pentru modificarea şi completarea Legii fondului funciar nr. 18/1991, depusă la Instituția Prefectului-Județul Timiș, unde a fost înregistrată sub numărul 16242/17.12.2018, transmisă la Primăria Municipiului Timişoara şi înregistrată sub nr. SC2019-006969/21.03.2019 (Reg. Spec. nr. crt. 623). Cererea solicitantului s-a analizat în cadrul şedinţei Comisiei municipale de fond funciar din data de 17.10.2019. În urma analizelor efectuate, Comisia municipală de fond funciar a respins cererea solicitantului cu numărul de mai sus.</w:t>
      </w:r>
    </w:p>
    <w:p w:rsidR="00E74E94" w:rsidRPr="00281B6E" w:rsidRDefault="00E74E94" w:rsidP="00E74E94">
      <w:pPr>
        <w:pStyle w:val="DefaultText"/>
        <w:ind w:firstLine="708"/>
        <w:jc w:val="both"/>
      </w:pPr>
      <w:r w:rsidRPr="00281B6E">
        <w:t xml:space="preserve">  Împotriva soluţiei de respingere a cererii, solicitantul Pascal Jean Pierre, nu a formulat CONTESTAŢIA înregistrată la Primăria Municipiului Timişoara;</w:t>
      </w:r>
    </w:p>
    <w:p w:rsidR="00E74E94" w:rsidRPr="00281B6E" w:rsidRDefault="00E74E94" w:rsidP="00E74E94">
      <w:pPr>
        <w:pStyle w:val="DefaultText"/>
        <w:ind w:firstLine="720"/>
        <w:jc w:val="both"/>
      </w:pPr>
      <w:r w:rsidRPr="00281B6E">
        <w:t xml:space="preserve">- parcela cu nr. top.: </w:t>
      </w:r>
      <w:r w:rsidRPr="00281B6E">
        <w:rPr>
          <w:u w:val="single"/>
        </w:rPr>
        <w:t>202/2/1</w:t>
      </w:r>
      <w:r w:rsidRPr="00281B6E">
        <w:t>, (garaj nr. 1), situată în Timișoara, Piața Victoriei, nr. 5, înscrisă în C.F. nr. 428129-C1-U2 Timişoara, este solicitată de către SC UNIC PASCAL COMPANY SRL, prin cererea formulată în baza prevederilor Legii nr. 231/2018, pentru modificarea şi completarea Legii fondului funciar nr. 18/1991, depusă la Instituția Prefectului-Județul Timiș, unde a fost înregistrată sub numărul 16055/12.12.2018, transmisă la Primăria Municipiului Timişoara şi înregistrată sub nr. SC2019-006969/21.03.2019 (Reg. Spec. nr. crt. 615). Cererea  SC UNIC PASCAL COMPANY SRL s-a analizat în cadrul şedinţei Comisiei municipale de fond funciar din data de 17.10.2019. În urma analizelor efectuate, Comisia municipală de fond funciar a respins cererea cu numărul de mai sus.</w:t>
      </w:r>
    </w:p>
    <w:p w:rsidR="00A0424F" w:rsidRPr="00757399" w:rsidRDefault="00E74E94" w:rsidP="00E74E94">
      <w:pPr>
        <w:ind w:firstLine="708"/>
        <w:jc w:val="both"/>
        <w:rPr>
          <w:rFonts w:eastAsia="Calibri"/>
        </w:rPr>
      </w:pPr>
      <w:r w:rsidRPr="008C5296">
        <w:t>Împotriva soluţiei de respingere a cererii,</w:t>
      </w:r>
      <w:r>
        <w:t xml:space="preserve"> SC UNIC PASCAL COMPANY SRL</w:t>
      </w:r>
      <w:r>
        <w:rPr>
          <w:b/>
        </w:rPr>
        <w:t>,</w:t>
      </w:r>
      <w:r w:rsidRPr="001A4A9B">
        <w:t xml:space="preserve"> </w:t>
      </w:r>
      <w:r>
        <w:t xml:space="preserve">nu a </w:t>
      </w:r>
      <w:r w:rsidRPr="008C5296">
        <w:t xml:space="preserve">formulat CONTESTAŢIA înregistrată la </w:t>
      </w:r>
      <w:r>
        <w:t>Primăria Municipiului Timişoara</w:t>
      </w:r>
    </w:p>
    <w:p w:rsidR="00A0424F" w:rsidRPr="00757399" w:rsidRDefault="00A0424F" w:rsidP="00A0424F">
      <w:pPr>
        <w:ind w:firstLine="708"/>
        <w:jc w:val="both"/>
      </w:pPr>
      <w:r w:rsidRPr="00757399">
        <w:t xml:space="preserve">În evidenţa Direcţiei Clădiri, Terenuri şi Dotări Diverse I Est, la data prezentei, pentru </w:t>
      </w:r>
      <w:r w:rsidR="002556C9" w:rsidRPr="00757399">
        <w:rPr>
          <w:rFonts w:eastAsia="Calibri"/>
          <w:bCs/>
          <w:color w:val="000000"/>
        </w:rPr>
        <w:t>imobilele - teren cu nr. top 202/2 inscris in CF 428129 Timisoara, nr. top 202/3 inscris in CF 442578 Timisoara si nr. top 202/4 inscris in CF nr.449905 Timișoara(CF vechi 90752)</w:t>
      </w:r>
      <w:r w:rsidR="002556C9" w:rsidRPr="00757399">
        <w:rPr>
          <w:rFonts w:eastAsia="Calibri"/>
        </w:rPr>
        <w:t xml:space="preserve"> situat</w:t>
      </w:r>
      <w:r w:rsidR="002556C9">
        <w:rPr>
          <w:rFonts w:eastAsia="Calibri"/>
        </w:rPr>
        <w:t>e</w:t>
      </w:r>
      <w:r w:rsidR="002556C9" w:rsidRPr="00757399">
        <w:rPr>
          <w:rFonts w:eastAsia="Calibri"/>
        </w:rPr>
        <w:t xml:space="preserve"> în Timișoara, </w:t>
      </w:r>
      <w:r w:rsidR="002556C9" w:rsidRPr="00757399">
        <w:rPr>
          <w:rFonts w:eastAsia="Calibri"/>
          <w:bCs/>
          <w:color w:val="000000"/>
        </w:rPr>
        <w:t>P-ța Victoriei nr.5</w:t>
      </w:r>
      <w:r w:rsidRPr="00757399">
        <w:t xml:space="preserve">, </w:t>
      </w:r>
      <w:r w:rsidR="000B48C8" w:rsidRPr="00757399">
        <w:t xml:space="preserve"> nu </w:t>
      </w:r>
      <w:r w:rsidRPr="00757399">
        <w:t>a fost depusă cerere de revendicare, prin notificare, conform prevederilor Leg</w:t>
      </w:r>
      <w:r w:rsidR="000B48C8" w:rsidRPr="00757399">
        <w:t>ii nr.10/2001, art.2, alin. 2,3</w:t>
      </w:r>
      <w:r w:rsidRPr="00757399">
        <w:t>. Imobilul nu a fost revendicat conform prevederilor O.U.G. nr.94/2000, republicată, modificată și completată prin O.U.G. nr.209/2005 -privind retrocedarea unor imobile care au aparţinut unor culte religioase din România.</w:t>
      </w:r>
    </w:p>
    <w:p w:rsidR="009D0679" w:rsidRPr="00757399" w:rsidRDefault="00745C60" w:rsidP="009D0679">
      <w:pPr>
        <w:pStyle w:val="NoSpacing"/>
        <w:jc w:val="both"/>
        <w:rPr>
          <w:rFonts w:ascii="Times New Roman" w:hAnsi="Times New Roman" w:cs="Times New Roman"/>
          <w:sz w:val="24"/>
          <w:szCs w:val="24"/>
        </w:rPr>
      </w:pPr>
      <w:r w:rsidRPr="00757399">
        <w:rPr>
          <w:rFonts w:eastAsia="Calibri"/>
        </w:rPr>
        <w:tab/>
      </w:r>
      <w:proofErr w:type="spellStart"/>
      <w:r w:rsidR="009D0679" w:rsidRPr="00757399">
        <w:rPr>
          <w:rFonts w:ascii="Times New Roman" w:hAnsi="Times New Roman" w:cs="Times New Roman"/>
          <w:sz w:val="24"/>
          <w:szCs w:val="24"/>
        </w:rPr>
        <w:t>Proiectul</w:t>
      </w:r>
      <w:proofErr w:type="spellEnd"/>
      <w:r w:rsidR="009D0679" w:rsidRPr="00757399">
        <w:rPr>
          <w:rFonts w:ascii="Times New Roman" w:hAnsi="Times New Roman" w:cs="Times New Roman"/>
          <w:sz w:val="24"/>
          <w:szCs w:val="24"/>
        </w:rPr>
        <w:t xml:space="preserve"> de </w:t>
      </w:r>
      <w:proofErr w:type="spellStart"/>
      <w:r w:rsidR="009D0679" w:rsidRPr="00757399">
        <w:rPr>
          <w:rFonts w:ascii="Times New Roman" w:hAnsi="Times New Roman" w:cs="Times New Roman"/>
          <w:sz w:val="24"/>
          <w:szCs w:val="24"/>
        </w:rPr>
        <w:t>hotărâre</w:t>
      </w:r>
      <w:proofErr w:type="spellEnd"/>
      <w:r w:rsidR="009D0679" w:rsidRPr="00757399">
        <w:rPr>
          <w:rFonts w:ascii="Times New Roman" w:hAnsi="Times New Roman" w:cs="Times New Roman"/>
          <w:sz w:val="24"/>
          <w:szCs w:val="24"/>
        </w:rPr>
        <w:t xml:space="preserve"> are ca </w:t>
      </w:r>
      <w:proofErr w:type="spellStart"/>
      <w:r w:rsidR="009D0679" w:rsidRPr="00757399">
        <w:rPr>
          <w:rFonts w:ascii="Times New Roman" w:hAnsi="Times New Roman" w:cs="Times New Roman"/>
          <w:sz w:val="24"/>
          <w:szCs w:val="24"/>
        </w:rPr>
        <w:t>obiect</w:t>
      </w:r>
      <w:proofErr w:type="spellEnd"/>
      <w:r w:rsidR="009D0679" w:rsidRPr="00757399">
        <w:rPr>
          <w:rFonts w:ascii="Times New Roman" w:hAnsi="Times New Roman" w:cs="Times New Roman"/>
          <w:sz w:val="24"/>
          <w:szCs w:val="24"/>
        </w:rPr>
        <w:t xml:space="preserve"> principal de </w:t>
      </w:r>
      <w:proofErr w:type="spellStart"/>
      <w:r w:rsidR="009D0679" w:rsidRPr="00757399">
        <w:rPr>
          <w:rFonts w:ascii="Times New Roman" w:hAnsi="Times New Roman" w:cs="Times New Roman"/>
          <w:sz w:val="24"/>
          <w:szCs w:val="24"/>
        </w:rPr>
        <w:t>reglementare</w:t>
      </w:r>
      <w:proofErr w:type="spell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transmiterea</w:t>
      </w:r>
      <w:proofErr w:type="spellEnd"/>
      <w:r w:rsidR="009D0679" w:rsidRPr="00757399">
        <w:rPr>
          <w:rFonts w:ascii="Times New Roman" w:hAnsi="Times New Roman" w:cs="Times New Roman"/>
          <w:sz w:val="24"/>
          <w:szCs w:val="24"/>
        </w:rPr>
        <w:t xml:space="preserve"> cu </w:t>
      </w:r>
      <w:proofErr w:type="spellStart"/>
      <w:r w:rsidR="009D0679" w:rsidRPr="00757399">
        <w:rPr>
          <w:rFonts w:ascii="Times New Roman" w:hAnsi="Times New Roman" w:cs="Times New Roman"/>
          <w:sz w:val="24"/>
          <w:szCs w:val="24"/>
        </w:rPr>
        <w:t>titlu</w:t>
      </w:r>
      <w:proofErr w:type="spell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gratuit</w:t>
      </w:r>
      <w:proofErr w:type="spellEnd"/>
      <w:r w:rsidR="009D0679" w:rsidRPr="00757399">
        <w:rPr>
          <w:rFonts w:ascii="Times New Roman" w:hAnsi="Times New Roman" w:cs="Times New Roman"/>
          <w:sz w:val="24"/>
          <w:szCs w:val="24"/>
        </w:rPr>
        <w:t xml:space="preserve"> a </w:t>
      </w:r>
      <w:proofErr w:type="spellStart"/>
      <w:r w:rsidR="00757399">
        <w:rPr>
          <w:rFonts w:ascii="Times New Roman" w:hAnsi="Times New Roman" w:cs="Times New Roman"/>
          <w:sz w:val="24"/>
          <w:szCs w:val="24"/>
        </w:rPr>
        <w:t>unor</w:t>
      </w:r>
      <w:proofErr w:type="spell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imobil</w:t>
      </w:r>
      <w:r w:rsidR="00757399">
        <w:rPr>
          <w:rFonts w:ascii="Times New Roman" w:hAnsi="Times New Roman" w:cs="Times New Roman"/>
          <w:sz w:val="24"/>
          <w:szCs w:val="24"/>
        </w:rPr>
        <w:t>e</w:t>
      </w:r>
      <w:proofErr w:type="spellEnd"/>
      <w:r w:rsidR="009D0679" w:rsidRPr="00757399">
        <w:rPr>
          <w:rFonts w:ascii="Times New Roman" w:hAnsi="Times New Roman" w:cs="Times New Roman"/>
          <w:sz w:val="24"/>
          <w:szCs w:val="24"/>
        </w:rPr>
        <w:t xml:space="preserve"> din </w:t>
      </w:r>
      <w:proofErr w:type="spellStart"/>
      <w:r w:rsidR="009D0679" w:rsidRPr="00757399">
        <w:rPr>
          <w:rFonts w:ascii="Times New Roman" w:hAnsi="Times New Roman" w:cs="Times New Roman"/>
          <w:sz w:val="24"/>
          <w:szCs w:val="24"/>
        </w:rPr>
        <w:t>proprietatea</w:t>
      </w:r>
      <w:proofErr w:type="spellEnd"/>
      <w:r w:rsidR="009D0679" w:rsidRPr="00757399">
        <w:rPr>
          <w:rFonts w:ascii="Times New Roman" w:hAnsi="Times New Roman" w:cs="Times New Roman"/>
          <w:sz w:val="24"/>
          <w:szCs w:val="24"/>
        </w:rPr>
        <w:t xml:space="preserve"> </w:t>
      </w:r>
      <w:proofErr w:type="spellStart"/>
      <w:r w:rsidR="00757399">
        <w:rPr>
          <w:rFonts w:ascii="Times New Roman" w:hAnsi="Times New Roman" w:cs="Times New Roman"/>
          <w:sz w:val="24"/>
          <w:szCs w:val="24"/>
        </w:rPr>
        <w:t>S</w:t>
      </w:r>
      <w:r w:rsidR="009D0679" w:rsidRPr="00757399">
        <w:rPr>
          <w:rFonts w:ascii="Times New Roman" w:hAnsi="Times New Roman" w:cs="Times New Roman"/>
          <w:sz w:val="24"/>
          <w:szCs w:val="24"/>
        </w:rPr>
        <w:t>tatului</w:t>
      </w:r>
      <w:proofErr w:type="spellEnd"/>
      <w:r w:rsidR="00757399">
        <w:rPr>
          <w:rFonts w:ascii="Times New Roman" w:hAnsi="Times New Roman" w:cs="Times New Roman"/>
          <w:sz w:val="24"/>
          <w:szCs w:val="24"/>
        </w:rPr>
        <w:t xml:space="preserve"> Roman</w:t>
      </w:r>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în</w:t>
      </w:r>
      <w:proofErr w:type="spell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domeniul</w:t>
      </w:r>
      <w:proofErr w:type="spellEnd"/>
      <w:r w:rsidR="002556C9">
        <w:rPr>
          <w:rFonts w:ascii="Times New Roman" w:hAnsi="Times New Roman" w:cs="Times New Roman"/>
          <w:sz w:val="24"/>
          <w:szCs w:val="24"/>
        </w:rPr>
        <w:t xml:space="preserve"> </w:t>
      </w:r>
      <w:proofErr w:type="spellStart"/>
      <w:r w:rsidR="002556C9">
        <w:rPr>
          <w:rFonts w:ascii="Times New Roman" w:hAnsi="Times New Roman" w:cs="Times New Roman"/>
          <w:sz w:val="24"/>
          <w:szCs w:val="24"/>
        </w:rPr>
        <w:t>privat</w:t>
      </w:r>
      <w:proofErr w:type="spellEnd"/>
      <w:r w:rsidR="002556C9">
        <w:rPr>
          <w:rFonts w:ascii="Times New Roman" w:hAnsi="Times New Roman" w:cs="Times New Roman"/>
          <w:sz w:val="24"/>
          <w:szCs w:val="24"/>
        </w:rPr>
        <w:t xml:space="preserve"> </w:t>
      </w:r>
      <w:proofErr w:type="spellStart"/>
      <w:r w:rsidR="002556C9">
        <w:rPr>
          <w:rFonts w:ascii="Times New Roman" w:hAnsi="Times New Roman" w:cs="Times New Roman"/>
          <w:sz w:val="24"/>
          <w:szCs w:val="24"/>
        </w:rPr>
        <w:t>si</w:t>
      </w:r>
      <w:proofErr w:type="spellEnd"/>
      <w:r w:rsidR="002556C9">
        <w:rPr>
          <w:rFonts w:ascii="Times New Roman" w:hAnsi="Times New Roman" w:cs="Times New Roman"/>
          <w:sz w:val="24"/>
          <w:szCs w:val="24"/>
        </w:rPr>
        <w:t xml:space="preserve"> ulterior </w:t>
      </w:r>
      <w:r w:rsidR="00691DA6">
        <w:rPr>
          <w:rFonts w:ascii="Times New Roman" w:hAnsi="Times New Roman" w:cs="Times New Roman"/>
          <w:sz w:val="24"/>
          <w:szCs w:val="24"/>
        </w:rPr>
        <w:t xml:space="preserve">in </w:t>
      </w:r>
      <w:proofErr w:type="spellStart"/>
      <w:r w:rsidR="002556C9">
        <w:rPr>
          <w:rFonts w:ascii="Times New Roman" w:hAnsi="Times New Roman" w:cs="Times New Roman"/>
          <w:sz w:val="24"/>
          <w:szCs w:val="24"/>
        </w:rPr>
        <w:t>domeniul</w:t>
      </w:r>
      <w:proofErr w:type="spellEnd"/>
      <w:r w:rsidR="009D0679" w:rsidRPr="00757399">
        <w:rPr>
          <w:rFonts w:ascii="Times New Roman" w:hAnsi="Times New Roman" w:cs="Times New Roman"/>
          <w:sz w:val="24"/>
          <w:szCs w:val="24"/>
        </w:rPr>
        <w:t xml:space="preserve"> public al </w:t>
      </w:r>
      <w:proofErr w:type="spellStart"/>
      <w:r w:rsidR="009D0679" w:rsidRPr="00757399">
        <w:rPr>
          <w:rFonts w:ascii="Times New Roman" w:hAnsi="Times New Roman" w:cs="Times New Roman"/>
          <w:sz w:val="24"/>
          <w:szCs w:val="24"/>
        </w:rPr>
        <w:t>municipiului</w:t>
      </w:r>
      <w:proofErr w:type="spellEnd"/>
      <w:r w:rsidR="009D0679" w:rsidRPr="00757399">
        <w:rPr>
          <w:rFonts w:ascii="Times New Roman" w:hAnsi="Times New Roman" w:cs="Times New Roman"/>
          <w:sz w:val="24"/>
          <w:szCs w:val="24"/>
        </w:rPr>
        <w:t xml:space="preserve"> </w:t>
      </w:r>
      <w:proofErr w:type="spellStart"/>
      <w:proofErr w:type="gramStart"/>
      <w:r w:rsidR="009D0679" w:rsidRPr="00757399">
        <w:rPr>
          <w:rFonts w:ascii="Times New Roman" w:hAnsi="Times New Roman" w:cs="Times New Roman"/>
          <w:sz w:val="24"/>
          <w:szCs w:val="24"/>
        </w:rPr>
        <w:t>Timişoara</w:t>
      </w:r>
      <w:proofErr w:type="spellEnd"/>
      <w:r w:rsidR="009D0679" w:rsidRPr="00757399">
        <w:rPr>
          <w:rFonts w:ascii="Times New Roman" w:hAnsi="Times New Roman" w:cs="Times New Roman"/>
          <w:sz w:val="24"/>
          <w:szCs w:val="24"/>
        </w:rPr>
        <w:t xml:space="preserve"> ,</w:t>
      </w:r>
      <w:proofErr w:type="gram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în</w:t>
      </w:r>
      <w:proofErr w:type="spell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administrarea</w:t>
      </w:r>
      <w:proofErr w:type="spellEnd"/>
      <w:r w:rsidR="009D0679" w:rsidRPr="00757399">
        <w:rPr>
          <w:rFonts w:ascii="Times New Roman" w:hAnsi="Times New Roman" w:cs="Times New Roman"/>
          <w:sz w:val="24"/>
          <w:szCs w:val="24"/>
        </w:rPr>
        <w:t xml:space="preserve"> </w:t>
      </w:r>
      <w:proofErr w:type="spellStart"/>
      <w:r w:rsidR="009D0679" w:rsidRPr="00757399">
        <w:rPr>
          <w:rFonts w:ascii="Times New Roman" w:hAnsi="Times New Roman" w:cs="Times New Roman"/>
          <w:sz w:val="24"/>
          <w:szCs w:val="24"/>
        </w:rPr>
        <w:t>Consiliului</w:t>
      </w:r>
      <w:proofErr w:type="spellEnd"/>
      <w:r w:rsidR="009D0679" w:rsidRPr="00757399">
        <w:rPr>
          <w:rFonts w:ascii="Times New Roman" w:hAnsi="Times New Roman" w:cs="Times New Roman"/>
          <w:sz w:val="24"/>
          <w:szCs w:val="24"/>
        </w:rPr>
        <w:t xml:space="preserve"> Local </w:t>
      </w:r>
      <w:proofErr w:type="spellStart"/>
      <w:r w:rsidR="009D0679" w:rsidRPr="00757399">
        <w:rPr>
          <w:rFonts w:ascii="Times New Roman" w:hAnsi="Times New Roman" w:cs="Times New Roman"/>
          <w:sz w:val="24"/>
          <w:szCs w:val="24"/>
        </w:rPr>
        <w:t>Timişoara</w:t>
      </w:r>
      <w:proofErr w:type="spellEnd"/>
      <w:r w:rsidR="009D0679" w:rsidRPr="00757399">
        <w:rPr>
          <w:rFonts w:ascii="Times New Roman" w:hAnsi="Times New Roman" w:cs="Times New Roman"/>
          <w:sz w:val="24"/>
          <w:szCs w:val="24"/>
        </w:rPr>
        <w:t xml:space="preserve"> .</w:t>
      </w:r>
    </w:p>
    <w:p w:rsidR="009D0679" w:rsidRPr="002556C9" w:rsidRDefault="009D0679" w:rsidP="00E74E94">
      <w:pPr>
        <w:jc w:val="both"/>
        <w:rPr>
          <w:rFonts w:eastAsia="Calibri"/>
          <w:color w:val="FF0000"/>
        </w:rPr>
      </w:pPr>
      <w:r w:rsidRPr="00757399">
        <w:rPr>
          <w:lang w:val="fr-FR"/>
        </w:rPr>
        <w:t xml:space="preserve"> </w:t>
      </w:r>
      <w:r w:rsidRPr="00757399">
        <w:rPr>
          <w:lang w:val="fr-FR"/>
        </w:rPr>
        <w:tab/>
      </w:r>
    </w:p>
    <w:p w:rsidR="00745C60" w:rsidRDefault="009D0679" w:rsidP="009D0679">
      <w:pPr>
        <w:ind w:firstLine="720"/>
        <w:jc w:val="both"/>
        <w:rPr>
          <w:rFonts w:eastAsia="Calibri"/>
        </w:rPr>
      </w:pPr>
      <w:r w:rsidRPr="00757399">
        <w:rPr>
          <w:rFonts w:eastAsia="Calibri"/>
        </w:rPr>
        <w:lastRenderedPageBreak/>
        <w:t>Conform extrasului de carte funciară imobil</w:t>
      </w:r>
      <w:r w:rsidR="002556C9">
        <w:rPr>
          <w:rFonts w:eastAsia="Calibri"/>
        </w:rPr>
        <w:t>ele</w:t>
      </w:r>
      <w:r w:rsidRPr="00757399">
        <w:rPr>
          <w:rFonts w:eastAsia="Calibri"/>
        </w:rPr>
        <w:t>-teren, situat</w:t>
      </w:r>
      <w:r w:rsidR="002556C9">
        <w:rPr>
          <w:rFonts w:eastAsia="Calibri"/>
        </w:rPr>
        <w:t>e</w:t>
      </w:r>
      <w:r w:rsidRPr="00757399">
        <w:rPr>
          <w:rFonts w:eastAsia="Calibri"/>
        </w:rPr>
        <w:t xml:space="preserve"> în Timișoara, P-ța Victoriei nr.5, </w:t>
      </w:r>
      <w:r w:rsidR="00757399" w:rsidRPr="00757399">
        <w:rPr>
          <w:rFonts w:eastAsia="Calibri"/>
          <w:bCs/>
          <w:color w:val="000000"/>
        </w:rPr>
        <w:t>cu nr. top 202/2 inscris in CF 428129 Timisoara, nr. top 202/3 inscris in CF 442578 Timisoara si nr. top 202/4 inscris in CF nr.449905 Timișoara(CF vechi 90752)</w:t>
      </w:r>
      <w:r w:rsidRPr="00757399">
        <w:rPr>
          <w:rFonts w:eastAsia="Calibri"/>
          <w:bCs/>
          <w:color w:val="000000"/>
        </w:rPr>
        <w:t xml:space="preserve"> </w:t>
      </w:r>
      <w:r w:rsidR="00757399" w:rsidRPr="00757399">
        <w:rPr>
          <w:rFonts w:eastAsia="Calibri"/>
        </w:rPr>
        <w:t>sunt</w:t>
      </w:r>
      <w:r w:rsidRPr="00757399">
        <w:rPr>
          <w:rFonts w:eastAsia="Calibri"/>
        </w:rPr>
        <w:t xml:space="preserve"> proprietatea Statului Român </w:t>
      </w:r>
      <w:r w:rsidR="00757399">
        <w:rPr>
          <w:rFonts w:eastAsia="Calibri"/>
        </w:rPr>
        <w:t>prin URBIS RA</w:t>
      </w:r>
      <w:r w:rsidR="00EE6E31">
        <w:rPr>
          <w:rFonts w:eastAsia="Calibri"/>
        </w:rPr>
        <w:t xml:space="preserve"> provenitre din CF vechi nr.474 Timișoara.</w:t>
      </w:r>
    </w:p>
    <w:p w:rsidR="00EE6E31" w:rsidRDefault="00EE6E31" w:rsidP="009D0679">
      <w:pPr>
        <w:ind w:firstLine="720"/>
        <w:jc w:val="both"/>
        <w:rPr>
          <w:rFonts w:eastAsia="Calibri"/>
        </w:rPr>
      </w:pPr>
      <w:r>
        <w:rPr>
          <w:rFonts w:eastAsia="Calibri"/>
        </w:rPr>
        <w:t>Conform înscrierii nr.11363/10.12.1974 din CF vechi nr.474 Timișoara proprietar asupra imobilului-teren este Statul Român în folosința Consiliului Popular al Municipiului Timișoara prin ICRAL. Ulterior acestei înscrieri apare RA URBIS .</w:t>
      </w:r>
    </w:p>
    <w:p w:rsidR="00D75BDC" w:rsidRDefault="00D75BDC" w:rsidP="009D0679">
      <w:pPr>
        <w:ind w:firstLine="720"/>
        <w:jc w:val="both"/>
        <w:rPr>
          <w:rFonts w:eastAsia="Calibri"/>
        </w:rPr>
      </w:pPr>
      <w:r>
        <w:rPr>
          <w:rFonts w:eastAsia="Calibri"/>
        </w:rPr>
        <w:t>Astfel, la momentul apariției Legii nr.18/1991, imobilele-teren se aflau în administrarea Municipiului Timișoara prin RA URBIS .</w:t>
      </w:r>
    </w:p>
    <w:p w:rsidR="00D75BDC" w:rsidRDefault="00D75BDC" w:rsidP="009D0679">
      <w:pPr>
        <w:ind w:firstLine="720"/>
        <w:jc w:val="both"/>
        <w:rPr>
          <w:rFonts w:eastAsia="Calibri"/>
        </w:rPr>
      </w:pPr>
      <w:r>
        <w:rPr>
          <w:rFonts w:eastAsia="Calibri"/>
        </w:rPr>
        <w:t xml:space="preserve">Regia Autonomă URBIS Timișoara este antecesoara Direcției Patrimoniu din Cadrul Primăriei Municipiului Timișoara, activitatea acesteia fiind preluată de către Direcția Clădiri, Terenuri și Dotări Diverse </w:t>
      </w:r>
      <w:r w:rsidR="004C3811">
        <w:rPr>
          <w:rFonts w:eastAsia="Calibri"/>
        </w:rPr>
        <w:t>.</w:t>
      </w:r>
    </w:p>
    <w:p w:rsidR="004C3811" w:rsidRDefault="004C3811" w:rsidP="009D0679">
      <w:pPr>
        <w:ind w:firstLine="720"/>
        <w:jc w:val="both"/>
        <w:rPr>
          <w:rFonts w:eastAsia="Calibri"/>
        </w:rPr>
      </w:pPr>
      <w:r>
        <w:rPr>
          <w:rFonts w:eastAsia="Calibri"/>
        </w:rPr>
        <w:t xml:space="preserve">În momentul de fața așadar se impune intrarea imobilelor-teren </w:t>
      </w:r>
      <w:r w:rsidRPr="00757399">
        <w:rPr>
          <w:rFonts w:eastAsia="Calibri"/>
        </w:rPr>
        <w:t>situat</w:t>
      </w:r>
      <w:r>
        <w:rPr>
          <w:rFonts w:eastAsia="Calibri"/>
        </w:rPr>
        <w:t>e</w:t>
      </w:r>
      <w:r w:rsidRPr="00757399">
        <w:rPr>
          <w:rFonts w:eastAsia="Calibri"/>
        </w:rPr>
        <w:t xml:space="preserve"> în Timișoara, P-ța Victoriei nr.5, </w:t>
      </w:r>
      <w:r w:rsidRPr="00757399">
        <w:rPr>
          <w:rFonts w:eastAsia="Calibri"/>
          <w:bCs/>
          <w:color w:val="000000"/>
        </w:rPr>
        <w:t>cu nr. top 202/2 inscris in CF 428129 Timisoara, nr. top 202/3 inscris in CF 442578 Timisoara si nr. top 202/4 inscris in CF nr.449905 Timișoara(CF vechi 90752</w:t>
      </w:r>
      <w:r>
        <w:rPr>
          <w:rFonts w:eastAsia="Calibri"/>
          <w:bCs/>
          <w:color w:val="000000"/>
        </w:rPr>
        <w:t xml:space="preserve">) în proprietatea Municipiului Timișoara prin efectul legii nr.18/1991 a fondului funciar cum rezultă din </w:t>
      </w:r>
      <w:r w:rsidRPr="00757399">
        <w:rPr>
          <w:rFonts w:eastAsia="Calibri"/>
        </w:rPr>
        <w:t>art.36 alin.(1):”</w:t>
      </w:r>
      <w:r w:rsidRPr="00757399">
        <w:rPr>
          <w:rFonts w:eastAsia="Calibri"/>
          <w:i/>
        </w:rPr>
        <w:t xml:space="preserve">terenurile aflate în proprietatea statului, situate în intravilanul localităților și care sunt în administrarea primăriilor, la data prezentei legi, trec în proprietatea comunelor, orașelor sau a municipiilor, urmând regimul juridic al terenurilor prevăzute la art.26 </w:t>
      </w:r>
      <w:r w:rsidRPr="00757399">
        <w:rPr>
          <w:rFonts w:eastAsia="Calibri"/>
        </w:rPr>
        <w:t>.”</w:t>
      </w:r>
    </w:p>
    <w:p w:rsidR="00524E64" w:rsidRPr="00757399" w:rsidRDefault="004C3811" w:rsidP="00E77879">
      <w:pPr>
        <w:ind w:firstLine="720"/>
        <w:jc w:val="both"/>
        <w:rPr>
          <w:rFonts w:eastAsia="Calibri"/>
        </w:rPr>
      </w:pPr>
      <w:r>
        <w:rPr>
          <w:rFonts w:eastAsia="Calibri"/>
        </w:rPr>
        <w:t xml:space="preserve">Totodată, din Anexa 4 din Ordonanța de Urgență nr.57/2019 privind Codul Administrativ </w:t>
      </w:r>
      <w:r w:rsidR="00E77879">
        <w:rPr>
          <w:rFonts w:eastAsia="Calibri"/>
        </w:rPr>
        <w:t>rezultă în mod neîndoielnic că bunurile din prezentul raport de specialitate sunt de natura domeniului public al Municipiului Timișoara .</w:t>
      </w:r>
    </w:p>
    <w:p w:rsidR="00222D6E" w:rsidRPr="00757399" w:rsidRDefault="008B74B5" w:rsidP="00153D58">
      <w:pPr>
        <w:pStyle w:val="BodyTextIndent"/>
        <w:spacing w:line="276" w:lineRule="auto"/>
        <w:ind w:firstLine="720"/>
        <w:jc w:val="both"/>
        <w:rPr>
          <w:b w:val="0"/>
        </w:rPr>
      </w:pPr>
      <w:proofErr w:type="spellStart"/>
      <w:r w:rsidRPr="00757399">
        <w:rPr>
          <w:b w:val="0"/>
          <w:szCs w:val="24"/>
        </w:rPr>
        <w:t>Având</w:t>
      </w:r>
      <w:proofErr w:type="spellEnd"/>
      <w:r w:rsidRPr="00757399">
        <w:rPr>
          <w:b w:val="0"/>
          <w:szCs w:val="24"/>
        </w:rPr>
        <w:t xml:space="preserve"> </w:t>
      </w:r>
      <w:proofErr w:type="spellStart"/>
      <w:r w:rsidRPr="00757399">
        <w:rPr>
          <w:b w:val="0"/>
          <w:szCs w:val="24"/>
        </w:rPr>
        <w:t>în</w:t>
      </w:r>
      <w:proofErr w:type="spellEnd"/>
      <w:r w:rsidRPr="00757399">
        <w:rPr>
          <w:b w:val="0"/>
          <w:szCs w:val="24"/>
        </w:rPr>
        <w:t xml:space="preserve"> </w:t>
      </w:r>
      <w:proofErr w:type="spellStart"/>
      <w:r w:rsidRPr="00757399">
        <w:rPr>
          <w:b w:val="0"/>
          <w:szCs w:val="24"/>
        </w:rPr>
        <w:t>vedere</w:t>
      </w:r>
      <w:proofErr w:type="spellEnd"/>
      <w:r w:rsidRPr="00757399">
        <w:rPr>
          <w:b w:val="0"/>
          <w:szCs w:val="24"/>
        </w:rPr>
        <w:t xml:space="preserve"> </w:t>
      </w:r>
      <w:proofErr w:type="spellStart"/>
      <w:r w:rsidRPr="00757399">
        <w:rPr>
          <w:b w:val="0"/>
          <w:szCs w:val="24"/>
        </w:rPr>
        <w:t>cele</w:t>
      </w:r>
      <w:proofErr w:type="spellEnd"/>
      <w:r w:rsidRPr="00757399">
        <w:rPr>
          <w:b w:val="0"/>
          <w:szCs w:val="24"/>
        </w:rPr>
        <w:t xml:space="preserve"> </w:t>
      </w:r>
      <w:proofErr w:type="spellStart"/>
      <w:r w:rsidRPr="00757399">
        <w:rPr>
          <w:b w:val="0"/>
          <w:szCs w:val="24"/>
        </w:rPr>
        <w:t>prezentate</w:t>
      </w:r>
      <w:proofErr w:type="spellEnd"/>
      <w:r w:rsidRPr="00757399">
        <w:rPr>
          <w:b w:val="0"/>
          <w:szCs w:val="24"/>
        </w:rPr>
        <w:t xml:space="preserve"> </w:t>
      </w:r>
      <w:proofErr w:type="spellStart"/>
      <w:r w:rsidRPr="00757399">
        <w:rPr>
          <w:b w:val="0"/>
          <w:szCs w:val="24"/>
        </w:rPr>
        <w:t>mai</w:t>
      </w:r>
      <w:proofErr w:type="spellEnd"/>
      <w:r w:rsidRPr="00757399">
        <w:rPr>
          <w:b w:val="0"/>
          <w:szCs w:val="24"/>
        </w:rPr>
        <w:t xml:space="preserve"> </w:t>
      </w:r>
      <w:proofErr w:type="spellStart"/>
      <w:r w:rsidRPr="00757399">
        <w:rPr>
          <w:b w:val="0"/>
          <w:szCs w:val="24"/>
        </w:rPr>
        <w:t>sus</w:t>
      </w:r>
      <w:proofErr w:type="spellEnd"/>
      <w:r w:rsidRPr="00757399">
        <w:rPr>
          <w:b w:val="0"/>
          <w:szCs w:val="24"/>
        </w:rPr>
        <w:t xml:space="preserve"> </w:t>
      </w:r>
      <w:proofErr w:type="spellStart"/>
      <w:r w:rsidR="00373576" w:rsidRPr="00757399">
        <w:rPr>
          <w:b w:val="0"/>
          <w:szCs w:val="24"/>
        </w:rPr>
        <w:t>apreciem</w:t>
      </w:r>
      <w:proofErr w:type="spellEnd"/>
      <w:r w:rsidR="00373576" w:rsidRPr="00757399">
        <w:rPr>
          <w:b w:val="0"/>
          <w:szCs w:val="24"/>
        </w:rPr>
        <w:t xml:space="preserve"> </w:t>
      </w:r>
      <w:proofErr w:type="spellStart"/>
      <w:proofErr w:type="gramStart"/>
      <w:r w:rsidR="00373576" w:rsidRPr="00757399">
        <w:rPr>
          <w:b w:val="0"/>
          <w:szCs w:val="24"/>
        </w:rPr>
        <w:t>că</w:t>
      </w:r>
      <w:proofErr w:type="spellEnd"/>
      <w:r w:rsidR="00373576" w:rsidRPr="00757399">
        <w:rPr>
          <w:b w:val="0"/>
          <w:szCs w:val="24"/>
        </w:rPr>
        <w:t xml:space="preserve"> </w:t>
      </w:r>
      <w:r w:rsidRPr="00757399">
        <w:rPr>
          <w:rFonts w:eastAsia="Calibri"/>
          <w:b w:val="0"/>
        </w:rPr>
        <w:t xml:space="preserve"> </w:t>
      </w:r>
      <w:proofErr w:type="spellStart"/>
      <w:r w:rsidRPr="00757399">
        <w:rPr>
          <w:rFonts w:eastAsia="Calibri"/>
          <w:b w:val="0"/>
        </w:rPr>
        <w:t>proiectul</w:t>
      </w:r>
      <w:proofErr w:type="spellEnd"/>
      <w:proofErr w:type="gramEnd"/>
      <w:r w:rsidRPr="00757399">
        <w:rPr>
          <w:rFonts w:eastAsia="Calibri"/>
          <w:b w:val="0"/>
        </w:rPr>
        <w:t xml:space="preserve"> de </w:t>
      </w:r>
      <w:proofErr w:type="spellStart"/>
      <w:r w:rsidRPr="00757399">
        <w:rPr>
          <w:rFonts w:eastAsia="Calibri"/>
          <w:b w:val="0"/>
        </w:rPr>
        <w:t>hotărâre</w:t>
      </w:r>
      <w:proofErr w:type="spellEnd"/>
      <w:r w:rsidRPr="00757399">
        <w:rPr>
          <w:rFonts w:eastAsia="Calibri"/>
          <w:b w:val="0"/>
          <w:bCs/>
          <w:color w:val="000000"/>
        </w:rPr>
        <w:t xml:space="preserve"> </w:t>
      </w:r>
      <w:proofErr w:type="spellStart"/>
      <w:r w:rsidRPr="00757399">
        <w:rPr>
          <w:rFonts w:eastAsia="Calibri"/>
          <w:b w:val="0"/>
          <w:bCs/>
          <w:color w:val="000000"/>
        </w:rPr>
        <w:t>privind</w:t>
      </w:r>
      <w:proofErr w:type="spellEnd"/>
      <w:r w:rsidRPr="00757399">
        <w:rPr>
          <w:rFonts w:eastAsia="Calibri"/>
          <w:b w:val="0"/>
          <w:bCs/>
          <w:color w:val="000000"/>
        </w:rPr>
        <w:t xml:space="preserve">  </w:t>
      </w:r>
      <w:proofErr w:type="spellStart"/>
      <w:r w:rsidRPr="00757399">
        <w:rPr>
          <w:rFonts w:eastAsia="Calibri"/>
          <w:b w:val="0"/>
          <w:bCs/>
          <w:color w:val="000000"/>
        </w:rPr>
        <w:t>privind</w:t>
      </w:r>
      <w:proofErr w:type="spellEnd"/>
      <w:r w:rsidRPr="00757399">
        <w:rPr>
          <w:rFonts w:eastAsia="Calibri"/>
          <w:b w:val="0"/>
          <w:bCs/>
          <w:color w:val="000000"/>
        </w:rPr>
        <w:t xml:space="preserve"> </w:t>
      </w:r>
      <w:proofErr w:type="spellStart"/>
      <w:r w:rsidRPr="00757399">
        <w:rPr>
          <w:rFonts w:eastAsia="Calibri"/>
          <w:b w:val="0"/>
          <w:bCs/>
          <w:color w:val="000000"/>
        </w:rPr>
        <w:t>trecerea</w:t>
      </w:r>
      <w:proofErr w:type="spellEnd"/>
      <w:r w:rsidRPr="00757399">
        <w:rPr>
          <w:rFonts w:eastAsia="Calibri"/>
          <w:b w:val="0"/>
          <w:bCs/>
          <w:color w:val="000000"/>
        </w:rPr>
        <w:t xml:space="preserve"> </w:t>
      </w:r>
      <w:proofErr w:type="spellStart"/>
      <w:r w:rsidR="00757399" w:rsidRPr="00757399">
        <w:rPr>
          <w:rFonts w:eastAsia="Calibri"/>
          <w:b w:val="0"/>
          <w:bCs/>
          <w:color w:val="000000"/>
        </w:rPr>
        <w:t>imobilel</w:t>
      </w:r>
      <w:r w:rsidR="002556C9">
        <w:rPr>
          <w:rFonts w:eastAsia="Calibri"/>
          <w:b w:val="0"/>
          <w:bCs/>
          <w:color w:val="000000"/>
        </w:rPr>
        <w:t>or</w:t>
      </w:r>
      <w:proofErr w:type="spellEnd"/>
      <w:r w:rsidR="00757399" w:rsidRPr="00757399">
        <w:rPr>
          <w:rFonts w:eastAsia="Calibri"/>
          <w:b w:val="0"/>
          <w:bCs/>
          <w:color w:val="000000"/>
        </w:rPr>
        <w:t xml:space="preserve"> - </w:t>
      </w:r>
      <w:proofErr w:type="spellStart"/>
      <w:r w:rsidR="00757399" w:rsidRPr="00757399">
        <w:rPr>
          <w:rFonts w:eastAsia="Calibri"/>
          <w:b w:val="0"/>
          <w:bCs/>
          <w:color w:val="000000"/>
        </w:rPr>
        <w:t>teren</w:t>
      </w:r>
      <w:proofErr w:type="spellEnd"/>
      <w:r w:rsidR="00757399" w:rsidRPr="00757399">
        <w:rPr>
          <w:rFonts w:eastAsia="Calibri"/>
          <w:b w:val="0"/>
          <w:bCs/>
          <w:color w:val="000000"/>
        </w:rPr>
        <w:t xml:space="preserve"> cu nr. </w:t>
      </w:r>
      <w:proofErr w:type="gramStart"/>
      <w:r w:rsidR="00757399" w:rsidRPr="00757399">
        <w:rPr>
          <w:rFonts w:eastAsia="Calibri"/>
          <w:b w:val="0"/>
          <w:bCs/>
          <w:color w:val="000000"/>
        </w:rPr>
        <w:t>top</w:t>
      </w:r>
      <w:proofErr w:type="gramEnd"/>
      <w:r w:rsidR="00757399" w:rsidRPr="00757399">
        <w:rPr>
          <w:rFonts w:eastAsia="Calibri"/>
          <w:b w:val="0"/>
          <w:bCs/>
          <w:color w:val="000000"/>
        </w:rPr>
        <w:t xml:space="preserve"> 202/2 </w:t>
      </w:r>
      <w:proofErr w:type="spellStart"/>
      <w:r w:rsidR="00757399" w:rsidRPr="00757399">
        <w:rPr>
          <w:rFonts w:eastAsia="Calibri"/>
          <w:b w:val="0"/>
          <w:bCs/>
          <w:color w:val="000000"/>
        </w:rPr>
        <w:t>inscris</w:t>
      </w:r>
      <w:proofErr w:type="spellEnd"/>
      <w:r w:rsidR="00757399" w:rsidRPr="00757399">
        <w:rPr>
          <w:rFonts w:eastAsia="Calibri"/>
          <w:b w:val="0"/>
          <w:bCs/>
          <w:color w:val="000000"/>
        </w:rPr>
        <w:t xml:space="preserve"> in CF 428129 Timisoara, nr. </w:t>
      </w:r>
      <w:proofErr w:type="gramStart"/>
      <w:r w:rsidR="00757399" w:rsidRPr="00757399">
        <w:rPr>
          <w:rFonts w:eastAsia="Calibri"/>
          <w:b w:val="0"/>
          <w:bCs/>
          <w:color w:val="000000"/>
        </w:rPr>
        <w:t>top</w:t>
      </w:r>
      <w:proofErr w:type="gramEnd"/>
      <w:r w:rsidR="00757399" w:rsidRPr="00757399">
        <w:rPr>
          <w:rFonts w:eastAsia="Calibri"/>
          <w:b w:val="0"/>
          <w:bCs/>
          <w:color w:val="000000"/>
        </w:rPr>
        <w:t xml:space="preserve"> 202/3 </w:t>
      </w:r>
      <w:proofErr w:type="spellStart"/>
      <w:r w:rsidR="00757399" w:rsidRPr="00757399">
        <w:rPr>
          <w:rFonts w:eastAsia="Calibri"/>
          <w:b w:val="0"/>
          <w:bCs/>
          <w:color w:val="000000"/>
        </w:rPr>
        <w:t>inscris</w:t>
      </w:r>
      <w:proofErr w:type="spellEnd"/>
      <w:r w:rsidR="00757399" w:rsidRPr="00757399">
        <w:rPr>
          <w:rFonts w:eastAsia="Calibri"/>
          <w:b w:val="0"/>
          <w:bCs/>
          <w:color w:val="000000"/>
        </w:rPr>
        <w:t xml:space="preserve"> in CF 442578 Timisoara </w:t>
      </w:r>
      <w:proofErr w:type="spellStart"/>
      <w:r w:rsidR="00757399" w:rsidRPr="00757399">
        <w:rPr>
          <w:rFonts w:eastAsia="Calibri"/>
          <w:b w:val="0"/>
          <w:bCs/>
          <w:color w:val="000000"/>
        </w:rPr>
        <w:t>si</w:t>
      </w:r>
      <w:proofErr w:type="spellEnd"/>
      <w:r w:rsidR="00757399" w:rsidRPr="00757399">
        <w:rPr>
          <w:rFonts w:eastAsia="Calibri"/>
          <w:b w:val="0"/>
          <w:bCs/>
          <w:color w:val="000000"/>
        </w:rPr>
        <w:t xml:space="preserve"> nr. </w:t>
      </w:r>
      <w:proofErr w:type="gramStart"/>
      <w:r w:rsidR="00757399" w:rsidRPr="00757399">
        <w:rPr>
          <w:rFonts w:eastAsia="Calibri"/>
          <w:b w:val="0"/>
          <w:bCs/>
          <w:color w:val="000000"/>
        </w:rPr>
        <w:t>top</w:t>
      </w:r>
      <w:proofErr w:type="gramEnd"/>
      <w:r w:rsidR="00757399" w:rsidRPr="00757399">
        <w:rPr>
          <w:rFonts w:eastAsia="Calibri"/>
          <w:b w:val="0"/>
          <w:bCs/>
          <w:color w:val="000000"/>
        </w:rPr>
        <w:t xml:space="preserve"> 202/4 </w:t>
      </w:r>
      <w:proofErr w:type="spellStart"/>
      <w:r w:rsidR="00757399" w:rsidRPr="00757399">
        <w:rPr>
          <w:rFonts w:eastAsia="Calibri"/>
          <w:b w:val="0"/>
          <w:bCs/>
          <w:color w:val="000000"/>
        </w:rPr>
        <w:t>inscris</w:t>
      </w:r>
      <w:proofErr w:type="spellEnd"/>
      <w:r w:rsidR="00757399" w:rsidRPr="00757399">
        <w:rPr>
          <w:rFonts w:eastAsia="Calibri"/>
          <w:b w:val="0"/>
          <w:bCs/>
          <w:color w:val="000000"/>
        </w:rPr>
        <w:t xml:space="preserve"> in CF nr.449905 </w:t>
      </w:r>
      <w:proofErr w:type="spellStart"/>
      <w:r w:rsidR="00757399" w:rsidRPr="00757399">
        <w:rPr>
          <w:rFonts w:eastAsia="Calibri"/>
          <w:b w:val="0"/>
          <w:bCs/>
          <w:color w:val="000000"/>
        </w:rPr>
        <w:t>Timișoara</w:t>
      </w:r>
      <w:proofErr w:type="spellEnd"/>
      <w:r w:rsidR="00E74E94">
        <w:rPr>
          <w:rFonts w:eastAsia="Calibri"/>
          <w:b w:val="0"/>
          <w:bCs/>
          <w:color w:val="000000"/>
        </w:rPr>
        <w:t xml:space="preserve"> </w:t>
      </w:r>
      <w:r w:rsidR="00757399" w:rsidRPr="00757399">
        <w:rPr>
          <w:rFonts w:eastAsia="Calibri"/>
          <w:b w:val="0"/>
          <w:bCs/>
          <w:color w:val="000000"/>
        </w:rPr>
        <w:t xml:space="preserve">(CF </w:t>
      </w:r>
      <w:proofErr w:type="spellStart"/>
      <w:r w:rsidR="00757399" w:rsidRPr="00757399">
        <w:rPr>
          <w:rFonts w:eastAsia="Calibri"/>
          <w:b w:val="0"/>
          <w:bCs/>
          <w:color w:val="000000"/>
        </w:rPr>
        <w:t>vechi</w:t>
      </w:r>
      <w:proofErr w:type="spellEnd"/>
      <w:r w:rsidR="00757399" w:rsidRPr="00757399">
        <w:rPr>
          <w:rFonts w:eastAsia="Calibri"/>
          <w:b w:val="0"/>
          <w:bCs/>
          <w:color w:val="000000"/>
        </w:rPr>
        <w:t xml:space="preserve"> 90752)</w:t>
      </w:r>
      <w:r w:rsidRPr="00757399">
        <w:rPr>
          <w:rFonts w:eastAsia="Calibri"/>
          <w:b w:val="0"/>
          <w:bCs/>
          <w:color w:val="000000"/>
        </w:rPr>
        <w:t xml:space="preserve">din </w:t>
      </w:r>
      <w:proofErr w:type="spellStart"/>
      <w:r w:rsidRPr="00757399">
        <w:rPr>
          <w:rFonts w:eastAsia="Calibri"/>
          <w:b w:val="0"/>
          <w:bCs/>
          <w:color w:val="000000"/>
        </w:rPr>
        <w:t>proprietatea</w:t>
      </w:r>
      <w:proofErr w:type="spellEnd"/>
      <w:r w:rsidRPr="00757399">
        <w:rPr>
          <w:rFonts w:eastAsia="Calibri"/>
          <w:b w:val="0"/>
          <w:bCs/>
          <w:color w:val="000000"/>
        </w:rPr>
        <w:t xml:space="preserve"> </w:t>
      </w:r>
      <w:proofErr w:type="spellStart"/>
      <w:r w:rsidRPr="00757399">
        <w:rPr>
          <w:rFonts w:eastAsia="Calibri"/>
          <w:b w:val="0"/>
          <w:bCs/>
          <w:color w:val="000000"/>
        </w:rPr>
        <w:t>Statului</w:t>
      </w:r>
      <w:proofErr w:type="spellEnd"/>
      <w:r w:rsidRPr="00757399">
        <w:rPr>
          <w:rFonts w:eastAsia="Calibri"/>
          <w:b w:val="0"/>
          <w:bCs/>
          <w:color w:val="000000"/>
        </w:rPr>
        <w:t xml:space="preserve"> </w:t>
      </w:r>
      <w:proofErr w:type="spellStart"/>
      <w:r w:rsidRPr="00757399">
        <w:rPr>
          <w:rFonts w:eastAsia="Calibri"/>
          <w:b w:val="0"/>
          <w:bCs/>
          <w:color w:val="000000"/>
        </w:rPr>
        <w:t>Român</w:t>
      </w:r>
      <w:proofErr w:type="spellEnd"/>
      <w:r w:rsidRPr="00757399">
        <w:rPr>
          <w:rFonts w:eastAsia="Calibri"/>
          <w:b w:val="0"/>
          <w:bCs/>
          <w:color w:val="000000"/>
        </w:rPr>
        <w:t xml:space="preserve"> </w:t>
      </w:r>
      <w:proofErr w:type="spellStart"/>
      <w:r w:rsidR="00757399" w:rsidRPr="00757399">
        <w:rPr>
          <w:rFonts w:eastAsia="Calibri"/>
          <w:b w:val="0"/>
          <w:bCs/>
          <w:color w:val="000000"/>
        </w:rPr>
        <w:t>prin</w:t>
      </w:r>
      <w:proofErr w:type="spellEnd"/>
      <w:r w:rsidR="00757399" w:rsidRPr="00757399">
        <w:rPr>
          <w:rFonts w:eastAsia="Calibri"/>
          <w:b w:val="0"/>
          <w:bCs/>
          <w:color w:val="000000"/>
        </w:rPr>
        <w:t xml:space="preserve"> URBIS RA</w:t>
      </w:r>
      <w:r w:rsidR="00153D58" w:rsidRPr="00757399">
        <w:rPr>
          <w:rFonts w:eastAsia="Calibri"/>
          <w:b w:val="0"/>
          <w:bCs/>
          <w:color w:val="000000"/>
        </w:rPr>
        <w:t xml:space="preserve">  </w:t>
      </w:r>
      <w:proofErr w:type="spellStart"/>
      <w:r w:rsidR="00153D58" w:rsidRPr="00757399">
        <w:rPr>
          <w:rFonts w:eastAsia="Calibri"/>
          <w:b w:val="0"/>
          <w:bCs/>
          <w:color w:val="000000"/>
        </w:rPr>
        <w:t>în</w:t>
      </w:r>
      <w:proofErr w:type="spellEnd"/>
      <w:r w:rsidR="00153D58" w:rsidRPr="00757399">
        <w:rPr>
          <w:rFonts w:eastAsia="Calibri"/>
          <w:b w:val="0"/>
          <w:bCs/>
          <w:color w:val="000000"/>
        </w:rPr>
        <w:t xml:space="preserve"> </w:t>
      </w:r>
      <w:proofErr w:type="spellStart"/>
      <w:r w:rsidR="00153D58" w:rsidRPr="00757399">
        <w:rPr>
          <w:rFonts w:eastAsia="Calibri"/>
          <w:b w:val="0"/>
          <w:bCs/>
          <w:color w:val="000000"/>
        </w:rPr>
        <w:t>domeniul</w:t>
      </w:r>
      <w:proofErr w:type="spellEnd"/>
      <w:r w:rsidR="002556C9">
        <w:rPr>
          <w:rFonts w:eastAsia="Calibri"/>
          <w:b w:val="0"/>
          <w:bCs/>
          <w:color w:val="000000"/>
        </w:rPr>
        <w:t xml:space="preserve"> </w:t>
      </w:r>
      <w:proofErr w:type="spellStart"/>
      <w:r w:rsidR="002556C9">
        <w:rPr>
          <w:rFonts w:eastAsia="Calibri"/>
          <w:b w:val="0"/>
          <w:bCs/>
          <w:color w:val="000000"/>
        </w:rPr>
        <w:t>privat</w:t>
      </w:r>
      <w:proofErr w:type="spellEnd"/>
      <w:r w:rsidR="002556C9">
        <w:rPr>
          <w:rFonts w:eastAsia="Calibri"/>
          <w:b w:val="0"/>
          <w:bCs/>
          <w:color w:val="000000"/>
        </w:rPr>
        <w:t xml:space="preserve"> </w:t>
      </w:r>
      <w:proofErr w:type="spellStart"/>
      <w:r w:rsidR="002556C9">
        <w:rPr>
          <w:rFonts w:eastAsia="Calibri"/>
          <w:b w:val="0"/>
          <w:bCs/>
          <w:color w:val="000000"/>
        </w:rPr>
        <w:t>si</w:t>
      </w:r>
      <w:proofErr w:type="spellEnd"/>
      <w:r w:rsidR="002556C9">
        <w:rPr>
          <w:rFonts w:eastAsia="Calibri"/>
          <w:b w:val="0"/>
          <w:bCs/>
          <w:color w:val="000000"/>
        </w:rPr>
        <w:t xml:space="preserve"> ulterior in </w:t>
      </w:r>
      <w:proofErr w:type="spellStart"/>
      <w:r w:rsidR="002556C9">
        <w:rPr>
          <w:rFonts w:eastAsia="Calibri"/>
          <w:b w:val="0"/>
          <w:bCs/>
          <w:color w:val="000000"/>
        </w:rPr>
        <w:t>domeniul</w:t>
      </w:r>
      <w:proofErr w:type="spellEnd"/>
      <w:r w:rsidR="00153D58" w:rsidRPr="00757399">
        <w:rPr>
          <w:rFonts w:eastAsia="Calibri"/>
          <w:b w:val="0"/>
          <w:bCs/>
          <w:color w:val="000000"/>
        </w:rPr>
        <w:t xml:space="preserve"> public al </w:t>
      </w:r>
      <w:proofErr w:type="spellStart"/>
      <w:r w:rsidR="00153D58" w:rsidRPr="00757399">
        <w:rPr>
          <w:rFonts w:eastAsia="Calibri"/>
          <w:b w:val="0"/>
          <w:bCs/>
          <w:color w:val="000000"/>
        </w:rPr>
        <w:t>Municipiului</w:t>
      </w:r>
      <w:proofErr w:type="spellEnd"/>
      <w:r w:rsidR="00153D58" w:rsidRPr="00757399">
        <w:rPr>
          <w:rFonts w:eastAsia="Calibri"/>
          <w:b w:val="0"/>
          <w:bCs/>
          <w:color w:val="000000"/>
        </w:rPr>
        <w:t xml:space="preserve"> </w:t>
      </w:r>
      <w:proofErr w:type="spellStart"/>
      <w:r w:rsidR="00153D58" w:rsidRPr="00757399">
        <w:rPr>
          <w:rFonts w:eastAsia="Calibri"/>
          <w:b w:val="0"/>
          <w:bCs/>
          <w:color w:val="000000"/>
        </w:rPr>
        <w:t>Timişoara</w:t>
      </w:r>
      <w:proofErr w:type="spellEnd"/>
      <w:r w:rsidRPr="00757399">
        <w:rPr>
          <w:rFonts w:eastAsia="Calibri"/>
          <w:b w:val="0"/>
          <w:bCs/>
          <w:color w:val="000000"/>
        </w:rPr>
        <w:t>,</w:t>
      </w:r>
      <w:r w:rsidRPr="00757399">
        <w:rPr>
          <w:b w:val="0"/>
        </w:rPr>
        <w:t xml:space="preserve"> </w:t>
      </w:r>
      <w:proofErr w:type="spellStart"/>
      <w:r w:rsidRPr="00757399">
        <w:rPr>
          <w:b w:val="0"/>
        </w:rPr>
        <w:t>îndeplineşte</w:t>
      </w:r>
      <w:proofErr w:type="spellEnd"/>
      <w:r w:rsidRPr="00757399">
        <w:rPr>
          <w:b w:val="0"/>
        </w:rPr>
        <w:t xml:space="preserve"> </w:t>
      </w:r>
      <w:proofErr w:type="spellStart"/>
      <w:r w:rsidRPr="00757399">
        <w:rPr>
          <w:b w:val="0"/>
        </w:rPr>
        <w:t>condiţiile</w:t>
      </w:r>
      <w:proofErr w:type="spellEnd"/>
      <w:r w:rsidRPr="00757399">
        <w:rPr>
          <w:b w:val="0"/>
        </w:rPr>
        <w:t xml:space="preserve"> </w:t>
      </w:r>
      <w:proofErr w:type="spellStart"/>
      <w:r w:rsidRPr="00757399">
        <w:rPr>
          <w:b w:val="0"/>
        </w:rPr>
        <w:t>pentru</w:t>
      </w:r>
      <w:proofErr w:type="spellEnd"/>
      <w:r w:rsidRPr="00757399">
        <w:rPr>
          <w:b w:val="0"/>
        </w:rPr>
        <w:t xml:space="preserve"> a </w:t>
      </w:r>
      <w:proofErr w:type="spellStart"/>
      <w:r w:rsidRPr="00757399">
        <w:rPr>
          <w:b w:val="0"/>
        </w:rPr>
        <w:t>fi</w:t>
      </w:r>
      <w:proofErr w:type="spellEnd"/>
      <w:r w:rsidRPr="00757399">
        <w:rPr>
          <w:b w:val="0"/>
        </w:rPr>
        <w:t xml:space="preserve"> </w:t>
      </w:r>
      <w:proofErr w:type="spellStart"/>
      <w:r w:rsidRPr="00757399">
        <w:rPr>
          <w:b w:val="0"/>
        </w:rPr>
        <w:t>supus</w:t>
      </w:r>
      <w:proofErr w:type="spellEnd"/>
      <w:r w:rsidRPr="00757399">
        <w:rPr>
          <w:b w:val="0"/>
        </w:rPr>
        <w:t xml:space="preserve"> </w:t>
      </w:r>
      <w:proofErr w:type="spellStart"/>
      <w:r w:rsidRPr="00757399">
        <w:rPr>
          <w:b w:val="0"/>
        </w:rPr>
        <w:t>dezbaterii</w:t>
      </w:r>
      <w:proofErr w:type="spellEnd"/>
      <w:r w:rsidRPr="00757399">
        <w:rPr>
          <w:b w:val="0"/>
        </w:rPr>
        <w:t xml:space="preserve"> </w:t>
      </w:r>
      <w:proofErr w:type="spellStart"/>
      <w:r w:rsidRPr="00757399">
        <w:rPr>
          <w:b w:val="0"/>
        </w:rPr>
        <w:t>Consiliului</w:t>
      </w:r>
      <w:proofErr w:type="spellEnd"/>
      <w:r w:rsidRPr="00757399">
        <w:rPr>
          <w:b w:val="0"/>
        </w:rPr>
        <w:t xml:space="preserve"> Local al </w:t>
      </w:r>
      <w:proofErr w:type="spellStart"/>
      <w:r w:rsidRPr="00757399">
        <w:rPr>
          <w:b w:val="0"/>
        </w:rPr>
        <w:t>Municipiului</w:t>
      </w:r>
      <w:proofErr w:type="spellEnd"/>
      <w:r w:rsidRPr="00757399">
        <w:rPr>
          <w:b w:val="0"/>
        </w:rPr>
        <w:t xml:space="preserve"> </w:t>
      </w:r>
      <w:proofErr w:type="spellStart"/>
      <w:r w:rsidRPr="00757399">
        <w:rPr>
          <w:b w:val="0"/>
        </w:rPr>
        <w:t>Timişoara</w:t>
      </w:r>
      <w:proofErr w:type="spellEnd"/>
      <w:r w:rsidRPr="00757399">
        <w:rPr>
          <w:b w:val="0"/>
        </w:rPr>
        <w:t>.</w:t>
      </w:r>
    </w:p>
    <w:p w:rsidR="00153D58" w:rsidRDefault="00153D58" w:rsidP="00153D58">
      <w:pPr>
        <w:pStyle w:val="BodyTextIndent"/>
        <w:spacing w:line="276" w:lineRule="auto"/>
        <w:ind w:firstLine="720"/>
        <w:jc w:val="both"/>
        <w:rPr>
          <w:rFonts w:eastAsia="Calibri"/>
          <w:b w:val="0"/>
          <w:szCs w:val="24"/>
        </w:rPr>
      </w:pPr>
    </w:p>
    <w:p w:rsidR="00E74E94" w:rsidRDefault="00E74E94" w:rsidP="00153D58">
      <w:pPr>
        <w:pStyle w:val="BodyTextIndent"/>
        <w:spacing w:line="276" w:lineRule="auto"/>
        <w:ind w:firstLine="720"/>
        <w:jc w:val="both"/>
        <w:rPr>
          <w:rFonts w:eastAsia="Calibri"/>
          <w:b w:val="0"/>
          <w:szCs w:val="24"/>
        </w:rPr>
      </w:pPr>
    </w:p>
    <w:p w:rsidR="00E74E94" w:rsidRPr="00153D58" w:rsidRDefault="00E74E94" w:rsidP="00153D58">
      <w:pPr>
        <w:pStyle w:val="BodyTextIndent"/>
        <w:spacing w:line="276" w:lineRule="auto"/>
        <w:ind w:firstLine="720"/>
        <w:jc w:val="both"/>
        <w:rPr>
          <w:rFonts w:eastAsia="Calibri"/>
          <w:b w:val="0"/>
          <w:szCs w:val="24"/>
        </w:rPr>
      </w:pPr>
    </w:p>
    <w:p w:rsidR="00222D6E" w:rsidRDefault="00222D6E" w:rsidP="00222D6E">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222D6E" w:rsidRDefault="00222D6E" w:rsidP="00222D6E">
      <w:pPr>
        <w:pStyle w:val="NoSpacing"/>
        <w:rPr>
          <w:rFonts w:ascii="Times New Roman" w:hAnsi="Times New Roman" w:cs="Times New Roman"/>
          <w:sz w:val="24"/>
          <w:szCs w:val="24"/>
          <w:lang w:val="ro-RO"/>
        </w:rPr>
      </w:pPr>
      <w:r>
        <w:rPr>
          <w:rFonts w:ascii="Times New Roman" w:hAnsi="Times New Roman" w:cs="Times New Roman"/>
          <w:sz w:val="24"/>
          <w:szCs w:val="24"/>
          <w:lang w:val="ro-RO"/>
        </w:rPr>
        <w:t>Ec.Florin Răvăşilă</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Călin N.Pîrva </w:t>
      </w:r>
    </w:p>
    <w:p w:rsidR="00222D6E" w:rsidRDefault="00222D6E" w:rsidP="00222D6E">
      <w:pPr>
        <w:pStyle w:val="NoSpacing"/>
        <w:rPr>
          <w:rFonts w:ascii="Times New Roman" w:hAnsi="Times New Roman" w:cs="Times New Roman"/>
          <w:sz w:val="24"/>
          <w:szCs w:val="24"/>
          <w:lang w:val="ro-RO"/>
        </w:rPr>
      </w:pPr>
    </w:p>
    <w:p w:rsidR="00E74E94" w:rsidRDefault="00E74E94" w:rsidP="00222D6E">
      <w:pPr>
        <w:pStyle w:val="NoSpacing"/>
        <w:rPr>
          <w:rFonts w:ascii="Times New Roman" w:hAnsi="Times New Roman" w:cs="Times New Roman"/>
          <w:sz w:val="24"/>
          <w:szCs w:val="24"/>
          <w:lang w:val="ro-RO"/>
        </w:rPr>
      </w:pPr>
    </w:p>
    <w:p w:rsidR="00E74E94" w:rsidRDefault="00E74E94" w:rsidP="00222D6E">
      <w:pPr>
        <w:pStyle w:val="NoSpacing"/>
        <w:rPr>
          <w:rFonts w:ascii="Times New Roman" w:hAnsi="Times New Roman" w:cs="Times New Roman"/>
          <w:sz w:val="24"/>
          <w:szCs w:val="24"/>
          <w:lang w:val="ro-RO"/>
        </w:rPr>
      </w:pPr>
    </w:p>
    <w:p w:rsidR="00222D6E" w:rsidRDefault="00222D6E" w:rsidP="00222D6E">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rsidR="00222D6E" w:rsidRPr="00DE5843" w:rsidRDefault="00222D6E" w:rsidP="00222D6E">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Dumitraşcu Viorel</w:t>
      </w:r>
    </w:p>
    <w:p w:rsidR="00222D6E" w:rsidRDefault="00222D6E"/>
    <w:sectPr w:rsidR="00222D6E" w:rsidSect="00524E64">
      <w:pgSz w:w="12240" w:h="15840"/>
      <w:pgMar w:top="540"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524E64"/>
    <w:rsid w:val="000A0011"/>
    <w:rsid w:val="000B48C8"/>
    <w:rsid w:val="000E2BD6"/>
    <w:rsid w:val="00153D58"/>
    <w:rsid w:val="00222D6E"/>
    <w:rsid w:val="002473AF"/>
    <w:rsid w:val="002556C9"/>
    <w:rsid w:val="00303AD6"/>
    <w:rsid w:val="00373576"/>
    <w:rsid w:val="004447D1"/>
    <w:rsid w:val="00486C7A"/>
    <w:rsid w:val="004C3811"/>
    <w:rsid w:val="00524E64"/>
    <w:rsid w:val="0059286E"/>
    <w:rsid w:val="005B0B8D"/>
    <w:rsid w:val="005D5DA1"/>
    <w:rsid w:val="006872D1"/>
    <w:rsid w:val="00691DA6"/>
    <w:rsid w:val="00745C60"/>
    <w:rsid w:val="00757399"/>
    <w:rsid w:val="00766F50"/>
    <w:rsid w:val="00782A85"/>
    <w:rsid w:val="008310AB"/>
    <w:rsid w:val="00852031"/>
    <w:rsid w:val="00871BCB"/>
    <w:rsid w:val="0087600B"/>
    <w:rsid w:val="008B74B5"/>
    <w:rsid w:val="00946C5A"/>
    <w:rsid w:val="009D0679"/>
    <w:rsid w:val="009D511D"/>
    <w:rsid w:val="00A0424F"/>
    <w:rsid w:val="00AE2E3C"/>
    <w:rsid w:val="00B71E63"/>
    <w:rsid w:val="00BF4395"/>
    <w:rsid w:val="00C12289"/>
    <w:rsid w:val="00C17397"/>
    <w:rsid w:val="00C80877"/>
    <w:rsid w:val="00D75BDC"/>
    <w:rsid w:val="00DB4EA5"/>
    <w:rsid w:val="00DB4FD0"/>
    <w:rsid w:val="00DF2123"/>
    <w:rsid w:val="00E17D1A"/>
    <w:rsid w:val="00E74E94"/>
    <w:rsid w:val="00E77879"/>
    <w:rsid w:val="00EB6F71"/>
    <w:rsid w:val="00EE6E31"/>
    <w:rsid w:val="00FF50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E6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B74B5"/>
    <w:rPr>
      <w:b/>
      <w:szCs w:val="20"/>
      <w:lang w:val="en-US"/>
    </w:rPr>
  </w:style>
  <w:style w:type="character" w:customStyle="1" w:styleId="BodyTextIndentChar">
    <w:name w:val="Body Text Indent Char"/>
    <w:basedOn w:val="DefaultParagraphFont"/>
    <w:link w:val="BodyTextIndent"/>
    <w:rsid w:val="008B74B5"/>
    <w:rPr>
      <w:rFonts w:ascii="Times New Roman" w:eastAsia="Times New Roman" w:hAnsi="Times New Roman" w:cs="Times New Roman"/>
      <w:b/>
      <w:sz w:val="24"/>
      <w:szCs w:val="20"/>
    </w:rPr>
  </w:style>
  <w:style w:type="paragraph" w:styleId="NoSpacing">
    <w:name w:val="No Spacing"/>
    <w:uiPriority w:val="1"/>
    <w:qFormat/>
    <w:rsid w:val="009D0679"/>
    <w:pPr>
      <w:spacing w:after="0" w:line="240" w:lineRule="auto"/>
    </w:pPr>
  </w:style>
  <w:style w:type="character" w:customStyle="1" w:styleId="salnttl1">
    <w:name w:val="s_aln_ttl1"/>
    <w:basedOn w:val="DefaultParagraphFont"/>
    <w:rsid w:val="009D0679"/>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9D0679"/>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9D0679"/>
    <w:rPr>
      <w:rFonts w:ascii="Verdana" w:hAnsi="Verdana" w:hint="default"/>
      <w:b w:val="0"/>
      <w:bCs w:val="0"/>
      <w:color w:val="000000"/>
      <w:sz w:val="20"/>
      <w:szCs w:val="20"/>
      <w:shd w:val="clear" w:color="auto" w:fill="FFFFFF"/>
    </w:rPr>
  </w:style>
  <w:style w:type="paragraph" w:customStyle="1" w:styleId="DefaultText">
    <w:name w:val="Default Text"/>
    <w:basedOn w:val="Normal"/>
    <w:link w:val="DefaultTextCaracter"/>
    <w:rsid w:val="00E74E94"/>
    <w:pPr>
      <w:autoSpaceDE w:val="0"/>
      <w:autoSpaceDN w:val="0"/>
      <w:adjustRightInd w:val="0"/>
    </w:pPr>
    <w:rPr>
      <w:lang w:eastAsia="ro-RO"/>
    </w:rPr>
  </w:style>
  <w:style w:type="character" w:customStyle="1" w:styleId="DefaultTextCaracter">
    <w:name w:val="Default Text Caracter"/>
    <w:basedOn w:val="DefaultParagraphFont"/>
    <w:link w:val="DefaultText"/>
    <w:locked/>
    <w:rsid w:val="00E74E94"/>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8</cp:revision>
  <cp:lastPrinted>2020-07-29T06:47:00Z</cp:lastPrinted>
  <dcterms:created xsi:type="dcterms:W3CDTF">2020-07-29T05:13:00Z</dcterms:created>
  <dcterms:modified xsi:type="dcterms:W3CDTF">2020-07-30T08:04:00Z</dcterms:modified>
</cp:coreProperties>
</file>