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FE0" w:rsidRPr="00174DC5" w:rsidRDefault="00CE1FE0" w:rsidP="00CE1FE0">
      <w:pPr>
        <w:jc w:val="both"/>
        <w:rPr>
          <w:b/>
          <w:color w:val="000000"/>
          <w:sz w:val="22"/>
          <w:szCs w:val="22"/>
          <w:lang w:val="ro-RO"/>
        </w:rPr>
      </w:pPr>
      <w:r w:rsidRPr="00174DC5">
        <w:rPr>
          <w:b/>
          <w:color w:val="000000"/>
          <w:sz w:val="22"/>
          <w:szCs w:val="22"/>
          <w:lang w:val="ro-RO"/>
        </w:rPr>
        <w:t>ROMÂNIA</w:t>
      </w:r>
    </w:p>
    <w:p w:rsidR="00CE1FE0" w:rsidRPr="00174DC5" w:rsidRDefault="00CE1FE0" w:rsidP="00CE1FE0">
      <w:pPr>
        <w:jc w:val="both"/>
        <w:rPr>
          <w:b/>
          <w:color w:val="000000"/>
          <w:sz w:val="22"/>
          <w:szCs w:val="22"/>
          <w:lang w:val="ro-RO"/>
        </w:rPr>
      </w:pPr>
      <w:r w:rsidRPr="00174DC5">
        <w:rPr>
          <w:b/>
          <w:color w:val="000000"/>
          <w:sz w:val="22"/>
          <w:szCs w:val="22"/>
          <w:lang w:val="ro-RO"/>
        </w:rPr>
        <w:t>JUDETUL TIMIŞ</w:t>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r w:rsidRPr="00174DC5">
        <w:rPr>
          <w:b/>
          <w:color w:val="000000"/>
          <w:sz w:val="22"/>
          <w:szCs w:val="22"/>
          <w:lang w:val="ro-RO"/>
        </w:rPr>
        <w:tab/>
      </w:r>
    </w:p>
    <w:p w:rsidR="00CE1FE0" w:rsidRPr="00174DC5" w:rsidRDefault="00CE1FE0" w:rsidP="00CE1FE0">
      <w:pPr>
        <w:jc w:val="both"/>
        <w:rPr>
          <w:b/>
          <w:color w:val="000000"/>
          <w:sz w:val="22"/>
          <w:szCs w:val="22"/>
          <w:lang w:val="ro-RO"/>
        </w:rPr>
      </w:pPr>
      <w:r w:rsidRPr="00174DC5">
        <w:rPr>
          <w:b/>
          <w:color w:val="000000"/>
          <w:sz w:val="22"/>
          <w:szCs w:val="22"/>
          <w:lang w:val="ro-RO"/>
        </w:rPr>
        <w:t>MUNICIPIUL TIMISOARA</w:t>
      </w:r>
    </w:p>
    <w:p w:rsidR="00CE1FE0" w:rsidRPr="00174DC5" w:rsidRDefault="00CE1FE0" w:rsidP="00CE1FE0">
      <w:pPr>
        <w:jc w:val="both"/>
        <w:rPr>
          <w:b/>
          <w:color w:val="000000"/>
          <w:sz w:val="22"/>
          <w:szCs w:val="22"/>
          <w:lang w:val="ro-RO"/>
        </w:rPr>
      </w:pPr>
      <w:r w:rsidRPr="00174DC5">
        <w:rPr>
          <w:b/>
          <w:color w:val="000000"/>
          <w:sz w:val="22"/>
          <w:szCs w:val="22"/>
          <w:lang w:val="ro-RO"/>
        </w:rPr>
        <w:t xml:space="preserve">DIRECȚIA INCUBATOR DE PROIECTE </w:t>
      </w:r>
    </w:p>
    <w:p w:rsidR="00CE1FE0" w:rsidRPr="00174DC5" w:rsidRDefault="00CE1FE0" w:rsidP="00CE1FE0">
      <w:pPr>
        <w:rPr>
          <w:b/>
          <w:color w:val="000000"/>
          <w:sz w:val="22"/>
          <w:szCs w:val="22"/>
          <w:lang w:val="ro-RO"/>
        </w:rPr>
      </w:pPr>
      <w:r w:rsidRPr="00174DC5">
        <w:rPr>
          <w:b/>
          <w:color w:val="000000"/>
          <w:sz w:val="22"/>
          <w:szCs w:val="22"/>
          <w:lang w:val="ro-RO"/>
        </w:rPr>
        <w:t>ECHIPA DE IMPLEMENTARE A PROIECTULUI</w:t>
      </w:r>
    </w:p>
    <w:p w:rsidR="007D7697" w:rsidRDefault="00CE1FE0" w:rsidP="007D7697">
      <w:pPr>
        <w:jc w:val="both"/>
        <w:rPr>
          <w:b/>
          <w:color w:val="000000"/>
          <w:sz w:val="22"/>
          <w:szCs w:val="22"/>
          <w:lang w:val="ro-RO"/>
        </w:rPr>
      </w:pPr>
      <w:r w:rsidRPr="00D9688B">
        <w:rPr>
          <w:b/>
          <w:color w:val="000000"/>
          <w:sz w:val="22"/>
          <w:szCs w:val="22"/>
          <w:lang w:val="ro-RO"/>
        </w:rPr>
        <w:t>Dispoziția Primarului nr.</w:t>
      </w:r>
      <w:r w:rsidR="007D7697">
        <w:rPr>
          <w:b/>
          <w:color w:val="000000"/>
          <w:sz w:val="22"/>
          <w:szCs w:val="22"/>
          <w:lang w:val="ro-RO"/>
        </w:rPr>
        <w:t xml:space="preserve"> </w:t>
      </w:r>
      <w:r w:rsidR="007D7697" w:rsidRPr="007D7697">
        <w:rPr>
          <w:b/>
          <w:color w:val="000000"/>
          <w:sz w:val="22"/>
          <w:szCs w:val="22"/>
          <w:lang w:val="ro-RO"/>
        </w:rPr>
        <w:t>2149/11.10.2022</w:t>
      </w:r>
    </w:p>
    <w:p w:rsidR="00CE1FE0" w:rsidRPr="00D9688B" w:rsidRDefault="00CE1FE0" w:rsidP="007D7697">
      <w:pPr>
        <w:jc w:val="both"/>
        <w:rPr>
          <w:b/>
          <w:color w:val="000000"/>
          <w:sz w:val="22"/>
          <w:szCs w:val="22"/>
          <w:lang w:val="ro-RO"/>
        </w:rPr>
      </w:pPr>
      <w:r w:rsidRPr="00D9688B">
        <w:rPr>
          <w:b/>
          <w:color w:val="000000"/>
          <w:sz w:val="22"/>
          <w:szCs w:val="22"/>
          <w:lang w:val="ro-RO"/>
        </w:rPr>
        <w:t xml:space="preserve">Nr. </w:t>
      </w:r>
      <w:r w:rsidR="00D9688B" w:rsidRPr="00D9688B">
        <w:rPr>
          <w:rStyle w:val="form-control-readonly"/>
          <w:b/>
          <w:sz w:val="22"/>
          <w:szCs w:val="22"/>
        </w:rPr>
        <w:t>TMI2023-003551/14.07.2023</w:t>
      </w:r>
    </w:p>
    <w:p w:rsidR="00E315B3" w:rsidRDefault="00E315B3" w:rsidP="00974776">
      <w:pPr>
        <w:spacing w:line="312" w:lineRule="auto"/>
        <w:ind w:right="141"/>
        <w:rPr>
          <w:b/>
          <w:color w:val="000000"/>
          <w:sz w:val="22"/>
          <w:szCs w:val="22"/>
          <w:u w:val="single"/>
          <w:lang w:val="ro-RO"/>
        </w:rPr>
      </w:pPr>
    </w:p>
    <w:p w:rsidR="002F72E8" w:rsidRPr="00174DC5" w:rsidRDefault="002F72E8" w:rsidP="00974776">
      <w:pPr>
        <w:spacing w:line="312" w:lineRule="auto"/>
        <w:ind w:right="141"/>
        <w:rPr>
          <w:b/>
          <w:color w:val="000000"/>
          <w:sz w:val="22"/>
          <w:szCs w:val="22"/>
          <w:u w:val="single"/>
          <w:lang w:val="ro-RO"/>
        </w:rPr>
      </w:pPr>
    </w:p>
    <w:p w:rsidR="00CB1D19" w:rsidRPr="00174DC5" w:rsidRDefault="00CB1D19" w:rsidP="00974776">
      <w:pPr>
        <w:autoSpaceDE w:val="0"/>
        <w:autoSpaceDN w:val="0"/>
        <w:adjustRightInd w:val="0"/>
        <w:ind w:right="141"/>
        <w:jc w:val="center"/>
        <w:rPr>
          <w:b/>
          <w:color w:val="000000"/>
          <w:sz w:val="22"/>
          <w:szCs w:val="22"/>
          <w:u w:val="single"/>
          <w:lang w:val="ro-RO"/>
        </w:rPr>
      </w:pPr>
      <w:r w:rsidRPr="00174DC5">
        <w:rPr>
          <w:b/>
          <w:color w:val="000000"/>
          <w:sz w:val="22"/>
          <w:szCs w:val="22"/>
          <w:u w:val="single"/>
          <w:lang w:val="ro-RO"/>
        </w:rPr>
        <w:t>REFERATUL DE APROBARE A PROIECTULUI DE HOTĂRÂRE</w:t>
      </w:r>
    </w:p>
    <w:p w:rsidR="00FB4269" w:rsidRPr="00E315B3" w:rsidRDefault="00797E36" w:rsidP="00FB4269">
      <w:pPr>
        <w:autoSpaceDE w:val="0"/>
        <w:autoSpaceDN w:val="0"/>
        <w:adjustRightInd w:val="0"/>
        <w:jc w:val="center"/>
        <w:rPr>
          <w:bCs/>
          <w:color w:val="000000"/>
          <w:sz w:val="22"/>
          <w:szCs w:val="22"/>
          <w:lang w:val="ro-RO"/>
        </w:rPr>
      </w:pPr>
      <w:r w:rsidRPr="00E315B3">
        <w:rPr>
          <w:bCs/>
          <w:iCs/>
          <w:color w:val="000000"/>
          <w:sz w:val="22"/>
          <w:szCs w:val="22"/>
          <w:lang w:val="pt-BR"/>
        </w:rPr>
        <w:t xml:space="preserve"> </w:t>
      </w:r>
      <w:r w:rsidR="00CB1D19" w:rsidRPr="00E315B3">
        <w:rPr>
          <w:bCs/>
          <w:color w:val="000000"/>
          <w:sz w:val="22"/>
          <w:szCs w:val="22"/>
          <w:lang w:val="ro-RO"/>
        </w:rPr>
        <w:t xml:space="preserve">privind aprobarea </w:t>
      </w:r>
      <w:r w:rsidRPr="00E315B3">
        <w:rPr>
          <w:bCs/>
          <w:iCs/>
          <w:color w:val="000000"/>
          <w:sz w:val="22"/>
          <w:szCs w:val="22"/>
          <w:lang w:val="pt-BR"/>
        </w:rPr>
        <w:t xml:space="preserve">suplimentării </w:t>
      </w:r>
      <w:r w:rsidR="00FB4269" w:rsidRPr="00E315B3">
        <w:rPr>
          <w:bCs/>
          <w:color w:val="000000"/>
          <w:sz w:val="22"/>
          <w:szCs w:val="22"/>
          <w:lang w:val="ro-RO"/>
        </w:rPr>
        <w:t>rezervei de implementare destinată reechilibrării  contractului de execuție lucrări (proiectare și execuție)  nr. 252/29.10.2020 aferent proiectului „Reabilitarea, extinderea şi dotarea infrastructurii ambulatoriului O.R.L. din cadrul Spitalului Clinic Municip</w:t>
      </w:r>
      <w:r w:rsidR="001A42C1" w:rsidRPr="00E315B3">
        <w:rPr>
          <w:bCs/>
          <w:color w:val="000000"/>
          <w:sz w:val="22"/>
          <w:szCs w:val="22"/>
          <w:lang w:val="ro-RO"/>
        </w:rPr>
        <w:t>al de Urgenţe“- Cod SMIS 126783</w:t>
      </w:r>
      <w:r w:rsidR="00FB4269" w:rsidRPr="00E315B3">
        <w:rPr>
          <w:bCs/>
          <w:color w:val="000000"/>
          <w:sz w:val="22"/>
          <w:szCs w:val="22"/>
          <w:lang w:val="ro-RO"/>
        </w:rPr>
        <w:t>, finanțat prin POR 2014-2020</w:t>
      </w:r>
      <w:r w:rsidR="0047451C" w:rsidRPr="00E315B3">
        <w:rPr>
          <w:bCs/>
          <w:color w:val="000000"/>
          <w:sz w:val="22"/>
          <w:szCs w:val="22"/>
          <w:lang w:val="ro-RO"/>
        </w:rPr>
        <w:t>.</w:t>
      </w:r>
    </w:p>
    <w:p w:rsidR="00E315B3" w:rsidRPr="00174DC5" w:rsidRDefault="00E315B3" w:rsidP="00974776">
      <w:pPr>
        <w:autoSpaceDE w:val="0"/>
        <w:autoSpaceDN w:val="0"/>
        <w:adjustRightInd w:val="0"/>
        <w:ind w:right="141"/>
        <w:jc w:val="center"/>
        <w:rPr>
          <w:b/>
          <w:bCs/>
          <w:color w:val="000000"/>
          <w:sz w:val="22"/>
          <w:szCs w:val="22"/>
          <w:lang w:val="ro-RO"/>
        </w:rPr>
      </w:pPr>
    </w:p>
    <w:p w:rsidR="004F0CBF" w:rsidRPr="009028BC" w:rsidRDefault="008A0036" w:rsidP="009028BC">
      <w:pPr>
        <w:pStyle w:val="ListParagraph"/>
        <w:numPr>
          <w:ilvl w:val="0"/>
          <w:numId w:val="1"/>
        </w:numPr>
        <w:tabs>
          <w:tab w:val="decimal" w:pos="360"/>
          <w:tab w:val="decimal" w:pos="432"/>
        </w:tabs>
        <w:spacing w:after="0" w:line="240" w:lineRule="auto"/>
        <w:ind w:left="0" w:right="141" w:firstLine="0"/>
        <w:jc w:val="both"/>
        <w:rPr>
          <w:rFonts w:ascii="Times New Roman" w:hAnsi="Times New Roman"/>
          <w:b/>
          <w:color w:val="000000"/>
          <w:spacing w:val="-5"/>
        </w:rPr>
      </w:pPr>
      <w:r w:rsidRPr="00174DC5">
        <w:rPr>
          <w:rFonts w:ascii="Times New Roman" w:hAnsi="Times New Roman"/>
          <w:b/>
          <w:color w:val="000000"/>
          <w:spacing w:val="-5"/>
        </w:rPr>
        <w:t>Descrierea situaț</w:t>
      </w:r>
      <w:r w:rsidR="00CB1D19" w:rsidRPr="00174DC5">
        <w:rPr>
          <w:rFonts w:ascii="Times New Roman" w:hAnsi="Times New Roman"/>
          <w:b/>
          <w:color w:val="000000"/>
          <w:spacing w:val="-5"/>
        </w:rPr>
        <w:t>iei actuale</w:t>
      </w:r>
    </w:p>
    <w:p w:rsidR="00A10AFE" w:rsidRPr="009F48D9" w:rsidRDefault="004F0CBF" w:rsidP="00A10AFE">
      <w:pPr>
        <w:ind w:right="-2"/>
        <w:jc w:val="both"/>
        <w:rPr>
          <w:bCs/>
          <w:color w:val="000000"/>
          <w:sz w:val="22"/>
          <w:szCs w:val="22"/>
          <w:lang w:val="ro-RO"/>
        </w:rPr>
      </w:pPr>
      <w:r w:rsidRPr="00D85357">
        <w:rPr>
          <w:color w:val="000000"/>
          <w:sz w:val="22"/>
          <w:szCs w:val="22"/>
          <w:lang w:val="ro-RO"/>
        </w:rPr>
        <w:t xml:space="preserve">Pentru obiectivul de investiţii </w:t>
      </w:r>
      <w:r w:rsidR="008A0036" w:rsidRPr="00D85357">
        <w:rPr>
          <w:color w:val="000000"/>
          <w:sz w:val="22"/>
          <w:szCs w:val="22"/>
          <w:lang w:val="ro-RO"/>
        </w:rPr>
        <w:t xml:space="preserve">din cadrul proiectului </w:t>
      </w:r>
      <w:r w:rsidR="00FB4269" w:rsidRPr="00D85357">
        <w:rPr>
          <w:bCs/>
          <w:color w:val="000000"/>
          <w:sz w:val="22"/>
          <w:szCs w:val="22"/>
          <w:lang w:val="ro-RO"/>
        </w:rPr>
        <w:t>„Reabilitarea, extinderea şi dotarea infrastructurii ambulatoriului O.R.L. din cadrul Spitalului Clinic Municipal de Urgenţe“- Cod SMIS 126783</w:t>
      </w:r>
      <w:r w:rsidRPr="00D85357">
        <w:rPr>
          <w:color w:val="000000"/>
          <w:sz w:val="22"/>
          <w:szCs w:val="22"/>
          <w:lang w:val="ro-RO"/>
        </w:rPr>
        <w:t xml:space="preserve">, s-a depus </w:t>
      </w:r>
      <w:r w:rsidR="00CE1FE0" w:rsidRPr="00D85357">
        <w:rPr>
          <w:color w:val="000000"/>
          <w:sz w:val="22"/>
          <w:szCs w:val="22"/>
          <w:lang w:val="ro-RO"/>
        </w:rPr>
        <w:t>cererea de finantare</w:t>
      </w:r>
      <w:r w:rsidRPr="00D85357">
        <w:rPr>
          <w:color w:val="000000"/>
          <w:sz w:val="22"/>
          <w:szCs w:val="22"/>
          <w:lang w:val="ro-RO"/>
        </w:rPr>
        <w:t xml:space="preserve"> în cadrul POR2014-2020</w:t>
      </w:r>
      <w:r w:rsidR="00CE1FE0" w:rsidRPr="00D85357">
        <w:rPr>
          <w:bCs/>
          <w:iCs/>
          <w:color w:val="000000"/>
          <w:sz w:val="22"/>
          <w:szCs w:val="22"/>
          <w:lang w:val="ro-RO"/>
        </w:rPr>
        <w:t>, Axa prioritară 8 – Dezvoltarea infrastructurii sanitare si sociale,</w:t>
      </w:r>
      <w:r w:rsidR="00CE1FE0" w:rsidRPr="00174DC5">
        <w:rPr>
          <w:bCs/>
          <w:iCs/>
          <w:color w:val="000000"/>
          <w:sz w:val="22"/>
          <w:szCs w:val="22"/>
          <w:lang w:val="ro-RO"/>
        </w:rPr>
        <w:t xml:space="preserve"> Prioritatea de investitii 8.1. Investitii in infrastructurile sanitare si sociale care contribuie la dezvoltarea la nivel national, regional si local, reducand inegalitatile in ceea ce priveste starea de sanatate si promovand incluziunea sociala prin imbunatatirea accesului la serviciile sociale, cultural si de recreere, precum si trecerea de la serviciile institutionale la serviciile prestate de comunitati, Operatiunea A - Ambulatorii, în baza căreia a fost semnat Contractul de finanţare nr.</w:t>
      </w:r>
      <w:r w:rsidR="00FB4269" w:rsidRPr="00FB4269">
        <w:rPr>
          <w:bCs/>
          <w:iCs/>
          <w:color w:val="000000"/>
          <w:sz w:val="22"/>
          <w:szCs w:val="22"/>
          <w:lang w:val="ro-RO"/>
        </w:rPr>
        <w:t xml:space="preserve"> </w:t>
      </w:r>
      <w:r w:rsidR="00FB4269" w:rsidRPr="0014475A">
        <w:rPr>
          <w:bCs/>
          <w:iCs/>
          <w:color w:val="000000"/>
          <w:sz w:val="22"/>
          <w:szCs w:val="22"/>
          <w:lang w:val="ro-RO"/>
        </w:rPr>
        <w:t>4619/23.07.2019</w:t>
      </w:r>
      <w:r w:rsidR="00FB4269" w:rsidRPr="009F48D9">
        <w:rPr>
          <w:bCs/>
          <w:iCs/>
          <w:color w:val="000000"/>
          <w:sz w:val="22"/>
          <w:szCs w:val="22"/>
          <w:lang w:val="ro-RO"/>
        </w:rPr>
        <w:t>.</w:t>
      </w:r>
      <w:r w:rsidR="00F30642">
        <w:rPr>
          <w:bCs/>
          <w:iCs/>
          <w:color w:val="000000"/>
          <w:sz w:val="22"/>
          <w:szCs w:val="22"/>
          <w:lang w:val="ro-RO"/>
        </w:rPr>
        <w:t xml:space="preserve"> </w:t>
      </w:r>
      <w:r w:rsidR="00A10AFE" w:rsidRPr="009F48D9">
        <w:rPr>
          <w:bCs/>
          <w:iCs/>
          <w:color w:val="000000"/>
          <w:sz w:val="22"/>
          <w:szCs w:val="22"/>
          <w:lang w:val="ro-RO"/>
        </w:rPr>
        <w:t xml:space="preserve">Cererea de finantare si cheltuielile aferente pentru obiectivul </w:t>
      </w:r>
      <w:r w:rsidR="00A10AFE" w:rsidRPr="009F48D9">
        <w:rPr>
          <w:bCs/>
          <w:color w:val="000000"/>
          <w:sz w:val="22"/>
          <w:szCs w:val="22"/>
          <w:lang w:val="ro-RO"/>
        </w:rPr>
        <w:t>„Reabilitarea, extinderea şi dotarea infrastructurii ambulatoriului O.R.L. din cadrul Spitalului Clinic Municipal de Urgenţe“,  au fost aprobate de Consiliul Local prin Hotărârea nr. 277</w:t>
      </w:r>
      <w:r w:rsidR="00A10AFE">
        <w:rPr>
          <w:bCs/>
          <w:color w:val="000000"/>
          <w:sz w:val="22"/>
          <w:szCs w:val="22"/>
          <w:lang w:val="ro-RO"/>
        </w:rPr>
        <w:t xml:space="preserve">/21.05.2019 și modificată prin </w:t>
      </w:r>
      <w:r w:rsidR="00A10AFE" w:rsidRPr="009F48D9">
        <w:rPr>
          <w:bCs/>
          <w:color w:val="000000"/>
          <w:sz w:val="22"/>
          <w:szCs w:val="22"/>
          <w:lang w:val="ro-RO"/>
        </w:rPr>
        <w:t>Hotărârea nr.</w:t>
      </w:r>
      <w:r w:rsidR="00A10AFE">
        <w:rPr>
          <w:bCs/>
          <w:color w:val="000000"/>
          <w:sz w:val="22"/>
          <w:szCs w:val="22"/>
          <w:lang w:val="ro-RO"/>
        </w:rPr>
        <w:t>227/30.05.2023.</w:t>
      </w:r>
    </w:p>
    <w:p w:rsidR="004F0CBF" w:rsidRDefault="004F0CBF" w:rsidP="004F0CBF">
      <w:pPr>
        <w:pStyle w:val="ListParagraph"/>
        <w:tabs>
          <w:tab w:val="decimal" w:pos="360"/>
          <w:tab w:val="decimal" w:pos="432"/>
        </w:tabs>
        <w:spacing w:after="0" w:line="240" w:lineRule="auto"/>
        <w:ind w:right="141"/>
        <w:jc w:val="both"/>
        <w:rPr>
          <w:rFonts w:ascii="Times New Roman" w:hAnsi="Times New Roman"/>
          <w:b/>
          <w:color w:val="000000"/>
          <w:spacing w:val="-5"/>
        </w:rPr>
      </w:pPr>
    </w:p>
    <w:p w:rsidR="00A10AFE" w:rsidRPr="00D85357" w:rsidRDefault="00A10AFE" w:rsidP="00A10AFE">
      <w:pPr>
        <w:ind w:right="-2"/>
        <w:jc w:val="both"/>
        <w:rPr>
          <w:bCs/>
          <w:iCs/>
          <w:color w:val="000000"/>
          <w:sz w:val="22"/>
          <w:szCs w:val="22"/>
          <w:lang w:val="ro-RO"/>
        </w:rPr>
      </w:pPr>
      <w:r w:rsidRPr="00D85357">
        <w:rPr>
          <w:bCs/>
          <w:iCs/>
          <w:color w:val="000000"/>
          <w:sz w:val="22"/>
          <w:szCs w:val="22"/>
          <w:lang w:val="ro-RO"/>
        </w:rPr>
        <w:t>Între Municipiul Timişoara în calitate de Achizitor şi SC ALEX-DIA CONSTRUCT SRL în calitate de Executant, a fost încheiat şi este în derulare Contractul de execuţie lucrări (proiectare și execuție) nr. 252/29.10.2020, pentru obiectivul de investiţii „Reabilitarea, extinderea şi dotarea infrastructurii ambulatoriului O.R.L. din cadrul Spitalului Clinic Municipal de Urgenţe“ - COD SMIS 126783, în valoare inițială  de 5.847.973,80 lei fără TVA, din care 36.700,00 lei fără TVA pentru servicii de proiectare și asistență tehnică din partea proiectantului și 5.811.273,80 lei fără TVA pentru execuție lucrări.</w:t>
      </w:r>
      <w:r w:rsidR="009028BC" w:rsidRPr="00D85357">
        <w:rPr>
          <w:bCs/>
          <w:iCs/>
          <w:color w:val="000000"/>
          <w:sz w:val="22"/>
          <w:szCs w:val="22"/>
          <w:lang w:val="ro-RO"/>
        </w:rPr>
        <w:t xml:space="preserve"> </w:t>
      </w:r>
    </w:p>
    <w:p w:rsidR="00CE1FE0" w:rsidRPr="00174DC5" w:rsidRDefault="00CE1FE0" w:rsidP="00CE1FE0">
      <w:pPr>
        <w:pStyle w:val="NoSpacing"/>
        <w:jc w:val="both"/>
        <w:rPr>
          <w:rFonts w:ascii="Times New Roman" w:hAnsi="Times New Roman"/>
          <w:color w:val="000000"/>
        </w:rPr>
      </w:pPr>
    </w:p>
    <w:p w:rsidR="00962BF6" w:rsidRDefault="000D508D" w:rsidP="000D508D">
      <w:pPr>
        <w:ind w:right="141"/>
        <w:jc w:val="both"/>
        <w:rPr>
          <w:bCs/>
          <w:color w:val="000000"/>
          <w:sz w:val="22"/>
          <w:szCs w:val="22"/>
          <w:lang w:val="ro-RO"/>
        </w:rPr>
      </w:pPr>
      <w:r w:rsidRPr="00174DC5">
        <w:rPr>
          <w:bCs/>
          <w:color w:val="000000"/>
          <w:sz w:val="22"/>
          <w:szCs w:val="22"/>
          <w:lang w:val="ro-RO"/>
        </w:rPr>
        <w:t>Criza provocată de conflictul militar din regiunea Mării Negre a afectat piaţa construcţiilor din întreaga Uniune Europeană, având în vedere că Ucraina este principalul furnizor şi producător de oţel şi materie primă pentru piaţa europeană a construcţiilor. Consecinţa imediată a fost o creştere semnificativă a preţurilor la materiale, determinând creşteri şi de peste 40% la unele materiale utilizate în proiectele de infrastructură, cum sunt: mixturile asfaltice, bitumul, oţelul sau fierul-beton, care urmează a fi reflectate în indicele de cost total în construcţii, un indice compozit care cumulează impactul creşterii cheltuielilor materiale, manoperă, utilaje şi transport asupra preţului contractelor de achiziţie legal încheiate pentru care finanţarea este asigurată din fonduri externe nerambursabile. Indicele de cost total în construcţii este comunicat de Institutul Naţional de Statistică</w:t>
      </w:r>
    </w:p>
    <w:p w:rsidR="00CC7A43" w:rsidRPr="00174DC5" w:rsidRDefault="00CC7A43" w:rsidP="000D508D">
      <w:pPr>
        <w:ind w:right="141"/>
        <w:jc w:val="both"/>
        <w:rPr>
          <w:bCs/>
          <w:color w:val="000000"/>
          <w:sz w:val="22"/>
          <w:szCs w:val="22"/>
          <w:lang w:val="ro-RO"/>
        </w:rPr>
      </w:pPr>
    </w:p>
    <w:p w:rsidR="000D508D" w:rsidRPr="00174DC5" w:rsidRDefault="000D508D" w:rsidP="000D508D">
      <w:pPr>
        <w:ind w:right="141"/>
        <w:jc w:val="both"/>
        <w:rPr>
          <w:bCs/>
          <w:color w:val="000000"/>
          <w:sz w:val="22"/>
          <w:szCs w:val="22"/>
          <w:lang w:val="ro-RO"/>
        </w:rPr>
      </w:pPr>
      <w:r w:rsidRPr="00174DC5">
        <w:rPr>
          <w:bCs/>
          <w:color w:val="000000"/>
          <w:sz w:val="22"/>
          <w:szCs w:val="22"/>
          <w:lang w:val="ro-RO"/>
        </w:rPr>
        <w:t>Criza generată de virusul SARS-CoV-2 a determinat, de asemenea, declararea stării de urgenţă la nivel naţional, dar şi la nivel european, care la rândul ei a determinat o creştere a indicelui de cost total în construcţii cu aproximativ 18%, din care 60% a fost generată de creşterea costului la materiale în construcţii şi 40% de creşterea costului cu manopera. Această creştere de preţ a fost reflectată în indicele de cost total în construcţii de către Institutul Naţional de Statistică începând cu luna martie 2021. Creşterea de preţ nu a putut fi avută în vedere de către ofertanţi la data depunerii</w:t>
      </w:r>
      <w:r w:rsidR="00C378D4" w:rsidRPr="00174DC5">
        <w:rPr>
          <w:bCs/>
          <w:color w:val="000000"/>
          <w:sz w:val="22"/>
          <w:szCs w:val="22"/>
          <w:lang w:val="ro-RO"/>
        </w:rPr>
        <w:t xml:space="preserve"> </w:t>
      </w:r>
      <w:r w:rsidRPr="00174DC5">
        <w:rPr>
          <w:bCs/>
          <w:color w:val="000000"/>
          <w:sz w:val="22"/>
          <w:szCs w:val="22"/>
          <w:lang w:val="ro-RO"/>
        </w:rPr>
        <w:t>ofertelor.</w:t>
      </w:r>
    </w:p>
    <w:p w:rsidR="000D508D" w:rsidRPr="00174DC5" w:rsidRDefault="000D508D" w:rsidP="000D508D">
      <w:pPr>
        <w:ind w:right="141"/>
        <w:jc w:val="both"/>
        <w:rPr>
          <w:bCs/>
          <w:color w:val="000000"/>
          <w:sz w:val="22"/>
          <w:szCs w:val="22"/>
          <w:lang w:val="ro-RO"/>
        </w:rPr>
      </w:pPr>
    </w:p>
    <w:p w:rsidR="000D508D" w:rsidRDefault="000D508D" w:rsidP="000D508D">
      <w:pPr>
        <w:ind w:right="141"/>
        <w:jc w:val="both"/>
        <w:rPr>
          <w:bCs/>
          <w:color w:val="000000"/>
          <w:sz w:val="22"/>
          <w:szCs w:val="22"/>
          <w:lang w:val="ro-RO"/>
        </w:rPr>
      </w:pPr>
      <w:r w:rsidRPr="00174DC5">
        <w:rPr>
          <w:bCs/>
          <w:color w:val="000000"/>
          <w:sz w:val="22"/>
          <w:szCs w:val="22"/>
          <w:lang w:val="ro-RO"/>
        </w:rPr>
        <w:t>Criza generată de contextul internaţional a condus la creşteri ale preţului la carburanţi, dar şi creşteri semnificative ale preţului la gazele naturale şi la energia electrică, determinând la rândul ei influenţe majore asupra creşterii manoperei la proiectele de infrastructură, dar şi la cele de furnizare bunuri, care se va reflecta în indicele de cost total în construcţii cu impact semnificativ asupra implementării tuturor categoriilor de proiecte cu finanţare din fonduri externe nerambursabile. Mai mult, această criză nu a putut fi prevăzută de către ofertanţi întrucât decizia de liberalizare a preţului la energie a fost luată la nivel european şi naţional.</w:t>
      </w:r>
    </w:p>
    <w:p w:rsidR="002F72E8" w:rsidRDefault="002F72E8" w:rsidP="000D508D">
      <w:pPr>
        <w:ind w:right="141"/>
        <w:jc w:val="both"/>
        <w:rPr>
          <w:bCs/>
          <w:color w:val="000000"/>
          <w:sz w:val="22"/>
          <w:szCs w:val="22"/>
          <w:lang w:val="ro-RO"/>
        </w:rPr>
      </w:pPr>
    </w:p>
    <w:p w:rsidR="002F72E8" w:rsidRPr="00174DC5" w:rsidRDefault="002F72E8" w:rsidP="000D508D">
      <w:pPr>
        <w:ind w:right="141"/>
        <w:jc w:val="both"/>
        <w:rPr>
          <w:bCs/>
          <w:color w:val="000000"/>
          <w:sz w:val="22"/>
          <w:szCs w:val="22"/>
          <w:lang w:val="ro-RO"/>
        </w:rPr>
      </w:pPr>
    </w:p>
    <w:p w:rsidR="000D508D" w:rsidRPr="00174DC5" w:rsidRDefault="000D508D" w:rsidP="000D508D">
      <w:pPr>
        <w:ind w:right="141"/>
        <w:jc w:val="both"/>
        <w:rPr>
          <w:bCs/>
          <w:color w:val="000000"/>
          <w:sz w:val="22"/>
          <w:szCs w:val="22"/>
          <w:lang w:val="ro-RO"/>
        </w:rPr>
      </w:pPr>
    </w:p>
    <w:p w:rsidR="00CB1D19" w:rsidRPr="00174DC5" w:rsidRDefault="00CB1D19" w:rsidP="00974776">
      <w:pPr>
        <w:pStyle w:val="ListParagraph"/>
        <w:numPr>
          <w:ilvl w:val="0"/>
          <w:numId w:val="1"/>
        </w:numPr>
        <w:tabs>
          <w:tab w:val="num" w:pos="0"/>
        </w:tabs>
        <w:spacing w:after="0" w:line="240" w:lineRule="auto"/>
        <w:ind w:left="360" w:right="141"/>
        <w:jc w:val="both"/>
        <w:rPr>
          <w:rFonts w:ascii="Times New Roman" w:hAnsi="Times New Roman"/>
          <w:b/>
          <w:color w:val="000000"/>
          <w:spacing w:val="-5"/>
        </w:rPr>
      </w:pPr>
      <w:r w:rsidRPr="00174DC5">
        <w:rPr>
          <w:rFonts w:ascii="Times New Roman" w:hAnsi="Times New Roman"/>
          <w:b/>
          <w:color w:val="000000"/>
          <w:spacing w:val="-5"/>
        </w:rPr>
        <w:lastRenderedPageBreak/>
        <w:t>Schimbari preconizate și rezultate așteptate</w:t>
      </w:r>
    </w:p>
    <w:p w:rsidR="00CB1D19" w:rsidRPr="00587995" w:rsidRDefault="00CB1D19" w:rsidP="00974776">
      <w:pPr>
        <w:tabs>
          <w:tab w:val="left" w:pos="720"/>
        </w:tabs>
        <w:ind w:right="141"/>
        <w:jc w:val="both"/>
        <w:rPr>
          <w:rFonts w:eastAsia="Calibri"/>
          <w:color w:val="000000"/>
          <w:sz w:val="22"/>
          <w:szCs w:val="22"/>
          <w:lang w:val="ro-RO"/>
        </w:rPr>
      </w:pPr>
      <w:r w:rsidRPr="00587995">
        <w:rPr>
          <w:rFonts w:eastAsia="Calibri"/>
          <w:bCs/>
          <w:color w:val="000000"/>
          <w:sz w:val="22"/>
          <w:szCs w:val="22"/>
          <w:lang w:val="ro-RO"/>
        </w:rPr>
        <w:t>Prin Ordonanţa de Urgenţă nr. 64/2022,</w:t>
      </w:r>
      <w:r w:rsidRPr="00587995">
        <w:rPr>
          <w:rFonts w:eastAsia="Calibri"/>
          <w:b/>
          <w:bCs/>
          <w:color w:val="000000"/>
          <w:sz w:val="22"/>
          <w:szCs w:val="22"/>
          <w:lang w:val="ro-RO"/>
        </w:rPr>
        <w:t xml:space="preserve"> </w:t>
      </w:r>
      <w:hyperlink r:id="rId7" w:anchor="26339599" w:history="1">
        <w:r w:rsidRPr="00587995">
          <w:rPr>
            <w:rStyle w:val="Hyperlink"/>
            <w:rFonts w:eastAsia="Calibri"/>
            <w:bCs/>
            <w:color w:val="000000"/>
            <w:sz w:val="22"/>
            <w:szCs w:val="22"/>
            <w:u w:val="none"/>
            <w:lang w:val="ro-RO"/>
          </w:rPr>
          <w:t>se reglementează unele măsuri pentru ajustarea preţurilor necesare actualizării costurilor investiţiei în contractele de achiziţie publică/contractele sectoriale/acordurile-cadru, precum şi în alte categorii de contracte, respectiv pentru ajustarea devizelor generale de investiţii în cadrul contractelor de finanţare care au asigurate sursele financiare parţial sau integral din fonduri externe nerambursabile.</w:t>
        </w:r>
      </w:hyperlink>
    </w:p>
    <w:p w:rsidR="00587995" w:rsidRDefault="00587995" w:rsidP="00974776">
      <w:pPr>
        <w:tabs>
          <w:tab w:val="left" w:pos="720"/>
        </w:tabs>
        <w:ind w:right="141"/>
        <w:jc w:val="both"/>
        <w:rPr>
          <w:rFonts w:eastAsia="Calibri"/>
          <w:bCs/>
          <w:color w:val="000000"/>
          <w:sz w:val="22"/>
          <w:szCs w:val="22"/>
          <w:lang w:val="ro-RO"/>
        </w:rPr>
      </w:pPr>
    </w:p>
    <w:p w:rsidR="00CB1D19" w:rsidRPr="00174DC5" w:rsidRDefault="00CB1D19" w:rsidP="00974776">
      <w:pPr>
        <w:tabs>
          <w:tab w:val="left" w:pos="720"/>
        </w:tabs>
        <w:ind w:right="141"/>
        <w:jc w:val="both"/>
        <w:rPr>
          <w:rFonts w:eastAsia="Calibri"/>
          <w:bCs/>
          <w:color w:val="000000"/>
          <w:sz w:val="22"/>
          <w:szCs w:val="22"/>
          <w:lang w:val="ro-RO"/>
        </w:rPr>
      </w:pPr>
      <w:r w:rsidRPr="00174DC5">
        <w:rPr>
          <w:rFonts w:eastAsia="Calibri"/>
          <w:bCs/>
          <w:color w:val="000000"/>
          <w:sz w:val="22"/>
          <w:szCs w:val="22"/>
          <w:lang w:val="ro-RO"/>
        </w:rPr>
        <w:t xml:space="preserve">În conformitate cu prevederile art. 9 din OUG nr. 64/2022: </w:t>
      </w:r>
    </w:p>
    <w:p w:rsidR="00CB1D19" w:rsidRPr="00174DC5" w:rsidRDefault="00226A9A" w:rsidP="000D508D">
      <w:pPr>
        <w:numPr>
          <w:ilvl w:val="0"/>
          <w:numId w:val="19"/>
        </w:numPr>
        <w:tabs>
          <w:tab w:val="left" w:pos="720"/>
        </w:tabs>
        <w:ind w:right="141"/>
        <w:jc w:val="both"/>
        <w:rPr>
          <w:color w:val="000000"/>
          <w:sz w:val="22"/>
          <w:szCs w:val="22"/>
          <w:lang w:val="ro-RO"/>
        </w:rPr>
      </w:pPr>
      <w:hyperlink r:id="rId8" w:anchor="26339769" w:history="1">
        <w:r w:rsidR="00CB1D19" w:rsidRPr="00174DC5">
          <w:rPr>
            <w:rStyle w:val="Hyperlink"/>
            <w:rFonts w:eastAsia="Calibri"/>
            <w:bCs/>
            <w:color w:val="000000"/>
            <w:sz w:val="22"/>
            <w:szCs w:val="22"/>
            <w:u w:val="none"/>
            <w:lang w:val="ro-RO"/>
          </w:rPr>
          <w:t>beneficiarii fondurilor externe nerambursabile constituie o rezervă de implementare, în limitele şi condiţiile prevăzute de ordonanţa de urgenţă, destinată plăţii ajustărilor de preţ ale contractelor de achiziţie publică prin încheierea de act adiţional la contractul de achiziţie publică, în limitele şi condiţiile prevăzute de prezenta ordonanţă de urgenţă.</w:t>
        </w:r>
      </w:hyperlink>
    </w:p>
    <w:p w:rsidR="00CB1D19" w:rsidRPr="00174DC5" w:rsidRDefault="00226A9A" w:rsidP="000D508D">
      <w:pPr>
        <w:numPr>
          <w:ilvl w:val="0"/>
          <w:numId w:val="19"/>
        </w:numPr>
        <w:tabs>
          <w:tab w:val="left" w:pos="720"/>
        </w:tabs>
        <w:ind w:right="141"/>
        <w:jc w:val="both"/>
        <w:rPr>
          <w:rFonts w:eastAsia="Calibri"/>
          <w:bCs/>
          <w:color w:val="000000"/>
          <w:sz w:val="22"/>
          <w:szCs w:val="22"/>
          <w:lang w:val="ro-RO"/>
        </w:rPr>
      </w:pPr>
      <w:hyperlink r:id="rId9" w:anchor="26339769" w:history="1">
        <w:r w:rsidR="00CB1D19" w:rsidRPr="00174DC5">
          <w:rPr>
            <w:rStyle w:val="Hyperlink"/>
            <w:rFonts w:eastAsia="Calibri"/>
            <w:bCs/>
            <w:color w:val="000000"/>
            <w:sz w:val="22"/>
            <w:szCs w:val="22"/>
            <w:u w:val="none"/>
            <w:lang w:val="ro-RO"/>
          </w:rPr>
          <w:t>beneficiarii fondurilor externe nerambursabile încheie acte adiţionale la contractele de achiziţie după parcurgerea etapelor prevăzute la art. 10.</w:t>
        </w:r>
      </w:hyperlink>
    </w:p>
    <w:p w:rsidR="00CB1D19" w:rsidRPr="00174DC5" w:rsidRDefault="00226A9A" w:rsidP="000A663B">
      <w:pPr>
        <w:numPr>
          <w:ilvl w:val="0"/>
          <w:numId w:val="19"/>
        </w:numPr>
        <w:tabs>
          <w:tab w:val="left" w:pos="720"/>
        </w:tabs>
        <w:ind w:right="141"/>
        <w:jc w:val="both"/>
        <w:rPr>
          <w:rFonts w:eastAsia="Calibri"/>
          <w:bCs/>
          <w:color w:val="000000"/>
          <w:sz w:val="22"/>
          <w:szCs w:val="22"/>
          <w:lang w:val="ro-RO"/>
        </w:rPr>
      </w:pPr>
      <w:hyperlink r:id="rId10" w:anchor="26339769" w:history="1">
        <w:r w:rsidR="00CB1D19" w:rsidRPr="00174DC5">
          <w:rPr>
            <w:rStyle w:val="Hyperlink"/>
            <w:rFonts w:eastAsia="Calibri"/>
            <w:bCs/>
            <w:color w:val="000000"/>
            <w:sz w:val="22"/>
            <w:szCs w:val="22"/>
            <w:u w:val="none"/>
            <w:lang w:val="ro-RO"/>
          </w:rPr>
          <w:t>rezerva de implementare pentru reechilibrarea contractelor se constituie iniţial, în procent de până la 23% din valoarea restului de executat a contractului de achiziţie, la momentul intrării în vigoare a ordonanţei de urgenţă şi poate fi utilizată numai pentru plata diferenţelor de preţ aferente ajustării preţului contractelor de achiziţie, fără a depăşi pragurile stabilite de lege (50% din valoarea contractului).</w:t>
        </w:r>
      </w:hyperlink>
    </w:p>
    <w:p w:rsidR="000A663B" w:rsidRPr="0041037F" w:rsidRDefault="00E92B07" w:rsidP="001E78AF">
      <w:pPr>
        <w:numPr>
          <w:ilvl w:val="0"/>
          <w:numId w:val="19"/>
        </w:numPr>
        <w:tabs>
          <w:tab w:val="left" w:pos="720"/>
        </w:tabs>
        <w:ind w:right="141"/>
        <w:jc w:val="both"/>
        <w:rPr>
          <w:rFonts w:eastAsia="Calibri"/>
          <w:bCs/>
          <w:color w:val="000000"/>
          <w:sz w:val="22"/>
          <w:szCs w:val="22"/>
          <w:lang w:val="ro-RO"/>
        </w:rPr>
      </w:pPr>
      <w:r>
        <w:rPr>
          <w:color w:val="000000"/>
          <w:sz w:val="22"/>
          <w:szCs w:val="22"/>
          <w:lang w:val="ro-RO"/>
        </w:rPr>
        <w:t>p</w:t>
      </w:r>
      <w:r w:rsidRPr="00E92B07">
        <w:rPr>
          <w:color w:val="000000"/>
          <w:sz w:val="22"/>
          <w:szCs w:val="22"/>
          <w:lang w:val="ro-RO"/>
        </w:rPr>
        <w:t>e parcursul derulării contractelor, rezerva de implementare destinată plăţii ajustărilor de preţ se poate suplimenta cu procente de până la 15% din valoarea restului de executat a contractului de achiziţie, determinat iniţial, la momentul intrării în vigoare a ordonanţe</w:t>
      </w:r>
      <w:r w:rsidR="006A584D">
        <w:rPr>
          <w:color w:val="000000"/>
          <w:sz w:val="22"/>
          <w:szCs w:val="22"/>
          <w:lang w:val="ro-RO"/>
        </w:rPr>
        <w:t>i</w:t>
      </w:r>
      <w:r w:rsidRPr="00E92B07">
        <w:rPr>
          <w:color w:val="000000"/>
          <w:sz w:val="22"/>
          <w:szCs w:val="22"/>
          <w:lang w:val="ro-RO"/>
        </w:rPr>
        <w:t xml:space="preserve"> de urgenţă, prin încheierea de acte adiţionale la contracte, fără a depăşi pragurile prevăzute </w:t>
      </w:r>
      <w:r w:rsidR="006A584D">
        <w:rPr>
          <w:color w:val="000000"/>
          <w:sz w:val="22"/>
          <w:szCs w:val="22"/>
          <w:lang w:val="ro-RO"/>
        </w:rPr>
        <w:t>de lege (50% din valoarea contractului).</w:t>
      </w:r>
    </w:p>
    <w:p w:rsidR="0041037F" w:rsidRPr="0041037F" w:rsidRDefault="0041037F" w:rsidP="0041037F">
      <w:pPr>
        <w:numPr>
          <w:ilvl w:val="0"/>
          <w:numId w:val="19"/>
        </w:numPr>
        <w:jc w:val="both"/>
        <w:rPr>
          <w:color w:val="000000"/>
          <w:sz w:val="22"/>
          <w:szCs w:val="22"/>
          <w:lang w:val="ro-RO"/>
        </w:rPr>
      </w:pPr>
      <w:r w:rsidRPr="0041037F">
        <w:rPr>
          <w:color w:val="000000"/>
          <w:sz w:val="22"/>
          <w:szCs w:val="22"/>
          <w:lang w:val="ro-RO"/>
        </w:rPr>
        <w:t xml:space="preserve">Suplimentarea rezervei de implementare în condiţiile poate avea loc numai dacă au fost efectuate plăţi de minimum 75% din valoarea rezervei. Suplimentarea rezervei de implementare nu poate conduce la depăşirea pragurilor prevăzute </w:t>
      </w:r>
      <w:r>
        <w:rPr>
          <w:color w:val="000000"/>
          <w:sz w:val="22"/>
          <w:szCs w:val="22"/>
          <w:lang w:val="ro-RO"/>
        </w:rPr>
        <w:t>de lege.</w:t>
      </w:r>
      <w:r w:rsidRPr="0041037F">
        <w:rPr>
          <w:color w:val="000000"/>
          <w:sz w:val="22"/>
          <w:szCs w:val="22"/>
          <w:lang w:val="ro-RO"/>
        </w:rPr>
        <w:t xml:space="preserve"> </w:t>
      </w:r>
    </w:p>
    <w:p w:rsidR="00CB1D19" w:rsidRPr="00FD1631" w:rsidRDefault="00CB1D19" w:rsidP="00974776">
      <w:pPr>
        <w:ind w:right="141" w:firstLine="720"/>
        <w:jc w:val="both"/>
        <w:rPr>
          <w:color w:val="000000"/>
          <w:sz w:val="22"/>
          <w:szCs w:val="22"/>
          <w:lang w:val="ro-RO"/>
        </w:rPr>
      </w:pPr>
    </w:p>
    <w:p w:rsidR="00CB1D19" w:rsidRPr="00FD1631" w:rsidRDefault="008A0036" w:rsidP="00974776">
      <w:pPr>
        <w:pStyle w:val="ListParagraph"/>
        <w:numPr>
          <w:ilvl w:val="0"/>
          <w:numId w:val="1"/>
        </w:numPr>
        <w:tabs>
          <w:tab w:val="decimal" w:pos="360"/>
          <w:tab w:val="decimal" w:pos="432"/>
        </w:tabs>
        <w:spacing w:after="0" w:line="240" w:lineRule="auto"/>
        <w:ind w:left="360" w:right="141"/>
        <w:jc w:val="both"/>
        <w:rPr>
          <w:rFonts w:ascii="Times New Roman" w:hAnsi="Times New Roman"/>
          <w:color w:val="000000"/>
        </w:rPr>
      </w:pPr>
      <w:r w:rsidRPr="00FD1631">
        <w:rPr>
          <w:rFonts w:ascii="Times New Roman" w:hAnsi="Times New Roman"/>
          <w:b/>
          <w:color w:val="000000"/>
          <w:spacing w:val="-1"/>
        </w:rPr>
        <w:t>Alte informaț</w:t>
      </w:r>
      <w:r w:rsidR="00CB1D19" w:rsidRPr="00FD1631">
        <w:rPr>
          <w:rFonts w:ascii="Times New Roman" w:hAnsi="Times New Roman"/>
          <w:b/>
          <w:color w:val="000000"/>
          <w:spacing w:val="-1"/>
        </w:rPr>
        <w:t>ii</w:t>
      </w:r>
      <w:r w:rsidR="00CB1D19" w:rsidRPr="00FD1631">
        <w:rPr>
          <w:rFonts w:ascii="Times New Roman" w:hAnsi="Times New Roman"/>
          <w:b/>
          <w:color w:val="000000"/>
          <w:spacing w:val="15"/>
        </w:rPr>
        <w:t xml:space="preserve"> </w:t>
      </w:r>
    </w:p>
    <w:p w:rsidR="00892002" w:rsidRPr="006A584D" w:rsidRDefault="00797E36" w:rsidP="006A584D">
      <w:pPr>
        <w:jc w:val="both"/>
        <w:rPr>
          <w:color w:val="000000"/>
          <w:sz w:val="22"/>
          <w:szCs w:val="22"/>
          <w:lang w:val="pt-BR"/>
        </w:rPr>
      </w:pPr>
      <w:proofErr w:type="spellStart"/>
      <w:proofErr w:type="gramStart"/>
      <w:r w:rsidRPr="00587995">
        <w:rPr>
          <w:sz w:val="22"/>
          <w:szCs w:val="22"/>
        </w:rPr>
        <w:t>În</w:t>
      </w:r>
      <w:proofErr w:type="spellEnd"/>
      <w:r w:rsidRPr="00587995">
        <w:rPr>
          <w:sz w:val="22"/>
          <w:szCs w:val="22"/>
        </w:rPr>
        <w:t xml:space="preserve"> </w:t>
      </w:r>
      <w:proofErr w:type="spellStart"/>
      <w:r w:rsidRPr="00587995">
        <w:rPr>
          <w:sz w:val="22"/>
          <w:szCs w:val="22"/>
        </w:rPr>
        <w:t>conformitate</w:t>
      </w:r>
      <w:proofErr w:type="spellEnd"/>
      <w:r w:rsidRPr="00587995">
        <w:rPr>
          <w:sz w:val="22"/>
          <w:szCs w:val="22"/>
        </w:rPr>
        <w:t xml:space="preserve"> cu art.</w:t>
      </w:r>
      <w:proofErr w:type="gramEnd"/>
      <w:r w:rsidRPr="00587995">
        <w:rPr>
          <w:sz w:val="22"/>
          <w:szCs w:val="22"/>
        </w:rPr>
        <w:t xml:space="preserve"> </w:t>
      </w:r>
      <w:proofErr w:type="gramStart"/>
      <w:r w:rsidRPr="00587995">
        <w:rPr>
          <w:sz w:val="22"/>
          <w:szCs w:val="22"/>
        </w:rPr>
        <w:t xml:space="preserve">9 </w:t>
      </w:r>
      <w:proofErr w:type="spellStart"/>
      <w:r w:rsidRPr="00587995">
        <w:rPr>
          <w:sz w:val="22"/>
          <w:szCs w:val="22"/>
        </w:rPr>
        <w:t>alin</w:t>
      </w:r>
      <w:proofErr w:type="spellEnd"/>
      <w:r w:rsidRPr="00587995">
        <w:rPr>
          <w:sz w:val="22"/>
          <w:szCs w:val="22"/>
        </w:rPr>
        <w:t>.</w:t>
      </w:r>
      <w:proofErr w:type="gramEnd"/>
      <w:r w:rsidRPr="00587995">
        <w:rPr>
          <w:sz w:val="22"/>
          <w:szCs w:val="22"/>
        </w:rPr>
        <w:t xml:space="preserve"> </w:t>
      </w:r>
      <w:r w:rsidRPr="00587995">
        <w:rPr>
          <w:sz w:val="22"/>
          <w:szCs w:val="22"/>
          <w:lang w:val="pt-BR"/>
        </w:rPr>
        <w:t>(3), din OUG 64/2022, prin</w:t>
      </w:r>
      <w:r w:rsidR="007279E1" w:rsidRPr="00587995">
        <w:rPr>
          <w:sz w:val="22"/>
          <w:szCs w:val="22"/>
          <w:lang w:val="pt-BR"/>
        </w:rPr>
        <w:t xml:space="preserve"> </w:t>
      </w:r>
      <w:r w:rsidR="00D55F55">
        <w:rPr>
          <w:sz w:val="22"/>
          <w:szCs w:val="22"/>
          <w:lang w:val="pt-BR"/>
        </w:rPr>
        <w:t>HCL</w:t>
      </w:r>
      <w:r w:rsidR="007279E1" w:rsidRPr="00587995">
        <w:rPr>
          <w:sz w:val="22"/>
          <w:szCs w:val="22"/>
          <w:lang w:val="pt-BR"/>
        </w:rPr>
        <w:t xml:space="preserve"> </w:t>
      </w:r>
      <w:r w:rsidR="007279E1" w:rsidRPr="00587995">
        <w:rPr>
          <w:sz w:val="22"/>
          <w:szCs w:val="22"/>
          <w:lang w:val="ro-RO"/>
        </w:rPr>
        <w:t xml:space="preserve">nr 385 din 28.07.2022 </w:t>
      </w:r>
      <w:r w:rsidRPr="00587995">
        <w:rPr>
          <w:sz w:val="22"/>
          <w:szCs w:val="22"/>
          <w:lang w:val="pt-BR"/>
        </w:rPr>
        <w:t>s-a constituit rezerva de implementare inițială</w:t>
      </w:r>
      <w:r w:rsidR="0041037F" w:rsidRPr="0041037F">
        <w:rPr>
          <w:bCs/>
          <w:color w:val="000000"/>
          <w:sz w:val="22"/>
          <w:szCs w:val="22"/>
          <w:lang w:val="pt-BR"/>
        </w:rPr>
        <w:t xml:space="preserve"> </w:t>
      </w:r>
      <w:r w:rsidR="0041037F" w:rsidRPr="00587995">
        <w:rPr>
          <w:bCs/>
          <w:color w:val="000000"/>
          <w:sz w:val="22"/>
          <w:szCs w:val="22"/>
          <w:lang w:val="pt-BR"/>
        </w:rPr>
        <w:t>în procent de 23% din valoarea restului de executat a contractului de achiziţie</w:t>
      </w:r>
      <w:r w:rsidRPr="00587995">
        <w:rPr>
          <w:sz w:val="22"/>
          <w:szCs w:val="22"/>
          <w:lang w:val="pt-BR"/>
        </w:rPr>
        <w:t xml:space="preserve">, destinată plății ajustărilor de preţ aferentă </w:t>
      </w:r>
      <w:r w:rsidRPr="00587995">
        <w:rPr>
          <w:bCs/>
          <w:iCs/>
          <w:color w:val="000000"/>
          <w:sz w:val="22"/>
          <w:szCs w:val="22"/>
          <w:lang w:val="pt-BR"/>
        </w:rPr>
        <w:t xml:space="preserve">Contractul de execuţie lucrări  </w:t>
      </w:r>
      <w:r w:rsidR="0019025F" w:rsidRPr="00587995">
        <w:rPr>
          <w:bCs/>
          <w:iCs/>
          <w:color w:val="000000"/>
          <w:sz w:val="22"/>
          <w:szCs w:val="22"/>
          <w:lang w:val="ro-RO"/>
        </w:rPr>
        <w:t xml:space="preserve">252/29.10.2020 </w:t>
      </w:r>
      <w:r w:rsidRPr="00587995">
        <w:rPr>
          <w:sz w:val="22"/>
          <w:szCs w:val="22"/>
          <w:lang w:val="pt-BR"/>
        </w:rPr>
        <w:t>pentru</w:t>
      </w:r>
      <w:r w:rsidR="00520AC1">
        <w:rPr>
          <w:sz w:val="22"/>
          <w:szCs w:val="22"/>
          <w:lang w:val="pt-BR"/>
        </w:rPr>
        <w:t xml:space="preserve"> proiectul</w:t>
      </w:r>
      <w:r w:rsidRPr="00587995">
        <w:rPr>
          <w:sz w:val="22"/>
          <w:szCs w:val="22"/>
          <w:lang w:val="pt-BR"/>
        </w:rPr>
        <w:t xml:space="preserve"> </w:t>
      </w:r>
      <w:r w:rsidR="005B46F3" w:rsidRPr="00587995">
        <w:rPr>
          <w:bCs/>
          <w:color w:val="000000"/>
          <w:sz w:val="22"/>
          <w:szCs w:val="22"/>
          <w:lang w:val="ro-RO"/>
        </w:rPr>
        <w:t>„Reabilitarea, extinderea şi dotarea infrastructurii ambulatoriului O.R.L. din cadrul Spitalului Clinic Municipal de Urgenţe“- Cod SMIS 126783</w:t>
      </w:r>
      <w:r w:rsidR="009028BC" w:rsidRPr="00587995">
        <w:rPr>
          <w:color w:val="000000"/>
          <w:sz w:val="22"/>
          <w:szCs w:val="22"/>
          <w:lang w:val="ro-RO"/>
        </w:rPr>
        <w:t>.</w:t>
      </w:r>
      <w:r w:rsidR="0041037F">
        <w:rPr>
          <w:color w:val="000000"/>
          <w:sz w:val="22"/>
          <w:szCs w:val="22"/>
          <w:lang w:val="ro-RO"/>
        </w:rPr>
        <w:t xml:space="preserve"> </w:t>
      </w:r>
      <w:r w:rsidRPr="00587995">
        <w:rPr>
          <w:color w:val="000000"/>
          <w:sz w:val="22"/>
          <w:szCs w:val="22"/>
          <w:lang w:val="pt-BR"/>
        </w:rPr>
        <w:t>Valoarea inițială a rezervei de implementare</w:t>
      </w:r>
      <w:r w:rsidR="006A0E91">
        <w:rPr>
          <w:color w:val="000000"/>
          <w:sz w:val="22"/>
          <w:szCs w:val="22"/>
          <w:lang w:val="pt-BR"/>
        </w:rPr>
        <w:t xml:space="preserve"> inițială</w:t>
      </w:r>
      <w:r w:rsidRPr="00587995">
        <w:rPr>
          <w:color w:val="000000"/>
          <w:sz w:val="22"/>
          <w:szCs w:val="22"/>
          <w:lang w:val="pt-BR"/>
        </w:rPr>
        <w:t xml:space="preserve"> </w:t>
      </w:r>
      <w:r w:rsidR="00892002" w:rsidRPr="00587995">
        <w:rPr>
          <w:color w:val="000000"/>
          <w:sz w:val="22"/>
          <w:szCs w:val="22"/>
          <w:lang w:val="pt-BR"/>
        </w:rPr>
        <w:t xml:space="preserve">a fost </w:t>
      </w:r>
      <w:r w:rsidR="0041037F">
        <w:rPr>
          <w:color w:val="000000"/>
          <w:sz w:val="22"/>
          <w:szCs w:val="22"/>
          <w:lang w:val="pt-BR"/>
        </w:rPr>
        <w:t xml:space="preserve">în sumă </w:t>
      </w:r>
      <w:r w:rsidR="00892002" w:rsidRPr="00587995">
        <w:rPr>
          <w:color w:val="000000"/>
          <w:sz w:val="22"/>
          <w:szCs w:val="22"/>
          <w:lang w:val="ro-RO"/>
        </w:rPr>
        <w:t>d</w:t>
      </w:r>
      <w:r w:rsidR="0041037F">
        <w:rPr>
          <w:color w:val="000000"/>
          <w:sz w:val="22"/>
          <w:szCs w:val="22"/>
          <w:lang w:val="ro-RO"/>
        </w:rPr>
        <w:t>e</w:t>
      </w:r>
      <w:r w:rsidRPr="00587995">
        <w:rPr>
          <w:color w:val="000000"/>
          <w:sz w:val="22"/>
          <w:szCs w:val="22"/>
          <w:lang w:val="pt-BR"/>
        </w:rPr>
        <w:t xml:space="preserve"> </w:t>
      </w:r>
      <w:r w:rsidR="00E92B07" w:rsidRPr="00587995">
        <w:rPr>
          <w:color w:val="000000"/>
          <w:sz w:val="22"/>
          <w:szCs w:val="22"/>
        </w:rPr>
        <w:t>1.327.810,64</w:t>
      </w:r>
      <w:r w:rsidR="00FD1631" w:rsidRPr="00587995">
        <w:rPr>
          <w:color w:val="000000"/>
          <w:sz w:val="22"/>
          <w:szCs w:val="22"/>
        </w:rPr>
        <w:t xml:space="preserve"> </w:t>
      </w:r>
      <w:r w:rsidR="00FD1631" w:rsidRPr="00587995">
        <w:rPr>
          <w:bCs/>
          <w:color w:val="000000"/>
          <w:sz w:val="22"/>
          <w:szCs w:val="22"/>
        </w:rPr>
        <w:t xml:space="preserve">lei </w:t>
      </w:r>
      <w:proofErr w:type="spellStart"/>
      <w:r w:rsidR="00FD1631" w:rsidRPr="00587995">
        <w:rPr>
          <w:bCs/>
          <w:color w:val="000000"/>
          <w:sz w:val="22"/>
          <w:szCs w:val="22"/>
        </w:rPr>
        <w:t>fara</w:t>
      </w:r>
      <w:proofErr w:type="spellEnd"/>
      <w:r w:rsidR="00FD1631" w:rsidRPr="00587995">
        <w:rPr>
          <w:bCs/>
          <w:color w:val="000000"/>
          <w:sz w:val="22"/>
          <w:szCs w:val="22"/>
        </w:rPr>
        <w:t xml:space="preserve"> TVA</w:t>
      </w:r>
      <w:r w:rsidR="00F0738A">
        <w:rPr>
          <w:bCs/>
          <w:color w:val="000000"/>
          <w:sz w:val="22"/>
          <w:szCs w:val="22"/>
        </w:rPr>
        <w:t>,</w:t>
      </w:r>
      <w:r w:rsidR="00FD1631" w:rsidRPr="00587995">
        <w:rPr>
          <w:bCs/>
          <w:color w:val="000000"/>
          <w:sz w:val="22"/>
          <w:szCs w:val="22"/>
        </w:rPr>
        <w:t xml:space="preserve"> </w:t>
      </w:r>
      <w:proofErr w:type="spellStart"/>
      <w:r w:rsidR="00FD1631" w:rsidRPr="00587995">
        <w:rPr>
          <w:bCs/>
          <w:color w:val="000000"/>
          <w:sz w:val="22"/>
          <w:szCs w:val="22"/>
        </w:rPr>
        <w:t>respectiv</w:t>
      </w:r>
      <w:proofErr w:type="spellEnd"/>
      <w:r w:rsidR="00FD1631" w:rsidRPr="00587995">
        <w:rPr>
          <w:bCs/>
          <w:color w:val="000000"/>
          <w:sz w:val="22"/>
          <w:szCs w:val="22"/>
        </w:rPr>
        <w:t xml:space="preserve"> </w:t>
      </w:r>
      <w:r w:rsidR="00E92B07" w:rsidRPr="00587995">
        <w:rPr>
          <w:bCs/>
          <w:color w:val="000000"/>
          <w:sz w:val="22"/>
          <w:szCs w:val="22"/>
        </w:rPr>
        <w:t>1.580.094,66</w:t>
      </w:r>
      <w:r w:rsidR="00FD1631" w:rsidRPr="00587995">
        <w:rPr>
          <w:bCs/>
          <w:color w:val="000000"/>
          <w:sz w:val="22"/>
          <w:szCs w:val="22"/>
        </w:rPr>
        <w:t xml:space="preserve"> lei cu TVA</w:t>
      </w:r>
      <w:r w:rsidR="00E92B07" w:rsidRPr="00587995">
        <w:rPr>
          <w:bCs/>
          <w:color w:val="000000"/>
          <w:sz w:val="22"/>
          <w:szCs w:val="22"/>
        </w:rPr>
        <w:t xml:space="preserve">. </w:t>
      </w:r>
      <w:r w:rsidR="00E92B07" w:rsidRPr="00587995">
        <w:rPr>
          <w:color w:val="000000"/>
          <w:sz w:val="22"/>
          <w:szCs w:val="22"/>
          <w:lang w:val="pt-BR"/>
        </w:rPr>
        <w:t xml:space="preserve"> Ulterior adoptării hotărârii de consiliu a fost semnat Actul adițional nr. 3/2022, </w:t>
      </w:r>
      <w:r w:rsidR="00520AC1">
        <w:rPr>
          <w:color w:val="000000"/>
          <w:sz w:val="22"/>
          <w:szCs w:val="22"/>
          <w:lang w:val="pt-BR"/>
        </w:rPr>
        <w:t>cu</w:t>
      </w:r>
      <w:r w:rsidR="00E92B07" w:rsidRPr="00587995">
        <w:rPr>
          <w:color w:val="000000"/>
          <w:sz w:val="22"/>
          <w:szCs w:val="22"/>
          <w:lang w:val="pt-BR"/>
        </w:rPr>
        <w:t xml:space="preserve"> Anexa 1 reprezentând restul de executat. </w:t>
      </w:r>
      <w:r w:rsidR="006A584D">
        <w:rPr>
          <w:sz w:val="22"/>
          <w:szCs w:val="22"/>
          <w:lang w:val="pt-BR"/>
        </w:rPr>
        <w:t>Valoarea restului de executat la momentul intrării în vigoare a or</w:t>
      </w:r>
      <w:r w:rsidR="00B07E75">
        <w:rPr>
          <w:sz w:val="22"/>
          <w:szCs w:val="22"/>
          <w:lang w:val="pt-BR"/>
        </w:rPr>
        <w:t>d</w:t>
      </w:r>
      <w:r w:rsidR="006A584D">
        <w:rPr>
          <w:sz w:val="22"/>
          <w:szCs w:val="22"/>
          <w:lang w:val="pt-BR"/>
        </w:rPr>
        <w:t>onanței a fost de 5.782.264,74 lei fără TVA.</w:t>
      </w:r>
    </w:p>
    <w:p w:rsidR="005B2118" w:rsidRDefault="005B2118" w:rsidP="00E92B07">
      <w:pPr>
        <w:jc w:val="both"/>
        <w:rPr>
          <w:color w:val="000000"/>
          <w:sz w:val="22"/>
          <w:szCs w:val="22"/>
          <w:lang w:val="pt-BR"/>
        </w:rPr>
      </w:pPr>
    </w:p>
    <w:p w:rsidR="00BE35C9" w:rsidRPr="00D85357" w:rsidRDefault="005B2118" w:rsidP="003B0482">
      <w:pPr>
        <w:jc w:val="both"/>
        <w:rPr>
          <w:rFonts w:eastAsia="Calibri"/>
          <w:color w:val="000000"/>
          <w:spacing w:val="-1"/>
          <w:sz w:val="22"/>
          <w:szCs w:val="22"/>
          <w:lang w:val="ro-RO"/>
        </w:rPr>
      </w:pPr>
      <w:r w:rsidRPr="00D85357">
        <w:rPr>
          <w:color w:val="000000"/>
          <w:sz w:val="22"/>
          <w:szCs w:val="22"/>
          <w:lang w:val="pt-BR"/>
        </w:rPr>
        <w:t xml:space="preserve">Până în prezent au fost efectuate plăți în valoare de </w:t>
      </w:r>
      <w:r w:rsidR="0090507F" w:rsidRPr="00D85357">
        <w:rPr>
          <w:color w:val="000000"/>
          <w:sz w:val="22"/>
          <w:szCs w:val="22"/>
          <w:lang w:val="pt-BR"/>
        </w:rPr>
        <w:t>1.508.577,05 lei reprezentând 95,47% din valoarea rezervei de implementare</w:t>
      </w:r>
      <w:r w:rsidR="003B0482" w:rsidRPr="00D85357">
        <w:rPr>
          <w:color w:val="000000"/>
          <w:sz w:val="22"/>
          <w:szCs w:val="22"/>
          <w:lang w:val="pt-BR"/>
        </w:rPr>
        <w:t xml:space="preserve">. </w:t>
      </w:r>
      <w:proofErr w:type="spellStart"/>
      <w:proofErr w:type="gramStart"/>
      <w:r w:rsidR="003B0482" w:rsidRPr="00D85357">
        <w:rPr>
          <w:color w:val="000000"/>
          <w:sz w:val="22"/>
          <w:szCs w:val="22"/>
        </w:rPr>
        <w:t>Pentru</w:t>
      </w:r>
      <w:proofErr w:type="spellEnd"/>
      <w:r w:rsidR="003B0482" w:rsidRPr="00D85357">
        <w:rPr>
          <w:color w:val="000000"/>
          <w:sz w:val="22"/>
          <w:szCs w:val="22"/>
        </w:rPr>
        <w:t xml:space="preserve"> </w:t>
      </w:r>
      <w:proofErr w:type="spellStart"/>
      <w:r w:rsidR="003B0482" w:rsidRPr="00D85357">
        <w:rPr>
          <w:color w:val="000000"/>
          <w:sz w:val="22"/>
          <w:szCs w:val="22"/>
        </w:rPr>
        <w:t>continuarea</w:t>
      </w:r>
      <w:proofErr w:type="spellEnd"/>
      <w:r w:rsidR="003B0482" w:rsidRPr="00D85357">
        <w:rPr>
          <w:color w:val="000000"/>
          <w:sz w:val="22"/>
          <w:szCs w:val="22"/>
        </w:rPr>
        <w:t xml:space="preserve"> </w:t>
      </w:r>
      <w:proofErr w:type="spellStart"/>
      <w:r w:rsidR="003B0482" w:rsidRPr="00D85357">
        <w:rPr>
          <w:color w:val="000000"/>
          <w:sz w:val="22"/>
          <w:szCs w:val="22"/>
        </w:rPr>
        <w:t>derulării</w:t>
      </w:r>
      <w:proofErr w:type="spellEnd"/>
      <w:r w:rsidR="003B0482" w:rsidRPr="00D85357">
        <w:rPr>
          <w:color w:val="000000"/>
          <w:sz w:val="22"/>
          <w:szCs w:val="22"/>
        </w:rPr>
        <w:t xml:space="preserve"> </w:t>
      </w:r>
      <w:proofErr w:type="spellStart"/>
      <w:r w:rsidR="003B0482" w:rsidRPr="00D85357">
        <w:rPr>
          <w:bCs/>
          <w:iCs/>
          <w:color w:val="000000"/>
          <w:sz w:val="22"/>
          <w:szCs w:val="22"/>
        </w:rPr>
        <w:t>Contractului</w:t>
      </w:r>
      <w:proofErr w:type="spellEnd"/>
      <w:r w:rsidR="003B0482" w:rsidRPr="00D85357">
        <w:rPr>
          <w:bCs/>
          <w:iCs/>
          <w:color w:val="000000"/>
          <w:sz w:val="22"/>
          <w:szCs w:val="22"/>
        </w:rPr>
        <w:t xml:space="preserve"> de </w:t>
      </w:r>
      <w:proofErr w:type="spellStart"/>
      <w:r w:rsidR="003B0482" w:rsidRPr="00D85357">
        <w:rPr>
          <w:bCs/>
          <w:iCs/>
          <w:color w:val="000000"/>
          <w:sz w:val="22"/>
          <w:szCs w:val="22"/>
        </w:rPr>
        <w:t>execuţie</w:t>
      </w:r>
      <w:proofErr w:type="spellEnd"/>
      <w:r w:rsidR="003B0482" w:rsidRPr="00D85357">
        <w:rPr>
          <w:bCs/>
          <w:iCs/>
          <w:color w:val="000000"/>
          <w:sz w:val="22"/>
          <w:szCs w:val="22"/>
        </w:rPr>
        <w:t xml:space="preserve"> </w:t>
      </w:r>
      <w:proofErr w:type="spellStart"/>
      <w:r w:rsidR="003B0482" w:rsidRPr="00D85357">
        <w:rPr>
          <w:bCs/>
          <w:iCs/>
          <w:color w:val="000000"/>
          <w:sz w:val="22"/>
          <w:szCs w:val="22"/>
        </w:rPr>
        <w:t>lucrări</w:t>
      </w:r>
      <w:proofErr w:type="spellEnd"/>
      <w:r w:rsidR="003B0482" w:rsidRPr="00D85357">
        <w:rPr>
          <w:bCs/>
          <w:iCs/>
          <w:color w:val="000000"/>
          <w:sz w:val="22"/>
          <w:szCs w:val="22"/>
        </w:rPr>
        <w:t xml:space="preserve"> (</w:t>
      </w:r>
      <w:proofErr w:type="spellStart"/>
      <w:r w:rsidR="003B0482" w:rsidRPr="00D85357">
        <w:rPr>
          <w:bCs/>
          <w:iCs/>
          <w:color w:val="000000"/>
          <w:sz w:val="22"/>
          <w:szCs w:val="22"/>
        </w:rPr>
        <w:t>proiectare</w:t>
      </w:r>
      <w:proofErr w:type="spellEnd"/>
      <w:r w:rsidR="003B0482" w:rsidRPr="00D85357">
        <w:rPr>
          <w:bCs/>
          <w:iCs/>
          <w:color w:val="000000"/>
          <w:sz w:val="22"/>
          <w:szCs w:val="22"/>
        </w:rPr>
        <w:t xml:space="preserve"> </w:t>
      </w:r>
      <w:proofErr w:type="spellStart"/>
      <w:r w:rsidR="003B0482" w:rsidRPr="00D85357">
        <w:rPr>
          <w:bCs/>
          <w:iCs/>
          <w:color w:val="000000"/>
          <w:sz w:val="22"/>
          <w:szCs w:val="22"/>
        </w:rPr>
        <w:t>și</w:t>
      </w:r>
      <w:proofErr w:type="spellEnd"/>
      <w:r w:rsidR="003B0482" w:rsidRPr="00D85357">
        <w:rPr>
          <w:bCs/>
          <w:iCs/>
          <w:color w:val="000000"/>
          <w:sz w:val="22"/>
          <w:szCs w:val="22"/>
        </w:rPr>
        <w:t xml:space="preserve"> </w:t>
      </w:r>
      <w:proofErr w:type="spellStart"/>
      <w:r w:rsidR="003B0482" w:rsidRPr="00D85357">
        <w:rPr>
          <w:bCs/>
          <w:iCs/>
          <w:color w:val="000000"/>
          <w:sz w:val="22"/>
          <w:szCs w:val="22"/>
        </w:rPr>
        <w:t>execuție</w:t>
      </w:r>
      <w:proofErr w:type="spellEnd"/>
      <w:r w:rsidR="003B0482" w:rsidRPr="00D85357">
        <w:rPr>
          <w:bCs/>
          <w:iCs/>
          <w:color w:val="000000"/>
          <w:sz w:val="22"/>
          <w:szCs w:val="22"/>
        </w:rPr>
        <w:t>) nr.</w:t>
      </w:r>
      <w:proofErr w:type="gramEnd"/>
      <w:r w:rsidR="003B0482" w:rsidRPr="00D85357">
        <w:rPr>
          <w:bCs/>
          <w:iCs/>
          <w:color w:val="000000"/>
          <w:sz w:val="22"/>
          <w:szCs w:val="22"/>
        </w:rPr>
        <w:t xml:space="preserve"> 252/29.10.2020 </w:t>
      </w:r>
      <w:proofErr w:type="spellStart"/>
      <w:r w:rsidR="003B0482" w:rsidRPr="00D85357">
        <w:rPr>
          <w:bCs/>
          <w:iCs/>
          <w:color w:val="000000"/>
          <w:sz w:val="22"/>
          <w:szCs w:val="22"/>
        </w:rPr>
        <w:t>aferent</w:t>
      </w:r>
      <w:proofErr w:type="spellEnd"/>
      <w:r w:rsidR="003B0482" w:rsidRPr="00D85357">
        <w:rPr>
          <w:bCs/>
          <w:iCs/>
          <w:color w:val="000000"/>
          <w:sz w:val="22"/>
          <w:szCs w:val="22"/>
        </w:rPr>
        <w:t xml:space="preserve"> </w:t>
      </w:r>
      <w:proofErr w:type="spellStart"/>
      <w:r w:rsidR="003B0482" w:rsidRPr="00D85357">
        <w:rPr>
          <w:bCs/>
          <w:iCs/>
          <w:color w:val="000000"/>
          <w:sz w:val="22"/>
          <w:szCs w:val="22"/>
        </w:rPr>
        <w:t>proiectului</w:t>
      </w:r>
      <w:proofErr w:type="spellEnd"/>
      <w:r w:rsidR="003B0482" w:rsidRPr="00D85357">
        <w:rPr>
          <w:bCs/>
          <w:iCs/>
          <w:color w:val="000000"/>
          <w:sz w:val="22"/>
          <w:szCs w:val="22"/>
        </w:rPr>
        <w:t xml:space="preserve"> „</w:t>
      </w:r>
      <w:proofErr w:type="spellStart"/>
      <w:r w:rsidR="003B0482" w:rsidRPr="00D85357">
        <w:rPr>
          <w:bCs/>
          <w:iCs/>
          <w:color w:val="000000"/>
          <w:sz w:val="22"/>
          <w:szCs w:val="22"/>
        </w:rPr>
        <w:t>Reabilitarea</w:t>
      </w:r>
      <w:proofErr w:type="spellEnd"/>
      <w:r w:rsidR="003B0482" w:rsidRPr="00D85357">
        <w:rPr>
          <w:bCs/>
          <w:iCs/>
          <w:color w:val="000000"/>
          <w:sz w:val="22"/>
          <w:szCs w:val="22"/>
        </w:rPr>
        <w:t xml:space="preserve">, </w:t>
      </w:r>
      <w:proofErr w:type="spellStart"/>
      <w:r w:rsidR="003B0482" w:rsidRPr="00D85357">
        <w:rPr>
          <w:bCs/>
          <w:iCs/>
          <w:color w:val="000000"/>
          <w:sz w:val="22"/>
          <w:szCs w:val="22"/>
        </w:rPr>
        <w:t>extinderea</w:t>
      </w:r>
      <w:proofErr w:type="spellEnd"/>
      <w:r w:rsidR="003B0482" w:rsidRPr="00D85357">
        <w:rPr>
          <w:bCs/>
          <w:iCs/>
          <w:color w:val="000000"/>
          <w:sz w:val="22"/>
          <w:szCs w:val="22"/>
        </w:rPr>
        <w:t xml:space="preserve"> </w:t>
      </w:r>
      <w:proofErr w:type="spellStart"/>
      <w:r w:rsidR="003B0482" w:rsidRPr="00D85357">
        <w:rPr>
          <w:bCs/>
          <w:iCs/>
          <w:color w:val="000000"/>
          <w:sz w:val="22"/>
          <w:szCs w:val="22"/>
        </w:rPr>
        <w:t>şi</w:t>
      </w:r>
      <w:proofErr w:type="spellEnd"/>
      <w:r w:rsidR="003B0482" w:rsidRPr="00D85357">
        <w:rPr>
          <w:bCs/>
          <w:iCs/>
          <w:color w:val="000000"/>
          <w:sz w:val="22"/>
          <w:szCs w:val="22"/>
        </w:rPr>
        <w:t xml:space="preserve"> </w:t>
      </w:r>
      <w:proofErr w:type="spellStart"/>
      <w:r w:rsidR="003B0482" w:rsidRPr="00D85357">
        <w:rPr>
          <w:bCs/>
          <w:iCs/>
          <w:color w:val="000000"/>
          <w:sz w:val="22"/>
          <w:szCs w:val="22"/>
        </w:rPr>
        <w:t>dotarea</w:t>
      </w:r>
      <w:proofErr w:type="spellEnd"/>
      <w:r w:rsidR="003B0482" w:rsidRPr="00D85357">
        <w:rPr>
          <w:bCs/>
          <w:iCs/>
          <w:color w:val="000000"/>
          <w:sz w:val="22"/>
          <w:szCs w:val="22"/>
        </w:rPr>
        <w:t xml:space="preserve"> </w:t>
      </w:r>
      <w:proofErr w:type="spellStart"/>
      <w:r w:rsidR="003B0482" w:rsidRPr="00D85357">
        <w:rPr>
          <w:bCs/>
          <w:iCs/>
          <w:color w:val="000000"/>
          <w:sz w:val="22"/>
          <w:szCs w:val="22"/>
        </w:rPr>
        <w:t>infrastructurii</w:t>
      </w:r>
      <w:proofErr w:type="spellEnd"/>
      <w:r w:rsidR="003B0482" w:rsidRPr="00D85357">
        <w:rPr>
          <w:bCs/>
          <w:iCs/>
          <w:color w:val="000000"/>
          <w:sz w:val="22"/>
          <w:szCs w:val="22"/>
        </w:rPr>
        <w:t xml:space="preserve"> </w:t>
      </w:r>
      <w:proofErr w:type="spellStart"/>
      <w:r w:rsidR="003B0482" w:rsidRPr="00D85357">
        <w:rPr>
          <w:bCs/>
          <w:iCs/>
          <w:color w:val="000000"/>
          <w:sz w:val="22"/>
          <w:szCs w:val="22"/>
        </w:rPr>
        <w:t>ambulatoriului</w:t>
      </w:r>
      <w:proofErr w:type="spellEnd"/>
      <w:r w:rsidR="003B0482" w:rsidRPr="00D85357">
        <w:rPr>
          <w:bCs/>
          <w:iCs/>
          <w:color w:val="000000"/>
          <w:sz w:val="22"/>
          <w:szCs w:val="22"/>
        </w:rPr>
        <w:t xml:space="preserve"> O.R.L. din </w:t>
      </w:r>
      <w:proofErr w:type="spellStart"/>
      <w:r w:rsidR="003B0482" w:rsidRPr="00D85357">
        <w:rPr>
          <w:bCs/>
          <w:iCs/>
          <w:color w:val="000000"/>
          <w:sz w:val="22"/>
          <w:szCs w:val="22"/>
        </w:rPr>
        <w:t>cadrul</w:t>
      </w:r>
      <w:proofErr w:type="spellEnd"/>
      <w:r w:rsidR="003B0482" w:rsidRPr="00D85357">
        <w:rPr>
          <w:bCs/>
          <w:iCs/>
          <w:color w:val="000000"/>
          <w:sz w:val="22"/>
          <w:szCs w:val="22"/>
        </w:rPr>
        <w:t xml:space="preserve"> </w:t>
      </w:r>
      <w:proofErr w:type="spellStart"/>
      <w:r w:rsidR="003B0482" w:rsidRPr="00D85357">
        <w:rPr>
          <w:bCs/>
          <w:iCs/>
          <w:color w:val="000000"/>
          <w:sz w:val="22"/>
          <w:szCs w:val="22"/>
        </w:rPr>
        <w:t>Spitalului</w:t>
      </w:r>
      <w:proofErr w:type="spellEnd"/>
      <w:r w:rsidR="003B0482" w:rsidRPr="00D85357">
        <w:rPr>
          <w:bCs/>
          <w:iCs/>
          <w:color w:val="000000"/>
          <w:sz w:val="22"/>
          <w:szCs w:val="22"/>
        </w:rPr>
        <w:t xml:space="preserve"> Clinic Municipal de </w:t>
      </w:r>
      <w:proofErr w:type="spellStart"/>
      <w:r w:rsidR="003B0482" w:rsidRPr="00D85357">
        <w:rPr>
          <w:bCs/>
          <w:iCs/>
          <w:color w:val="000000"/>
          <w:sz w:val="22"/>
          <w:szCs w:val="22"/>
        </w:rPr>
        <w:t>Urgenţe</w:t>
      </w:r>
      <w:proofErr w:type="spellEnd"/>
      <w:r w:rsidR="003B0482" w:rsidRPr="00D85357">
        <w:rPr>
          <w:bCs/>
          <w:iCs/>
          <w:color w:val="000000"/>
          <w:sz w:val="22"/>
          <w:szCs w:val="22"/>
        </w:rPr>
        <w:t>“ - COD SMIS 126783,</w:t>
      </w:r>
      <w:r w:rsidR="000E7EEB">
        <w:rPr>
          <w:bCs/>
          <w:iCs/>
          <w:color w:val="000000"/>
          <w:sz w:val="22"/>
          <w:szCs w:val="22"/>
        </w:rPr>
        <w:t xml:space="preserve"> </w:t>
      </w:r>
      <w:r w:rsidR="003B0482" w:rsidRPr="00D85357">
        <w:rPr>
          <w:rFonts w:eastAsia="Calibri"/>
          <w:color w:val="000000"/>
          <w:spacing w:val="-1"/>
          <w:sz w:val="22"/>
          <w:szCs w:val="22"/>
          <w:lang w:val="ro-RO"/>
        </w:rPr>
        <w:t xml:space="preserve">valoarea rezervei de implementare constituită inițial se suplimentează cu suma de </w:t>
      </w:r>
      <w:r w:rsidR="00801EBD">
        <w:rPr>
          <w:rFonts w:eastAsia="Calibri"/>
          <w:bCs/>
          <w:color w:val="000000"/>
          <w:spacing w:val="-1"/>
          <w:sz w:val="22"/>
          <w:szCs w:val="22"/>
          <w:lang w:val="pt-BR"/>
        </w:rPr>
        <w:t>865.963,46</w:t>
      </w:r>
      <w:r w:rsidR="00EF268F" w:rsidRPr="00D85357">
        <w:rPr>
          <w:rFonts w:eastAsia="Calibri"/>
          <w:bCs/>
          <w:color w:val="000000"/>
          <w:spacing w:val="-1"/>
          <w:sz w:val="22"/>
          <w:szCs w:val="22"/>
          <w:lang w:val="pt-BR"/>
        </w:rPr>
        <w:t xml:space="preserve"> </w:t>
      </w:r>
      <w:r w:rsidR="00EF268F" w:rsidRPr="00D85357">
        <w:rPr>
          <w:rFonts w:eastAsia="Calibri"/>
          <w:color w:val="000000"/>
          <w:spacing w:val="-1"/>
          <w:sz w:val="22"/>
          <w:szCs w:val="22"/>
          <w:lang w:val="ro-RO"/>
        </w:rPr>
        <w:t xml:space="preserve">lei fără TVA, respectiv </w:t>
      </w:r>
      <w:r w:rsidR="00801EBD">
        <w:rPr>
          <w:rFonts w:eastAsia="Calibri"/>
          <w:bCs/>
          <w:color w:val="000000"/>
          <w:spacing w:val="-1"/>
          <w:sz w:val="22"/>
          <w:szCs w:val="22"/>
          <w:lang w:val="pt-BR"/>
        </w:rPr>
        <w:t>1.030.496,52</w:t>
      </w:r>
      <w:r w:rsidR="00EF268F" w:rsidRPr="00D85357">
        <w:rPr>
          <w:rFonts w:eastAsia="Calibri"/>
          <w:bCs/>
          <w:color w:val="000000"/>
          <w:spacing w:val="-1"/>
          <w:sz w:val="22"/>
          <w:szCs w:val="22"/>
          <w:lang w:val="pt-BR"/>
        </w:rPr>
        <w:t xml:space="preserve"> </w:t>
      </w:r>
      <w:r w:rsidR="00EF268F" w:rsidRPr="00D85357">
        <w:rPr>
          <w:rFonts w:eastAsia="Calibri"/>
          <w:color w:val="000000"/>
          <w:spacing w:val="-1"/>
          <w:sz w:val="22"/>
          <w:szCs w:val="22"/>
          <w:lang w:val="ro-RO"/>
        </w:rPr>
        <w:t xml:space="preserve">lei cu TVA. </w:t>
      </w:r>
    </w:p>
    <w:p w:rsidR="00EF268F" w:rsidRPr="00D85357" w:rsidRDefault="00EF268F" w:rsidP="00EF268F">
      <w:pPr>
        <w:pStyle w:val="ListParagraph"/>
        <w:tabs>
          <w:tab w:val="left" w:pos="360"/>
        </w:tabs>
        <w:spacing w:after="0" w:line="240" w:lineRule="auto"/>
        <w:ind w:left="0" w:right="141"/>
        <w:jc w:val="both"/>
        <w:rPr>
          <w:rFonts w:ascii="Times New Roman" w:hAnsi="Times New Roman"/>
          <w:color w:val="000000"/>
          <w:spacing w:val="-1"/>
        </w:rPr>
      </w:pPr>
    </w:p>
    <w:p w:rsidR="00D55F55" w:rsidRPr="00D85357" w:rsidRDefault="00D85357" w:rsidP="00EF268F">
      <w:pPr>
        <w:pStyle w:val="ListParagraph"/>
        <w:tabs>
          <w:tab w:val="left" w:pos="360"/>
        </w:tabs>
        <w:spacing w:after="0" w:line="240" w:lineRule="auto"/>
        <w:ind w:left="0" w:right="141"/>
        <w:jc w:val="both"/>
        <w:rPr>
          <w:rFonts w:ascii="Times New Roman" w:hAnsi="Times New Roman"/>
          <w:color w:val="000000"/>
          <w:spacing w:val="-1"/>
        </w:rPr>
      </w:pPr>
      <w:r w:rsidRPr="00D85357">
        <w:rPr>
          <w:rFonts w:ascii="Times New Roman" w:hAnsi="Times New Roman"/>
          <w:color w:val="000000"/>
          <w:spacing w:val="-1"/>
        </w:rPr>
        <w:t xml:space="preserve">Suplimentarea rezervei de implementare nu va conduce la depășirea pragurilor prevăzute de legislația în vigoare. </w:t>
      </w:r>
    </w:p>
    <w:p w:rsidR="00D85357" w:rsidRPr="00D85357" w:rsidRDefault="00D85357" w:rsidP="00EF268F">
      <w:pPr>
        <w:pStyle w:val="ListParagraph"/>
        <w:tabs>
          <w:tab w:val="left" w:pos="360"/>
        </w:tabs>
        <w:spacing w:after="0" w:line="240" w:lineRule="auto"/>
        <w:ind w:left="0" w:right="141"/>
        <w:jc w:val="both"/>
        <w:rPr>
          <w:rFonts w:ascii="Times New Roman" w:hAnsi="Times New Roman"/>
          <w:b/>
          <w:color w:val="000000"/>
          <w:spacing w:val="-1"/>
        </w:rPr>
      </w:pPr>
    </w:p>
    <w:p w:rsidR="00F237D1" w:rsidRPr="00D85357" w:rsidRDefault="00CB1D19" w:rsidP="00F237D1">
      <w:pPr>
        <w:pStyle w:val="ListParagraph"/>
        <w:numPr>
          <w:ilvl w:val="0"/>
          <w:numId w:val="1"/>
        </w:numPr>
        <w:tabs>
          <w:tab w:val="left" w:pos="360"/>
        </w:tabs>
        <w:spacing w:after="0" w:line="240" w:lineRule="auto"/>
        <w:ind w:left="0" w:right="141" w:firstLine="0"/>
        <w:jc w:val="both"/>
        <w:rPr>
          <w:rFonts w:ascii="Times New Roman" w:hAnsi="Times New Roman"/>
          <w:b/>
          <w:color w:val="000000"/>
          <w:spacing w:val="-1"/>
        </w:rPr>
      </w:pPr>
      <w:r w:rsidRPr="00D85357">
        <w:rPr>
          <w:rFonts w:ascii="Times New Roman" w:hAnsi="Times New Roman"/>
          <w:b/>
          <w:color w:val="000000"/>
          <w:spacing w:val="-1"/>
        </w:rPr>
        <w:t>Concluzii</w:t>
      </w:r>
    </w:p>
    <w:p w:rsidR="00CB1D19" w:rsidRPr="00174DC5" w:rsidRDefault="00CB1D19" w:rsidP="00BE35C9">
      <w:pPr>
        <w:ind w:right="141"/>
        <w:jc w:val="both"/>
        <w:rPr>
          <w:color w:val="000000"/>
          <w:sz w:val="22"/>
          <w:szCs w:val="22"/>
          <w:lang w:val="ro-RO"/>
        </w:rPr>
      </w:pPr>
      <w:r w:rsidRPr="00D85357">
        <w:rPr>
          <w:color w:val="000000"/>
          <w:sz w:val="22"/>
          <w:szCs w:val="22"/>
          <w:lang w:val="ro-RO"/>
        </w:rPr>
        <w:t>C</w:t>
      </w:r>
      <w:r w:rsidRPr="00D85357">
        <w:rPr>
          <w:color w:val="000000"/>
          <w:sz w:val="22"/>
          <w:szCs w:val="22"/>
          <w:lang w:val="ro-RO" w:eastAsia="ro-RO"/>
        </w:rPr>
        <w:t>onsider</w:t>
      </w:r>
      <w:r w:rsidR="008A0036" w:rsidRPr="00D85357">
        <w:rPr>
          <w:color w:val="000000"/>
          <w:sz w:val="22"/>
          <w:szCs w:val="22"/>
          <w:lang w:val="ro-RO" w:eastAsia="ro-RO"/>
        </w:rPr>
        <w:t>ăm</w:t>
      </w:r>
      <w:r w:rsidRPr="00D85357">
        <w:rPr>
          <w:color w:val="000000"/>
          <w:sz w:val="22"/>
          <w:szCs w:val="22"/>
          <w:lang w:val="ro-RO" w:eastAsia="ro-RO"/>
        </w:rPr>
        <w:t xml:space="preserve"> necesar</w:t>
      </w:r>
      <w:r w:rsidR="009516A9" w:rsidRPr="00D85357">
        <w:rPr>
          <w:color w:val="000000"/>
          <w:sz w:val="22"/>
          <w:szCs w:val="22"/>
          <w:lang w:val="ro-RO" w:eastAsia="ro-RO"/>
        </w:rPr>
        <w:t>ă</w:t>
      </w:r>
      <w:r w:rsidRPr="00D85357">
        <w:rPr>
          <w:color w:val="000000"/>
          <w:sz w:val="22"/>
          <w:szCs w:val="22"/>
          <w:lang w:val="ro-RO" w:eastAsia="ro-RO"/>
        </w:rPr>
        <w:t xml:space="preserve"> și oportun</w:t>
      </w:r>
      <w:r w:rsidR="00792FEB" w:rsidRPr="00D85357">
        <w:rPr>
          <w:color w:val="000000"/>
          <w:sz w:val="22"/>
          <w:szCs w:val="22"/>
          <w:lang w:val="ro-RO" w:eastAsia="ro-RO"/>
        </w:rPr>
        <w:t>ă</w:t>
      </w:r>
      <w:r w:rsidRPr="00D85357">
        <w:rPr>
          <w:color w:val="000000"/>
          <w:sz w:val="22"/>
          <w:szCs w:val="22"/>
          <w:lang w:val="ro-RO" w:eastAsia="ro-RO"/>
        </w:rPr>
        <w:t xml:space="preserve"> </w:t>
      </w:r>
      <w:r w:rsidRPr="00D85357">
        <w:rPr>
          <w:color w:val="000000"/>
          <w:spacing w:val="-2"/>
          <w:sz w:val="22"/>
          <w:szCs w:val="22"/>
          <w:lang w:val="ro-RO"/>
        </w:rPr>
        <w:t>aprobare</w:t>
      </w:r>
      <w:r w:rsidR="00587995" w:rsidRPr="00D85357">
        <w:rPr>
          <w:color w:val="000000"/>
          <w:spacing w:val="-2"/>
          <w:sz w:val="22"/>
          <w:szCs w:val="22"/>
          <w:lang w:val="ro-RO"/>
        </w:rPr>
        <w:t>a</w:t>
      </w:r>
      <w:r w:rsidR="008A0036" w:rsidRPr="00D85357">
        <w:rPr>
          <w:color w:val="000000"/>
          <w:spacing w:val="-2"/>
          <w:sz w:val="22"/>
          <w:szCs w:val="22"/>
          <w:lang w:val="ro-RO"/>
        </w:rPr>
        <w:t xml:space="preserve"> </w:t>
      </w:r>
      <w:r w:rsidRPr="00D85357">
        <w:rPr>
          <w:color w:val="000000"/>
          <w:sz w:val="22"/>
          <w:szCs w:val="22"/>
          <w:lang w:val="ro-RO"/>
        </w:rPr>
        <w:t xml:space="preserve">proiectului de hotărâre privind </w:t>
      </w:r>
      <w:r w:rsidRPr="00D85357">
        <w:rPr>
          <w:bCs/>
          <w:color w:val="000000"/>
          <w:sz w:val="22"/>
          <w:szCs w:val="22"/>
          <w:lang w:val="ro-RO"/>
        </w:rPr>
        <w:t xml:space="preserve">aprobarea </w:t>
      </w:r>
      <w:r w:rsidR="00797E36" w:rsidRPr="00D85357">
        <w:rPr>
          <w:bCs/>
          <w:iCs/>
          <w:color w:val="000000"/>
          <w:sz w:val="22"/>
          <w:szCs w:val="22"/>
          <w:lang w:val="pt-BR"/>
        </w:rPr>
        <w:t xml:space="preserve">suplimentării </w:t>
      </w:r>
      <w:r w:rsidRPr="00D85357">
        <w:rPr>
          <w:bCs/>
          <w:color w:val="000000"/>
          <w:sz w:val="22"/>
          <w:szCs w:val="22"/>
          <w:lang w:val="ro-RO"/>
        </w:rPr>
        <w:t xml:space="preserve">rezervei de implementare destinată reechilibrării contractului de </w:t>
      </w:r>
      <w:r w:rsidR="00BE35C9" w:rsidRPr="00D85357">
        <w:rPr>
          <w:bCs/>
          <w:color w:val="000000"/>
          <w:sz w:val="22"/>
          <w:szCs w:val="22"/>
          <w:lang w:val="ro-RO"/>
        </w:rPr>
        <w:t>executie lucrari</w:t>
      </w:r>
      <w:r w:rsidRPr="00D85357">
        <w:rPr>
          <w:bCs/>
          <w:color w:val="000000"/>
          <w:sz w:val="22"/>
          <w:szCs w:val="22"/>
          <w:lang w:val="ro-RO"/>
        </w:rPr>
        <w:t xml:space="preserve"> </w:t>
      </w:r>
      <w:r w:rsidR="00BE35C9" w:rsidRPr="00D85357">
        <w:rPr>
          <w:bCs/>
          <w:color w:val="000000"/>
          <w:sz w:val="22"/>
          <w:szCs w:val="22"/>
          <w:lang w:val="ro-RO"/>
        </w:rPr>
        <w:t xml:space="preserve">nr. </w:t>
      </w:r>
      <w:r w:rsidR="0019025F" w:rsidRPr="00D85357">
        <w:rPr>
          <w:bCs/>
          <w:iCs/>
          <w:color w:val="000000"/>
          <w:sz w:val="22"/>
          <w:szCs w:val="22"/>
          <w:lang w:val="ro-RO"/>
        </w:rPr>
        <w:t xml:space="preserve">252/29.10.2020  </w:t>
      </w:r>
      <w:r w:rsidR="0019025F" w:rsidRPr="00D85357">
        <w:rPr>
          <w:sz w:val="22"/>
          <w:szCs w:val="22"/>
          <w:lang w:val="pt-BR"/>
        </w:rPr>
        <w:t xml:space="preserve">pentru </w:t>
      </w:r>
      <w:r w:rsidR="0019025F" w:rsidRPr="00D85357">
        <w:rPr>
          <w:bCs/>
          <w:color w:val="000000"/>
          <w:sz w:val="22"/>
          <w:szCs w:val="22"/>
          <w:lang w:val="ro-RO"/>
        </w:rPr>
        <w:t>„Reabilitarea, extinderea şi dotarea infrastructurii ambulatoriului O.R.L. din cadrul Spitalului Clinic Municipal de Urgenţe“- Cod SMIS 126783</w:t>
      </w:r>
      <w:r w:rsidR="0076564C" w:rsidRPr="00D85357">
        <w:rPr>
          <w:bCs/>
          <w:color w:val="000000"/>
          <w:sz w:val="22"/>
          <w:szCs w:val="22"/>
          <w:lang w:val="ro-RO"/>
        </w:rPr>
        <w:t xml:space="preserve"> finanțat prin POR 2014-2020</w:t>
      </w:r>
      <w:r w:rsidR="00BE35C9" w:rsidRPr="00D85357">
        <w:rPr>
          <w:b/>
          <w:bCs/>
          <w:color w:val="000000"/>
          <w:sz w:val="22"/>
          <w:szCs w:val="22"/>
          <w:lang w:val="ro-RO"/>
        </w:rPr>
        <w:t>.</w:t>
      </w:r>
      <w:r w:rsidR="00BE35C9" w:rsidRPr="00174DC5">
        <w:rPr>
          <w:b/>
          <w:bCs/>
          <w:color w:val="000000"/>
          <w:sz w:val="22"/>
          <w:szCs w:val="22"/>
          <w:lang w:val="ro-RO"/>
        </w:rPr>
        <w:t xml:space="preserve"> </w:t>
      </w:r>
      <w:r w:rsidRPr="00174DC5">
        <w:rPr>
          <w:color w:val="000000"/>
          <w:sz w:val="22"/>
          <w:szCs w:val="22"/>
          <w:lang w:val="ro-RO"/>
        </w:rPr>
        <w:t xml:space="preserve"> </w:t>
      </w:r>
    </w:p>
    <w:p w:rsidR="00964E67" w:rsidRPr="00174DC5" w:rsidRDefault="00964E67" w:rsidP="00974776">
      <w:pPr>
        <w:ind w:right="141"/>
        <w:rPr>
          <w:color w:val="000000"/>
          <w:sz w:val="22"/>
          <w:szCs w:val="22"/>
          <w:lang w:val="ro-RO"/>
        </w:rPr>
      </w:pPr>
    </w:p>
    <w:p w:rsidR="0019025F" w:rsidRDefault="0019025F" w:rsidP="00974776">
      <w:pPr>
        <w:ind w:right="141"/>
        <w:jc w:val="center"/>
        <w:rPr>
          <w:color w:val="000000"/>
          <w:sz w:val="22"/>
          <w:szCs w:val="22"/>
          <w:lang w:val="ro-RO"/>
        </w:rPr>
      </w:pPr>
    </w:p>
    <w:p w:rsidR="0019025F" w:rsidRPr="00174DC5" w:rsidRDefault="0019025F" w:rsidP="00974776">
      <w:pPr>
        <w:ind w:right="141"/>
        <w:jc w:val="center"/>
        <w:rPr>
          <w:color w:val="000000"/>
          <w:sz w:val="22"/>
          <w:szCs w:val="22"/>
          <w:lang w:val="ro-RO"/>
        </w:rPr>
      </w:pPr>
    </w:p>
    <w:p w:rsidR="0094163C" w:rsidRPr="00174DC5" w:rsidRDefault="00824F96" w:rsidP="00974776">
      <w:pPr>
        <w:ind w:right="141"/>
        <w:rPr>
          <w:b/>
          <w:color w:val="000000"/>
          <w:sz w:val="22"/>
          <w:szCs w:val="22"/>
          <w:lang w:val="ro-RO"/>
        </w:rPr>
      </w:pPr>
      <w:r w:rsidRPr="00174DC5">
        <w:rPr>
          <w:b/>
          <w:color w:val="000000"/>
          <w:sz w:val="22"/>
          <w:szCs w:val="22"/>
          <w:lang w:val="ro-RO"/>
        </w:rPr>
        <w:t xml:space="preserve">    </w:t>
      </w:r>
      <w:r w:rsidR="0094163C" w:rsidRPr="00174DC5">
        <w:rPr>
          <w:b/>
          <w:color w:val="000000"/>
          <w:sz w:val="22"/>
          <w:szCs w:val="22"/>
          <w:lang w:val="ro-RO"/>
        </w:rPr>
        <w:t>PRIMAR</w:t>
      </w:r>
      <w:r w:rsidR="00FA3B66" w:rsidRPr="00174DC5">
        <w:rPr>
          <w:b/>
          <w:color w:val="000000"/>
          <w:sz w:val="22"/>
          <w:szCs w:val="22"/>
          <w:lang w:val="ro-RO"/>
        </w:rPr>
        <w:t>,</w:t>
      </w:r>
      <w:r w:rsidR="0094163C" w:rsidRPr="00174DC5">
        <w:rPr>
          <w:b/>
          <w:color w:val="000000"/>
          <w:sz w:val="22"/>
          <w:szCs w:val="22"/>
          <w:lang w:val="ro-RO"/>
        </w:rPr>
        <w:tab/>
      </w:r>
      <w:r w:rsidR="008370FA" w:rsidRPr="00174DC5">
        <w:rPr>
          <w:b/>
          <w:color w:val="000000"/>
          <w:sz w:val="22"/>
          <w:szCs w:val="22"/>
          <w:lang w:val="ro-RO"/>
        </w:rPr>
        <w:tab/>
      </w:r>
      <w:r w:rsidR="008370FA" w:rsidRPr="00174DC5">
        <w:rPr>
          <w:b/>
          <w:color w:val="000000"/>
          <w:sz w:val="22"/>
          <w:szCs w:val="22"/>
          <w:lang w:val="ro-RO"/>
        </w:rPr>
        <w:tab/>
      </w:r>
      <w:r w:rsidR="008370FA" w:rsidRPr="00174DC5">
        <w:rPr>
          <w:b/>
          <w:color w:val="000000"/>
          <w:sz w:val="22"/>
          <w:szCs w:val="22"/>
          <w:lang w:val="ro-RO"/>
        </w:rPr>
        <w:tab/>
        <w:t xml:space="preserve">         </w:t>
      </w:r>
      <w:r w:rsidR="00EB78B1" w:rsidRPr="00174DC5">
        <w:rPr>
          <w:b/>
          <w:color w:val="000000"/>
          <w:sz w:val="22"/>
          <w:szCs w:val="22"/>
          <w:lang w:val="ro-RO"/>
        </w:rPr>
        <w:t xml:space="preserve">   </w:t>
      </w:r>
      <w:r w:rsidR="00EB78B1" w:rsidRPr="00174DC5">
        <w:rPr>
          <w:b/>
          <w:color w:val="000000"/>
          <w:sz w:val="22"/>
          <w:szCs w:val="22"/>
          <w:lang w:val="ro-RO"/>
        </w:rPr>
        <w:tab/>
        <w:t xml:space="preserve">      </w:t>
      </w:r>
      <w:r w:rsidR="00964E67" w:rsidRPr="00174DC5">
        <w:rPr>
          <w:b/>
          <w:color w:val="000000"/>
          <w:sz w:val="22"/>
          <w:szCs w:val="22"/>
          <w:lang w:val="ro-RO"/>
        </w:rPr>
        <w:t xml:space="preserve">                           </w:t>
      </w:r>
      <w:r w:rsidR="00972E0F" w:rsidRPr="00174DC5">
        <w:rPr>
          <w:b/>
          <w:color w:val="000000"/>
          <w:sz w:val="22"/>
          <w:szCs w:val="22"/>
          <w:lang w:val="ro-RO"/>
        </w:rPr>
        <w:t>VICEPRIMAR</w:t>
      </w:r>
      <w:r w:rsidR="00BE35C9" w:rsidRPr="00174DC5">
        <w:rPr>
          <w:b/>
          <w:color w:val="000000"/>
          <w:sz w:val="22"/>
          <w:szCs w:val="22"/>
          <w:lang w:val="ro-RO"/>
        </w:rPr>
        <w:t>,</w:t>
      </w:r>
    </w:p>
    <w:p w:rsidR="002C43E3" w:rsidRPr="00174DC5" w:rsidRDefault="00EB78B1" w:rsidP="00974776">
      <w:pPr>
        <w:ind w:right="141"/>
        <w:rPr>
          <w:b/>
          <w:color w:val="000000"/>
          <w:sz w:val="22"/>
          <w:szCs w:val="22"/>
          <w:lang w:val="ro-RO"/>
        </w:rPr>
      </w:pPr>
      <w:r w:rsidRPr="00174DC5">
        <w:rPr>
          <w:b/>
          <w:color w:val="000000"/>
          <w:sz w:val="22"/>
          <w:szCs w:val="22"/>
          <w:lang w:val="ro-RO"/>
        </w:rPr>
        <w:t xml:space="preserve">    </w:t>
      </w:r>
      <w:r w:rsidR="00CB14B1" w:rsidRPr="00174DC5">
        <w:rPr>
          <w:b/>
          <w:color w:val="000000"/>
          <w:sz w:val="22"/>
          <w:szCs w:val="22"/>
          <w:lang w:val="ro-RO"/>
        </w:rPr>
        <w:t>DOMINIC FRITZ</w:t>
      </w:r>
      <w:r w:rsidR="00556548" w:rsidRPr="00174DC5">
        <w:rPr>
          <w:b/>
          <w:color w:val="000000"/>
          <w:sz w:val="22"/>
          <w:szCs w:val="22"/>
          <w:lang w:val="ro-RO"/>
        </w:rPr>
        <w:tab/>
      </w:r>
      <w:r w:rsidR="00556548" w:rsidRPr="00174DC5">
        <w:rPr>
          <w:b/>
          <w:color w:val="000000"/>
          <w:sz w:val="22"/>
          <w:szCs w:val="22"/>
          <w:lang w:val="ro-RO"/>
        </w:rPr>
        <w:tab/>
      </w:r>
      <w:r w:rsidR="00556548" w:rsidRPr="00174DC5">
        <w:rPr>
          <w:b/>
          <w:color w:val="000000"/>
          <w:sz w:val="22"/>
          <w:szCs w:val="22"/>
          <w:lang w:val="ro-RO"/>
        </w:rPr>
        <w:tab/>
      </w:r>
      <w:r w:rsidR="00556548" w:rsidRPr="00174DC5">
        <w:rPr>
          <w:b/>
          <w:color w:val="000000"/>
          <w:sz w:val="22"/>
          <w:szCs w:val="22"/>
          <w:lang w:val="ro-RO"/>
        </w:rPr>
        <w:tab/>
      </w:r>
      <w:r w:rsidR="00964E67" w:rsidRPr="00174DC5">
        <w:rPr>
          <w:b/>
          <w:caps/>
          <w:color w:val="000000"/>
          <w:sz w:val="22"/>
          <w:szCs w:val="22"/>
          <w:lang w:val="ro-RO"/>
        </w:rPr>
        <w:tab/>
        <w:t xml:space="preserve">                    </w:t>
      </w:r>
      <w:r w:rsidR="00972E0F" w:rsidRPr="00174DC5">
        <w:rPr>
          <w:b/>
          <w:caps/>
          <w:color w:val="000000"/>
          <w:sz w:val="22"/>
          <w:szCs w:val="22"/>
          <w:lang w:val="ro-RO"/>
        </w:rPr>
        <w:t>RUBEN LAȚCĂU</w:t>
      </w:r>
    </w:p>
    <w:p w:rsidR="00972E0F" w:rsidRPr="00174DC5" w:rsidRDefault="002C43E3" w:rsidP="00974776">
      <w:pPr>
        <w:ind w:right="141"/>
        <w:rPr>
          <w:b/>
          <w:color w:val="000000"/>
          <w:sz w:val="22"/>
          <w:szCs w:val="22"/>
          <w:lang w:val="ro-RO"/>
        </w:rPr>
      </w:pPr>
      <w:r w:rsidRPr="00174DC5">
        <w:rPr>
          <w:b/>
          <w:color w:val="000000"/>
          <w:sz w:val="22"/>
          <w:szCs w:val="22"/>
          <w:lang w:val="ro-RO"/>
        </w:rPr>
        <w:tab/>
      </w:r>
    </w:p>
    <w:p w:rsidR="00892002" w:rsidRDefault="00892002" w:rsidP="00974776">
      <w:pPr>
        <w:ind w:right="141"/>
        <w:rPr>
          <w:b/>
          <w:color w:val="000000"/>
          <w:sz w:val="22"/>
          <w:szCs w:val="22"/>
          <w:lang w:val="ro-RO"/>
        </w:rPr>
      </w:pPr>
    </w:p>
    <w:p w:rsidR="00892002" w:rsidRDefault="00892002" w:rsidP="00974776">
      <w:pPr>
        <w:ind w:right="141"/>
        <w:rPr>
          <w:b/>
          <w:color w:val="000000"/>
          <w:sz w:val="22"/>
          <w:szCs w:val="22"/>
          <w:lang w:val="ro-RO"/>
        </w:rPr>
      </w:pPr>
    </w:p>
    <w:p w:rsidR="00D85357" w:rsidRPr="00174DC5" w:rsidRDefault="00D85357" w:rsidP="00974776">
      <w:pPr>
        <w:ind w:right="141"/>
        <w:rPr>
          <w:b/>
          <w:color w:val="000000"/>
          <w:sz w:val="22"/>
          <w:szCs w:val="22"/>
          <w:lang w:val="ro-RO"/>
        </w:rPr>
      </w:pPr>
    </w:p>
    <w:p w:rsidR="00D85357" w:rsidRPr="00174DC5" w:rsidRDefault="00E96D1E" w:rsidP="001E78AF">
      <w:pPr>
        <w:jc w:val="both"/>
        <w:rPr>
          <w:color w:val="000000"/>
          <w:sz w:val="22"/>
          <w:szCs w:val="22"/>
          <w:lang w:val="ro-RO"/>
        </w:rPr>
      </w:pPr>
      <w:r w:rsidRPr="00174DC5">
        <w:rPr>
          <w:color w:val="000000"/>
          <w:sz w:val="22"/>
          <w:szCs w:val="22"/>
          <w:lang w:val="ro-RO"/>
        </w:rPr>
        <w:tab/>
      </w:r>
      <w:r w:rsidRPr="00174DC5">
        <w:rPr>
          <w:color w:val="000000"/>
          <w:sz w:val="22"/>
          <w:szCs w:val="22"/>
          <w:lang w:val="ro-RO"/>
        </w:rPr>
        <w:tab/>
      </w:r>
      <w:r w:rsidRPr="00174DC5">
        <w:rPr>
          <w:color w:val="000000"/>
          <w:sz w:val="22"/>
          <w:szCs w:val="22"/>
          <w:lang w:val="ro-RO"/>
        </w:rPr>
        <w:tab/>
      </w:r>
      <w:r w:rsidR="001E78AF" w:rsidRPr="00174DC5">
        <w:rPr>
          <w:color w:val="000000"/>
          <w:sz w:val="22"/>
          <w:szCs w:val="22"/>
          <w:lang w:val="ro-RO"/>
        </w:rPr>
        <w:tab/>
      </w:r>
      <w:r w:rsidR="001E78AF" w:rsidRPr="00174DC5">
        <w:rPr>
          <w:color w:val="000000"/>
          <w:sz w:val="22"/>
          <w:szCs w:val="22"/>
          <w:lang w:val="ro-RO"/>
        </w:rPr>
        <w:tab/>
      </w:r>
      <w:r w:rsidR="001E78AF" w:rsidRPr="00174DC5">
        <w:rPr>
          <w:color w:val="000000"/>
          <w:sz w:val="22"/>
          <w:szCs w:val="22"/>
          <w:lang w:val="ro-RO"/>
        </w:rPr>
        <w:tab/>
      </w:r>
      <w:r w:rsidR="001E78AF" w:rsidRPr="00174DC5">
        <w:rPr>
          <w:color w:val="000000"/>
          <w:sz w:val="22"/>
          <w:szCs w:val="22"/>
          <w:lang w:val="ro-RO"/>
        </w:rPr>
        <w:tab/>
      </w:r>
    </w:p>
    <w:p w:rsidR="00E96D1E" w:rsidRPr="00174DC5" w:rsidRDefault="00E96D1E" w:rsidP="001E78AF">
      <w:pPr>
        <w:ind w:left="7920"/>
        <w:jc w:val="both"/>
        <w:rPr>
          <w:color w:val="000000"/>
          <w:sz w:val="22"/>
          <w:szCs w:val="22"/>
          <w:lang w:val="ro-RO"/>
        </w:rPr>
      </w:pPr>
      <w:r w:rsidRPr="00174DC5">
        <w:rPr>
          <w:color w:val="000000"/>
          <w:sz w:val="22"/>
          <w:szCs w:val="22"/>
          <w:lang w:val="sv-SE"/>
        </w:rPr>
        <w:t>Cod FO53-03,Ver.3</w:t>
      </w:r>
    </w:p>
    <w:sectPr w:rsidR="00E96D1E" w:rsidRPr="00174DC5" w:rsidSect="00D85357">
      <w:footerReference w:type="default" r:id="rId11"/>
      <w:pgSz w:w="11907" w:h="16840" w:code="9"/>
      <w:pgMar w:top="568" w:right="567" w:bottom="993" w:left="1134" w:header="709"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54E" w:rsidRDefault="0059054E" w:rsidP="0079056E">
      <w:r>
        <w:separator/>
      </w:r>
    </w:p>
  </w:endnote>
  <w:endnote w:type="continuationSeparator" w:id="0">
    <w:p w:rsidR="0059054E" w:rsidRDefault="0059054E" w:rsidP="00790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37A" w:rsidRPr="00E96D1E" w:rsidRDefault="00C8437A">
    <w:pPr>
      <w:pStyle w:val="Footer"/>
      <w:jc w:val="center"/>
      <w:rPr>
        <w:sz w:val="20"/>
        <w:szCs w:val="20"/>
      </w:rPr>
    </w:pPr>
    <w:r w:rsidRPr="00E96D1E">
      <w:rPr>
        <w:sz w:val="20"/>
        <w:szCs w:val="20"/>
      </w:rPr>
      <w:t xml:space="preserve">Page </w:t>
    </w:r>
    <w:r w:rsidR="00226A9A" w:rsidRPr="00E96D1E">
      <w:rPr>
        <w:b/>
        <w:sz w:val="20"/>
        <w:szCs w:val="20"/>
      </w:rPr>
      <w:fldChar w:fldCharType="begin"/>
    </w:r>
    <w:r w:rsidRPr="00E96D1E">
      <w:rPr>
        <w:b/>
        <w:sz w:val="20"/>
        <w:szCs w:val="20"/>
      </w:rPr>
      <w:instrText xml:space="preserve"> PAGE </w:instrText>
    </w:r>
    <w:r w:rsidR="00226A9A" w:rsidRPr="00E96D1E">
      <w:rPr>
        <w:b/>
        <w:sz w:val="20"/>
        <w:szCs w:val="20"/>
      </w:rPr>
      <w:fldChar w:fldCharType="separate"/>
    </w:r>
    <w:r w:rsidR="00B07E75">
      <w:rPr>
        <w:b/>
        <w:noProof/>
        <w:sz w:val="20"/>
        <w:szCs w:val="20"/>
      </w:rPr>
      <w:t>2</w:t>
    </w:r>
    <w:r w:rsidR="00226A9A" w:rsidRPr="00E96D1E">
      <w:rPr>
        <w:b/>
        <w:sz w:val="20"/>
        <w:szCs w:val="20"/>
      </w:rPr>
      <w:fldChar w:fldCharType="end"/>
    </w:r>
    <w:r w:rsidRPr="00E96D1E">
      <w:rPr>
        <w:sz w:val="20"/>
        <w:szCs w:val="20"/>
      </w:rPr>
      <w:t xml:space="preserve"> of </w:t>
    </w:r>
    <w:r w:rsidR="00226A9A" w:rsidRPr="00E96D1E">
      <w:rPr>
        <w:b/>
        <w:sz w:val="20"/>
        <w:szCs w:val="20"/>
      </w:rPr>
      <w:fldChar w:fldCharType="begin"/>
    </w:r>
    <w:r w:rsidRPr="00E96D1E">
      <w:rPr>
        <w:b/>
        <w:sz w:val="20"/>
        <w:szCs w:val="20"/>
      </w:rPr>
      <w:instrText xml:space="preserve"> NUMPAGES  </w:instrText>
    </w:r>
    <w:r w:rsidR="00226A9A" w:rsidRPr="00E96D1E">
      <w:rPr>
        <w:b/>
        <w:sz w:val="20"/>
        <w:szCs w:val="20"/>
      </w:rPr>
      <w:fldChar w:fldCharType="separate"/>
    </w:r>
    <w:r w:rsidR="00B07E75">
      <w:rPr>
        <w:b/>
        <w:noProof/>
        <w:sz w:val="20"/>
        <w:szCs w:val="20"/>
      </w:rPr>
      <w:t>2</w:t>
    </w:r>
    <w:r w:rsidR="00226A9A" w:rsidRPr="00E96D1E">
      <w:rPr>
        <w:b/>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54E" w:rsidRDefault="0059054E" w:rsidP="0079056E">
      <w:r>
        <w:separator/>
      </w:r>
    </w:p>
  </w:footnote>
  <w:footnote w:type="continuationSeparator" w:id="0">
    <w:p w:rsidR="0059054E" w:rsidRDefault="0059054E" w:rsidP="0079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7ED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8375CE"/>
    <w:multiLevelType w:val="hybridMultilevel"/>
    <w:tmpl w:val="FA5C5356"/>
    <w:lvl w:ilvl="0" w:tplc="5C6E61E4">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BF8682F"/>
    <w:multiLevelType w:val="hybridMultilevel"/>
    <w:tmpl w:val="577CA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00A28"/>
    <w:multiLevelType w:val="hybridMultilevel"/>
    <w:tmpl w:val="9B4A109C"/>
    <w:lvl w:ilvl="0" w:tplc="13B672CA">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
    <w:nsid w:val="18DC5FCB"/>
    <w:multiLevelType w:val="hybridMultilevel"/>
    <w:tmpl w:val="929A8036"/>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0979AB"/>
    <w:multiLevelType w:val="hybridMultilevel"/>
    <w:tmpl w:val="DBAE4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36413D"/>
    <w:multiLevelType w:val="hybridMultilevel"/>
    <w:tmpl w:val="83EEE310"/>
    <w:lvl w:ilvl="0" w:tplc="57389292">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F5A1D55"/>
    <w:multiLevelType w:val="hybridMultilevel"/>
    <w:tmpl w:val="E10C1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385518"/>
    <w:multiLevelType w:val="hybridMultilevel"/>
    <w:tmpl w:val="6240A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431839E5"/>
    <w:multiLevelType w:val="hybridMultilevel"/>
    <w:tmpl w:val="8B1046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4A36F9"/>
    <w:multiLevelType w:val="hybridMultilevel"/>
    <w:tmpl w:val="C77C9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B0211D"/>
    <w:multiLevelType w:val="hybridMultilevel"/>
    <w:tmpl w:val="74FEC514"/>
    <w:lvl w:ilvl="0" w:tplc="0D76A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4F7A9F"/>
    <w:multiLevelType w:val="hybridMultilevel"/>
    <w:tmpl w:val="CDFA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B112FB"/>
    <w:multiLevelType w:val="hybridMultilevel"/>
    <w:tmpl w:val="D7603CC0"/>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885E3D"/>
    <w:multiLevelType w:val="hybridMultilevel"/>
    <w:tmpl w:val="B5503540"/>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E42A90"/>
    <w:multiLevelType w:val="hybridMultilevel"/>
    <w:tmpl w:val="1D4C6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D07556"/>
    <w:multiLevelType w:val="hybridMultilevel"/>
    <w:tmpl w:val="E736C41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5C002EEF"/>
    <w:multiLevelType w:val="hybridMultilevel"/>
    <w:tmpl w:val="F3DCF642"/>
    <w:lvl w:ilvl="0" w:tplc="1758F79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DC4AB8"/>
    <w:multiLevelType w:val="hybridMultilevel"/>
    <w:tmpl w:val="8298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8619AC"/>
    <w:multiLevelType w:val="hybridMultilevel"/>
    <w:tmpl w:val="0C3CC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166CAD"/>
    <w:multiLevelType w:val="hybridMultilevel"/>
    <w:tmpl w:val="997A6C58"/>
    <w:lvl w:ilvl="0" w:tplc="DF7656B8">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17"/>
  </w:num>
  <w:num w:numId="4">
    <w:abstractNumId w:val="0"/>
  </w:num>
  <w:num w:numId="5">
    <w:abstractNumId w:val="19"/>
  </w:num>
  <w:num w:numId="6">
    <w:abstractNumId w:val="12"/>
  </w:num>
  <w:num w:numId="7">
    <w:abstractNumId w:val="10"/>
  </w:num>
  <w:num w:numId="8">
    <w:abstractNumId w:val="7"/>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2"/>
  </w:num>
  <w:num w:numId="12">
    <w:abstractNumId w:val="15"/>
  </w:num>
  <w:num w:numId="13">
    <w:abstractNumId w:val="13"/>
  </w:num>
  <w:num w:numId="14">
    <w:abstractNumId w:val="14"/>
  </w:num>
  <w:num w:numId="15">
    <w:abstractNumId w:val="4"/>
  </w:num>
  <w:num w:numId="16">
    <w:abstractNumId w:val="8"/>
  </w:num>
  <w:num w:numId="17">
    <w:abstractNumId w:val="5"/>
  </w:num>
  <w:num w:numId="18">
    <w:abstractNumId w:val="20"/>
  </w:num>
  <w:num w:numId="19">
    <w:abstractNumId w:val="18"/>
  </w:num>
  <w:num w:numId="20">
    <w:abstractNumId w:val="6"/>
  </w:num>
  <w:num w:numId="21">
    <w:abstractNumId w:val="11"/>
  </w:num>
  <w:num w:numId="22">
    <w:abstractNumId w:val="3"/>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8F055A"/>
    <w:rsid w:val="00004662"/>
    <w:rsid w:val="00025506"/>
    <w:rsid w:val="00035BBB"/>
    <w:rsid w:val="00041956"/>
    <w:rsid w:val="000469AC"/>
    <w:rsid w:val="00047930"/>
    <w:rsid w:val="00050D4D"/>
    <w:rsid w:val="00051B38"/>
    <w:rsid w:val="00056E3D"/>
    <w:rsid w:val="00061C70"/>
    <w:rsid w:val="00072601"/>
    <w:rsid w:val="00080D28"/>
    <w:rsid w:val="00084520"/>
    <w:rsid w:val="0008730F"/>
    <w:rsid w:val="00091198"/>
    <w:rsid w:val="000970A8"/>
    <w:rsid w:val="000A12C5"/>
    <w:rsid w:val="000A3E68"/>
    <w:rsid w:val="000A620B"/>
    <w:rsid w:val="000A663B"/>
    <w:rsid w:val="000A729A"/>
    <w:rsid w:val="000B0931"/>
    <w:rsid w:val="000B2AC3"/>
    <w:rsid w:val="000B4147"/>
    <w:rsid w:val="000D15B5"/>
    <w:rsid w:val="000D3B9C"/>
    <w:rsid w:val="000D508D"/>
    <w:rsid w:val="000E2873"/>
    <w:rsid w:val="000E38C9"/>
    <w:rsid w:val="000E3CF1"/>
    <w:rsid w:val="000E7EEB"/>
    <w:rsid w:val="000F3406"/>
    <w:rsid w:val="000F751C"/>
    <w:rsid w:val="0011044D"/>
    <w:rsid w:val="00116440"/>
    <w:rsid w:val="00120E50"/>
    <w:rsid w:val="0012360C"/>
    <w:rsid w:val="00126BA6"/>
    <w:rsid w:val="00131B66"/>
    <w:rsid w:val="00133488"/>
    <w:rsid w:val="00137072"/>
    <w:rsid w:val="00153B1E"/>
    <w:rsid w:val="00154A2A"/>
    <w:rsid w:val="00155A12"/>
    <w:rsid w:val="00157AE7"/>
    <w:rsid w:val="001622E7"/>
    <w:rsid w:val="00162AC8"/>
    <w:rsid w:val="001670F2"/>
    <w:rsid w:val="00174DC5"/>
    <w:rsid w:val="00175C3A"/>
    <w:rsid w:val="001808DC"/>
    <w:rsid w:val="001829CD"/>
    <w:rsid w:val="0019025F"/>
    <w:rsid w:val="00195ED5"/>
    <w:rsid w:val="0019718A"/>
    <w:rsid w:val="001A42C1"/>
    <w:rsid w:val="001B5618"/>
    <w:rsid w:val="001C7F47"/>
    <w:rsid w:val="001D6A08"/>
    <w:rsid w:val="001E3A71"/>
    <w:rsid w:val="001E46B6"/>
    <w:rsid w:val="001E5680"/>
    <w:rsid w:val="001E78AF"/>
    <w:rsid w:val="001F2A9B"/>
    <w:rsid w:val="001F49D9"/>
    <w:rsid w:val="001F4DBC"/>
    <w:rsid w:val="001F78C6"/>
    <w:rsid w:val="002112FD"/>
    <w:rsid w:val="00211FFC"/>
    <w:rsid w:val="002207BA"/>
    <w:rsid w:val="002256C9"/>
    <w:rsid w:val="00225AB9"/>
    <w:rsid w:val="00225B3E"/>
    <w:rsid w:val="00226A9A"/>
    <w:rsid w:val="00230C38"/>
    <w:rsid w:val="00233596"/>
    <w:rsid w:val="00236B3A"/>
    <w:rsid w:val="00237B0E"/>
    <w:rsid w:val="00237DF9"/>
    <w:rsid w:val="002441ED"/>
    <w:rsid w:val="00250855"/>
    <w:rsid w:val="00251F5E"/>
    <w:rsid w:val="002726AA"/>
    <w:rsid w:val="0027431D"/>
    <w:rsid w:val="00275248"/>
    <w:rsid w:val="00287B39"/>
    <w:rsid w:val="0029042D"/>
    <w:rsid w:val="002919FB"/>
    <w:rsid w:val="00292236"/>
    <w:rsid w:val="002A11F7"/>
    <w:rsid w:val="002A163B"/>
    <w:rsid w:val="002A318D"/>
    <w:rsid w:val="002B0168"/>
    <w:rsid w:val="002C32E7"/>
    <w:rsid w:val="002C43E3"/>
    <w:rsid w:val="002F00A0"/>
    <w:rsid w:val="002F50F5"/>
    <w:rsid w:val="002F72E8"/>
    <w:rsid w:val="00306178"/>
    <w:rsid w:val="00307C76"/>
    <w:rsid w:val="003112B1"/>
    <w:rsid w:val="00311BCA"/>
    <w:rsid w:val="00317B09"/>
    <w:rsid w:val="00322FE9"/>
    <w:rsid w:val="00331C10"/>
    <w:rsid w:val="003366DE"/>
    <w:rsid w:val="00350E86"/>
    <w:rsid w:val="00353572"/>
    <w:rsid w:val="00373BD1"/>
    <w:rsid w:val="00376478"/>
    <w:rsid w:val="00380CDA"/>
    <w:rsid w:val="003953FA"/>
    <w:rsid w:val="003A453C"/>
    <w:rsid w:val="003A46DD"/>
    <w:rsid w:val="003B0482"/>
    <w:rsid w:val="003B0889"/>
    <w:rsid w:val="003B52EF"/>
    <w:rsid w:val="003B7ECE"/>
    <w:rsid w:val="003D0D21"/>
    <w:rsid w:val="003D17DC"/>
    <w:rsid w:val="003D3267"/>
    <w:rsid w:val="003F7017"/>
    <w:rsid w:val="0041037F"/>
    <w:rsid w:val="00412101"/>
    <w:rsid w:val="00421F27"/>
    <w:rsid w:val="00421F3F"/>
    <w:rsid w:val="0042603F"/>
    <w:rsid w:val="00433B75"/>
    <w:rsid w:val="00443DDE"/>
    <w:rsid w:val="00453676"/>
    <w:rsid w:val="00457F38"/>
    <w:rsid w:val="00462AF8"/>
    <w:rsid w:val="0047298E"/>
    <w:rsid w:val="0047451C"/>
    <w:rsid w:val="00491AD7"/>
    <w:rsid w:val="00493047"/>
    <w:rsid w:val="0049309F"/>
    <w:rsid w:val="004A10C8"/>
    <w:rsid w:val="004B0385"/>
    <w:rsid w:val="004B674A"/>
    <w:rsid w:val="004D0802"/>
    <w:rsid w:val="004D1C73"/>
    <w:rsid w:val="004D340B"/>
    <w:rsid w:val="004E0C24"/>
    <w:rsid w:val="004E4C72"/>
    <w:rsid w:val="004F0CBF"/>
    <w:rsid w:val="005005E5"/>
    <w:rsid w:val="005122EB"/>
    <w:rsid w:val="00513A09"/>
    <w:rsid w:val="00520AC1"/>
    <w:rsid w:val="005237C0"/>
    <w:rsid w:val="00526B86"/>
    <w:rsid w:val="005312F0"/>
    <w:rsid w:val="00556548"/>
    <w:rsid w:val="0055669B"/>
    <w:rsid w:val="00560A4C"/>
    <w:rsid w:val="00563CF1"/>
    <w:rsid w:val="005720A2"/>
    <w:rsid w:val="00574EC9"/>
    <w:rsid w:val="00583E6B"/>
    <w:rsid w:val="00587995"/>
    <w:rsid w:val="00587C24"/>
    <w:rsid w:val="0059054E"/>
    <w:rsid w:val="00591AB9"/>
    <w:rsid w:val="005941E8"/>
    <w:rsid w:val="005A0424"/>
    <w:rsid w:val="005A042D"/>
    <w:rsid w:val="005A5629"/>
    <w:rsid w:val="005B2118"/>
    <w:rsid w:val="005B39BF"/>
    <w:rsid w:val="005B46F3"/>
    <w:rsid w:val="005B6E98"/>
    <w:rsid w:val="005C7543"/>
    <w:rsid w:val="005C7E04"/>
    <w:rsid w:val="005E04C2"/>
    <w:rsid w:val="005E2AE2"/>
    <w:rsid w:val="005E3A5E"/>
    <w:rsid w:val="005E3C08"/>
    <w:rsid w:val="005F163E"/>
    <w:rsid w:val="005F26D4"/>
    <w:rsid w:val="005F42A2"/>
    <w:rsid w:val="005F59B6"/>
    <w:rsid w:val="00603903"/>
    <w:rsid w:val="00606334"/>
    <w:rsid w:val="0061333B"/>
    <w:rsid w:val="006134AF"/>
    <w:rsid w:val="00615ABA"/>
    <w:rsid w:val="00620451"/>
    <w:rsid w:val="006331A5"/>
    <w:rsid w:val="00636345"/>
    <w:rsid w:val="00652C12"/>
    <w:rsid w:val="00654C63"/>
    <w:rsid w:val="00655511"/>
    <w:rsid w:val="00672AAD"/>
    <w:rsid w:val="006736E0"/>
    <w:rsid w:val="0067447B"/>
    <w:rsid w:val="006847F6"/>
    <w:rsid w:val="00686A43"/>
    <w:rsid w:val="00693EA3"/>
    <w:rsid w:val="00696015"/>
    <w:rsid w:val="006A0E91"/>
    <w:rsid w:val="006A584D"/>
    <w:rsid w:val="006B135B"/>
    <w:rsid w:val="006C4EBB"/>
    <w:rsid w:val="006C61EC"/>
    <w:rsid w:val="006D3F34"/>
    <w:rsid w:val="006D6192"/>
    <w:rsid w:val="006E14CE"/>
    <w:rsid w:val="006E1587"/>
    <w:rsid w:val="006E35C1"/>
    <w:rsid w:val="006E44D8"/>
    <w:rsid w:val="006F28CD"/>
    <w:rsid w:val="00702703"/>
    <w:rsid w:val="00703B40"/>
    <w:rsid w:val="00707CEE"/>
    <w:rsid w:val="0071015F"/>
    <w:rsid w:val="00715A58"/>
    <w:rsid w:val="00724544"/>
    <w:rsid w:val="00724BD3"/>
    <w:rsid w:val="00725362"/>
    <w:rsid w:val="007279E1"/>
    <w:rsid w:val="007530AC"/>
    <w:rsid w:val="00755E0A"/>
    <w:rsid w:val="0076564C"/>
    <w:rsid w:val="007723D2"/>
    <w:rsid w:val="00775FF6"/>
    <w:rsid w:val="00776D01"/>
    <w:rsid w:val="007821D8"/>
    <w:rsid w:val="00783805"/>
    <w:rsid w:val="00784465"/>
    <w:rsid w:val="0079056E"/>
    <w:rsid w:val="00792FEB"/>
    <w:rsid w:val="00793BB4"/>
    <w:rsid w:val="00797E36"/>
    <w:rsid w:val="007A2694"/>
    <w:rsid w:val="007A75D9"/>
    <w:rsid w:val="007C0DFA"/>
    <w:rsid w:val="007D57F3"/>
    <w:rsid w:val="007D7697"/>
    <w:rsid w:val="007E4DF4"/>
    <w:rsid w:val="007F1B42"/>
    <w:rsid w:val="007F3DDC"/>
    <w:rsid w:val="007F400F"/>
    <w:rsid w:val="00801EBD"/>
    <w:rsid w:val="00805095"/>
    <w:rsid w:val="00806F19"/>
    <w:rsid w:val="0080721B"/>
    <w:rsid w:val="00811E27"/>
    <w:rsid w:val="00820708"/>
    <w:rsid w:val="00824F96"/>
    <w:rsid w:val="008259F1"/>
    <w:rsid w:val="00825DA2"/>
    <w:rsid w:val="00830158"/>
    <w:rsid w:val="00832575"/>
    <w:rsid w:val="008347D4"/>
    <w:rsid w:val="008370FA"/>
    <w:rsid w:val="0084138B"/>
    <w:rsid w:val="00841A58"/>
    <w:rsid w:val="00842663"/>
    <w:rsid w:val="008464DC"/>
    <w:rsid w:val="00853C1F"/>
    <w:rsid w:val="00861168"/>
    <w:rsid w:val="008740B7"/>
    <w:rsid w:val="008741FF"/>
    <w:rsid w:val="00874DCB"/>
    <w:rsid w:val="00877F5B"/>
    <w:rsid w:val="00892002"/>
    <w:rsid w:val="00895DEA"/>
    <w:rsid w:val="008A0036"/>
    <w:rsid w:val="008B303B"/>
    <w:rsid w:val="008B5B03"/>
    <w:rsid w:val="008C111F"/>
    <w:rsid w:val="008C66E2"/>
    <w:rsid w:val="008D5990"/>
    <w:rsid w:val="008E0C05"/>
    <w:rsid w:val="008E26FE"/>
    <w:rsid w:val="008E39BD"/>
    <w:rsid w:val="008E60EE"/>
    <w:rsid w:val="008F055A"/>
    <w:rsid w:val="00901F7F"/>
    <w:rsid w:val="009028BC"/>
    <w:rsid w:val="00904F35"/>
    <w:rsid w:val="0090507F"/>
    <w:rsid w:val="00923998"/>
    <w:rsid w:val="0092682D"/>
    <w:rsid w:val="009335F3"/>
    <w:rsid w:val="0094163C"/>
    <w:rsid w:val="009516A9"/>
    <w:rsid w:val="009543BE"/>
    <w:rsid w:val="00962BF6"/>
    <w:rsid w:val="00964E67"/>
    <w:rsid w:val="009668C7"/>
    <w:rsid w:val="00972E0F"/>
    <w:rsid w:val="00974776"/>
    <w:rsid w:val="009813B5"/>
    <w:rsid w:val="009905CE"/>
    <w:rsid w:val="00994A17"/>
    <w:rsid w:val="009A68F7"/>
    <w:rsid w:val="009C5D12"/>
    <w:rsid w:val="009D077A"/>
    <w:rsid w:val="00A014D3"/>
    <w:rsid w:val="00A02F76"/>
    <w:rsid w:val="00A042F4"/>
    <w:rsid w:val="00A10AFE"/>
    <w:rsid w:val="00A10D47"/>
    <w:rsid w:val="00A15D4E"/>
    <w:rsid w:val="00A1644D"/>
    <w:rsid w:val="00A246DE"/>
    <w:rsid w:val="00A26A5F"/>
    <w:rsid w:val="00A50F73"/>
    <w:rsid w:val="00A6319D"/>
    <w:rsid w:val="00A64B07"/>
    <w:rsid w:val="00A820AD"/>
    <w:rsid w:val="00A82F12"/>
    <w:rsid w:val="00A85CE1"/>
    <w:rsid w:val="00A91841"/>
    <w:rsid w:val="00A91FDC"/>
    <w:rsid w:val="00A93753"/>
    <w:rsid w:val="00AD1C8E"/>
    <w:rsid w:val="00AD5D40"/>
    <w:rsid w:val="00AD60A8"/>
    <w:rsid w:val="00AE0294"/>
    <w:rsid w:val="00AE5D43"/>
    <w:rsid w:val="00AE6A8B"/>
    <w:rsid w:val="00AF68C0"/>
    <w:rsid w:val="00B02E71"/>
    <w:rsid w:val="00B03D3B"/>
    <w:rsid w:val="00B07E75"/>
    <w:rsid w:val="00B07F8B"/>
    <w:rsid w:val="00B13F48"/>
    <w:rsid w:val="00B23E98"/>
    <w:rsid w:val="00B303AE"/>
    <w:rsid w:val="00B35D43"/>
    <w:rsid w:val="00B360C8"/>
    <w:rsid w:val="00B5400E"/>
    <w:rsid w:val="00B715C3"/>
    <w:rsid w:val="00B76426"/>
    <w:rsid w:val="00B919ED"/>
    <w:rsid w:val="00BA0F90"/>
    <w:rsid w:val="00BD59F8"/>
    <w:rsid w:val="00BD5B09"/>
    <w:rsid w:val="00BD7F0E"/>
    <w:rsid w:val="00BE35C9"/>
    <w:rsid w:val="00BE7F74"/>
    <w:rsid w:val="00BF2529"/>
    <w:rsid w:val="00C0120A"/>
    <w:rsid w:val="00C21961"/>
    <w:rsid w:val="00C24C53"/>
    <w:rsid w:val="00C378D4"/>
    <w:rsid w:val="00C42D2F"/>
    <w:rsid w:val="00C47367"/>
    <w:rsid w:val="00C67CF4"/>
    <w:rsid w:val="00C75706"/>
    <w:rsid w:val="00C762CB"/>
    <w:rsid w:val="00C76935"/>
    <w:rsid w:val="00C80948"/>
    <w:rsid w:val="00C81620"/>
    <w:rsid w:val="00C8437A"/>
    <w:rsid w:val="00C95A3E"/>
    <w:rsid w:val="00CA52E1"/>
    <w:rsid w:val="00CB14B1"/>
    <w:rsid w:val="00CB1D19"/>
    <w:rsid w:val="00CB7850"/>
    <w:rsid w:val="00CC0641"/>
    <w:rsid w:val="00CC4CB4"/>
    <w:rsid w:val="00CC7A43"/>
    <w:rsid w:val="00CD6055"/>
    <w:rsid w:val="00CD7111"/>
    <w:rsid w:val="00CE10A2"/>
    <w:rsid w:val="00CE1FE0"/>
    <w:rsid w:val="00CE6389"/>
    <w:rsid w:val="00CE773F"/>
    <w:rsid w:val="00CE7FEB"/>
    <w:rsid w:val="00CF0A74"/>
    <w:rsid w:val="00CF5FA5"/>
    <w:rsid w:val="00D12678"/>
    <w:rsid w:val="00D224F7"/>
    <w:rsid w:val="00D26921"/>
    <w:rsid w:val="00D31070"/>
    <w:rsid w:val="00D42C70"/>
    <w:rsid w:val="00D51056"/>
    <w:rsid w:val="00D55F55"/>
    <w:rsid w:val="00D575CA"/>
    <w:rsid w:val="00D61480"/>
    <w:rsid w:val="00D7530E"/>
    <w:rsid w:val="00D763C7"/>
    <w:rsid w:val="00D80CBA"/>
    <w:rsid w:val="00D81445"/>
    <w:rsid w:val="00D85357"/>
    <w:rsid w:val="00D90517"/>
    <w:rsid w:val="00D9688B"/>
    <w:rsid w:val="00DB2263"/>
    <w:rsid w:val="00DB2823"/>
    <w:rsid w:val="00DB4D1B"/>
    <w:rsid w:val="00DC0E4A"/>
    <w:rsid w:val="00DC620D"/>
    <w:rsid w:val="00DD0003"/>
    <w:rsid w:val="00DD2612"/>
    <w:rsid w:val="00DD7951"/>
    <w:rsid w:val="00DE3331"/>
    <w:rsid w:val="00DE3D57"/>
    <w:rsid w:val="00DE6D36"/>
    <w:rsid w:val="00DE6F32"/>
    <w:rsid w:val="00DE7D74"/>
    <w:rsid w:val="00DF144D"/>
    <w:rsid w:val="00DF36F0"/>
    <w:rsid w:val="00E0586E"/>
    <w:rsid w:val="00E20527"/>
    <w:rsid w:val="00E2061F"/>
    <w:rsid w:val="00E2239D"/>
    <w:rsid w:val="00E22CCE"/>
    <w:rsid w:val="00E262C4"/>
    <w:rsid w:val="00E315B3"/>
    <w:rsid w:val="00E35FDA"/>
    <w:rsid w:val="00E44512"/>
    <w:rsid w:val="00E46A09"/>
    <w:rsid w:val="00E52341"/>
    <w:rsid w:val="00E623D5"/>
    <w:rsid w:val="00E64045"/>
    <w:rsid w:val="00E7205F"/>
    <w:rsid w:val="00E745DF"/>
    <w:rsid w:val="00E80D5F"/>
    <w:rsid w:val="00E82432"/>
    <w:rsid w:val="00E912F2"/>
    <w:rsid w:val="00E92B07"/>
    <w:rsid w:val="00E965C0"/>
    <w:rsid w:val="00E96D1E"/>
    <w:rsid w:val="00EA0EF0"/>
    <w:rsid w:val="00EB78B1"/>
    <w:rsid w:val="00EC47EE"/>
    <w:rsid w:val="00EC4C5F"/>
    <w:rsid w:val="00ED40B1"/>
    <w:rsid w:val="00EE0B68"/>
    <w:rsid w:val="00EE39B4"/>
    <w:rsid w:val="00EF00F4"/>
    <w:rsid w:val="00EF268F"/>
    <w:rsid w:val="00EF35BC"/>
    <w:rsid w:val="00EF4FD7"/>
    <w:rsid w:val="00EF69A7"/>
    <w:rsid w:val="00F0703F"/>
    <w:rsid w:val="00F0738A"/>
    <w:rsid w:val="00F237D1"/>
    <w:rsid w:val="00F277DA"/>
    <w:rsid w:val="00F30642"/>
    <w:rsid w:val="00F5335D"/>
    <w:rsid w:val="00F6595D"/>
    <w:rsid w:val="00F67558"/>
    <w:rsid w:val="00F81EC7"/>
    <w:rsid w:val="00F82DD6"/>
    <w:rsid w:val="00F83019"/>
    <w:rsid w:val="00F84F85"/>
    <w:rsid w:val="00F91B3E"/>
    <w:rsid w:val="00F95AB0"/>
    <w:rsid w:val="00FA3B66"/>
    <w:rsid w:val="00FA5B29"/>
    <w:rsid w:val="00FA5E49"/>
    <w:rsid w:val="00FB0714"/>
    <w:rsid w:val="00FB366B"/>
    <w:rsid w:val="00FB4269"/>
    <w:rsid w:val="00FB6182"/>
    <w:rsid w:val="00FB641F"/>
    <w:rsid w:val="00FB76DA"/>
    <w:rsid w:val="00FC19EE"/>
    <w:rsid w:val="00FD1631"/>
    <w:rsid w:val="00FD2A74"/>
    <w:rsid w:val="00FD3FD5"/>
    <w:rsid w:val="00FE4532"/>
    <w:rsid w:val="00FE5927"/>
    <w:rsid w:val="00FF330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lang w:val="en-US" w:eastAsia="en-US"/>
    </w:rPr>
  </w:style>
  <w:style w:type="paragraph" w:styleId="Heading2">
    <w:name w:val="heading 2"/>
    <w:basedOn w:val="Normal"/>
    <w:next w:val="Normal"/>
    <w:link w:val="Heading2Char"/>
    <w:unhideWhenUsed/>
    <w:qFormat/>
    <w:locked/>
    <w:rsid w:val="009335F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E22CCE"/>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8F055A"/>
    <w:rPr>
      <w:rFonts w:ascii="Calibri" w:hAnsi="Calibri"/>
      <w:sz w:val="22"/>
      <w:szCs w:val="22"/>
      <w:lang w:eastAsia="en-US"/>
    </w:rPr>
  </w:style>
  <w:style w:type="paragraph" w:styleId="Header">
    <w:name w:val="header"/>
    <w:basedOn w:val="Normal"/>
    <w:link w:val="HeaderChar"/>
    <w:uiPriority w:val="99"/>
    <w:unhideWhenUsed/>
    <w:rsid w:val="0079056E"/>
    <w:pPr>
      <w:tabs>
        <w:tab w:val="center" w:pos="4680"/>
        <w:tab w:val="right" w:pos="9360"/>
      </w:tabs>
    </w:pPr>
  </w:style>
  <w:style w:type="character" w:customStyle="1" w:styleId="HeaderChar">
    <w:name w:val="Header Char"/>
    <w:link w:val="Header"/>
    <w:uiPriority w:val="99"/>
    <w:rsid w:val="0079056E"/>
    <w:rPr>
      <w:rFonts w:eastAsia="Times New Roman"/>
      <w:sz w:val="24"/>
      <w:szCs w:val="24"/>
    </w:rPr>
  </w:style>
  <w:style w:type="paragraph" w:styleId="Footer">
    <w:name w:val="footer"/>
    <w:basedOn w:val="Normal"/>
    <w:link w:val="FooterChar"/>
    <w:uiPriority w:val="99"/>
    <w:unhideWhenUsed/>
    <w:rsid w:val="0079056E"/>
    <w:pPr>
      <w:tabs>
        <w:tab w:val="center" w:pos="4680"/>
        <w:tab w:val="right" w:pos="9360"/>
      </w:tabs>
    </w:pPr>
  </w:style>
  <w:style w:type="character" w:customStyle="1" w:styleId="FooterChar">
    <w:name w:val="Footer Char"/>
    <w:link w:val="Footer"/>
    <w:uiPriority w:val="99"/>
    <w:rsid w:val="0079056E"/>
    <w:rPr>
      <w:rFonts w:eastAsia="Times New Roman"/>
      <w:sz w:val="24"/>
      <w:szCs w:val="24"/>
    </w:rPr>
  </w:style>
  <w:style w:type="paragraph" w:customStyle="1" w:styleId="Normal1">
    <w:name w:val="Normal1"/>
    <w:basedOn w:val="Normal"/>
    <w:rsid w:val="00CF5FA5"/>
    <w:pPr>
      <w:spacing w:before="60" w:after="60"/>
      <w:jc w:val="both"/>
    </w:pPr>
    <w:rPr>
      <w:rFonts w:ascii="Trebuchet MS" w:hAnsi="Trebuchet MS"/>
      <w:sz w:val="20"/>
      <w:lang w:val="ro-RO"/>
    </w:rPr>
  </w:style>
  <w:style w:type="character" w:styleId="IntenseEmphasis">
    <w:name w:val="Intense Emphasis"/>
    <w:uiPriority w:val="21"/>
    <w:qFormat/>
    <w:rsid w:val="009335F3"/>
    <w:rPr>
      <w:b/>
      <w:bCs/>
      <w:i/>
      <w:iCs/>
      <w:color w:val="4F81BD"/>
    </w:rPr>
  </w:style>
  <w:style w:type="character" w:customStyle="1" w:styleId="Heading2Char">
    <w:name w:val="Heading 2 Char"/>
    <w:link w:val="Heading2"/>
    <w:rsid w:val="009335F3"/>
    <w:rPr>
      <w:rFonts w:ascii="Cambria" w:eastAsia="Times New Roman" w:hAnsi="Cambria" w:cs="Times New Roman"/>
      <w:b/>
      <w:bCs/>
      <w:i/>
      <w:iCs/>
      <w:sz w:val="28"/>
      <w:szCs w:val="28"/>
    </w:rPr>
  </w:style>
  <w:style w:type="paragraph" w:styleId="Subtitle">
    <w:name w:val="Subtitle"/>
    <w:basedOn w:val="Normal"/>
    <w:next w:val="Normal"/>
    <w:link w:val="SubtitleChar"/>
    <w:qFormat/>
    <w:locked/>
    <w:rsid w:val="00E22CCE"/>
    <w:pPr>
      <w:spacing w:after="60"/>
      <w:jc w:val="center"/>
      <w:outlineLvl w:val="1"/>
    </w:pPr>
    <w:rPr>
      <w:rFonts w:ascii="Cambria" w:hAnsi="Cambria"/>
    </w:rPr>
  </w:style>
  <w:style w:type="character" w:customStyle="1" w:styleId="SubtitleChar">
    <w:name w:val="Subtitle Char"/>
    <w:link w:val="Subtitle"/>
    <w:rsid w:val="00E22CCE"/>
    <w:rPr>
      <w:rFonts w:ascii="Cambria" w:eastAsia="Times New Roman" w:hAnsi="Cambria" w:cs="Times New Roman"/>
      <w:sz w:val="24"/>
      <w:szCs w:val="24"/>
    </w:rPr>
  </w:style>
  <w:style w:type="character" w:customStyle="1" w:styleId="Heading3Char">
    <w:name w:val="Heading 3 Char"/>
    <w:link w:val="Heading3"/>
    <w:rsid w:val="00E22CCE"/>
    <w:rPr>
      <w:rFonts w:ascii="Cambria" w:eastAsia="Times New Roman" w:hAnsi="Cambria" w:cs="Times New Roman"/>
      <w:b/>
      <w:bCs/>
      <w:sz w:val="26"/>
      <w:szCs w:val="26"/>
    </w:rPr>
  </w:style>
  <w:style w:type="character" w:styleId="Hyperlink">
    <w:name w:val="Hyperlink"/>
    <w:uiPriority w:val="99"/>
    <w:unhideWhenUsed/>
    <w:rsid w:val="00CB1D19"/>
    <w:rPr>
      <w:color w:val="0000FF"/>
      <w:u w:val="single"/>
    </w:rPr>
  </w:style>
  <w:style w:type="character" w:styleId="Emphasis">
    <w:name w:val="Emphasis"/>
    <w:uiPriority w:val="20"/>
    <w:qFormat/>
    <w:locked/>
    <w:rsid w:val="00974776"/>
    <w:rPr>
      <w:i/>
      <w:iCs/>
    </w:rPr>
  </w:style>
  <w:style w:type="character" w:customStyle="1" w:styleId="sartttl">
    <w:name w:val="s_art_ttl"/>
    <w:basedOn w:val="DefaultParagraphFont"/>
    <w:rsid w:val="00CE1FE0"/>
  </w:style>
  <w:style w:type="character" w:customStyle="1" w:styleId="rezumat1">
    <w:name w:val="rezumat_1"/>
    <w:basedOn w:val="DefaultParagraphFont"/>
    <w:rsid w:val="0076564C"/>
  </w:style>
  <w:style w:type="character" w:customStyle="1" w:styleId="signature-button">
    <w:name w:val="signature-button"/>
    <w:basedOn w:val="DefaultParagraphFont"/>
    <w:rsid w:val="00D31070"/>
  </w:style>
  <w:style w:type="character" w:customStyle="1" w:styleId="form-control-readonly">
    <w:name w:val="form-control-readonly"/>
    <w:basedOn w:val="DefaultParagraphFont"/>
    <w:rsid w:val="00D9688B"/>
  </w:style>
</w:styles>
</file>

<file path=word/webSettings.xml><?xml version="1.0" encoding="utf-8"?>
<w:webSettings xmlns:r="http://schemas.openxmlformats.org/officeDocument/2006/relationships" xmlns:w="http://schemas.openxmlformats.org/wordprocessingml/2006/main">
  <w:divs>
    <w:div w:id="113529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ilegis\oficiale\index\act\1808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ilegis\oficiale\index\act\4735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ilegis\oficiale\index\act\180888" TargetMode="External"/><Relationship Id="rId4" Type="http://schemas.openxmlformats.org/officeDocument/2006/relationships/webSettings" Target="webSettings.xml"/><Relationship Id="rId9" Type="http://schemas.openxmlformats.org/officeDocument/2006/relationships/hyperlink" Target="file:///C:\ilegis\oficiale\index\act\180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1337</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9075</CharactersWithSpaces>
  <SharedDoc>false</SharedDoc>
  <HLinks>
    <vt:vector size="24" baseType="variant">
      <vt:variant>
        <vt:i4>1572892</vt:i4>
      </vt:variant>
      <vt:variant>
        <vt:i4>9</vt:i4>
      </vt:variant>
      <vt:variant>
        <vt:i4>0</vt:i4>
      </vt:variant>
      <vt:variant>
        <vt:i4>5</vt:i4>
      </vt:variant>
      <vt:variant>
        <vt:lpwstr>../../../ilegis/oficiale/index/act/180888</vt:lpwstr>
      </vt:variant>
      <vt:variant>
        <vt:lpwstr>26339769</vt:lpwstr>
      </vt:variant>
      <vt:variant>
        <vt:i4>1572892</vt:i4>
      </vt:variant>
      <vt:variant>
        <vt:i4>6</vt:i4>
      </vt:variant>
      <vt:variant>
        <vt:i4>0</vt:i4>
      </vt:variant>
      <vt:variant>
        <vt:i4>5</vt:i4>
      </vt:variant>
      <vt:variant>
        <vt:lpwstr>../../../ilegis/oficiale/index/act/180888</vt:lpwstr>
      </vt:variant>
      <vt:variant>
        <vt:lpwstr>26339769</vt:lpwstr>
      </vt:variant>
      <vt:variant>
        <vt:i4>1572892</vt:i4>
      </vt:variant>
      <vt:variant>
        <vt:i4>3</vt:i4>
      </vt:variant>
      <vt:variant>
        <vt:i4>0</vt:i4>
      </vt:variant>
      <vt:variant>
        <vt:i4>5</vt:i4>
      </vt:variant>
      <vt:variant>
        <vt:lpwstr>../../../ilegis/oficiale/index/act/180888</vt:lpwstr>
      </vt:variant>
      <vt:variant>
        <vt:lpwstr>26339769</vt:lpwstr>
      </vt:variant>
      <vt:variant>
        <vt:i4>1114129</vt:i4>
      </vt:variant>
      <vt:variant>
        <vt:i4>0</vt:i4>
      </vt:variant>
      <vt:variant>
        <vt:i4>0</vt:i4>
      </vt:variant>
      <vt:variant>
        <vt:i4>5</vt:i4>
      </vt:variant>
      <vt:variant>
        <vt:lpwstr>../../../ilegis/oficiale/index/act/47355</vt:lpwstr>
      </vt:variant>
      <vt:variant>
        <vt:lpwstr>26339599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MMalac</cp:lastModifiedBy>
  <cp:revision>21</cp:revision>
  <cp:lastPrinted>2023-07-17T12:08:00Z</cp:lastPrinted>
  <dcterms:created xsi:type="dcterms:W3CDTF">2023-07-18T12:01:00Z</dcterms:created>
  <dcterms:modified xsi:type="dcterms:W3CDTF">2023-07-19T08:53:00Z</dcterms:modified>
</cp:coreProperties>
</file>