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1813D" w14:textId="77777777" w:rsidR="00342568" w:rsidRDefault="00342568" w:rsidP="00AF45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</w:p>
    <w:p w14:paraId="76EE77D2" w14:textId="77777777" w:rsidR="00E15CB4" w:rsidRDefault="00342568" w:rsidP="003071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 xml:space="preserve">        </w:t>
      </w:r>
    </w:p>
    <w:p w14:paraId="4D10D061" w14:textId="77777777" w:rsidR="00E15CB4" w:rsidRDefault="00E15CB4" w:rsidP="003071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14:paraId="24B3B922" w14:textId="2D0DFF4C" w:rsidR="00B86229" w:rsidRDefault="00B86229" w:rsidP="00B86229">
      <w:pPr>
        <w:ind w:left="7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ROMÂNIA</w:t>
      </w:r>
      <w:r w:rsidR="00B12644">
        <w:rPr>
          <w:rFonts w:cs="Calibri"/>
          <w:sz w:val="24"/>
          <w:szCs w:val="24"/>
        </w:rPr>
        <w:tab/>
      </w:r>
      <w:r w:rsidR="00B12644">
        <w:rPr>
          <w:rFonts w:cs="Calibri"/>
          <w:sz w:val="24"/>
          <w:szCs w:val="24"/>
        </w:rPr>
        <w:tab/>
      </w:r>
      <w:r w:rsidR="00B12644">
        <w:rPr>
          <w:rFonts w:cs="Calibri"/>
          <w:sz w:val="24"/>
          <w:szCs w:val="24"/>
        </w:rPr>
        <w:tab/>
      </w:r>
      <w:r w:rsidR="00B12644">
        <w:rPr>
          <w:rFonts w:cs="Calibri"/>
          <w:sz w:val="24"/>
          <w:szCs w:val="24"/>
        </w:rPr>
        <w:tab/>
      </w:r>
      <w:r w:rsidR="00B12644">
        <w:rPr>
          <w:rFonts w:cs="Calibri"/>
          <w:sz w:val="24"/>
          <w:szCs w:val="24"/>
        </w:rPr>
        <w:tab/>
      </w:r>
      <w:r w:rsidR="00B12644">
        <w:rPr>
          <w:rFonts w:cs="Calibri"/>
          <w:sz w:val="24"/>
          <w:szCs w:val="24"/>
        </w:rPr>
        <w:tab/>
      </w:r>
      <w:r w:rsidR="00B12644">
        <w:rPr>
          <w:rFonts w:cs="Calibri"/>
          <w:sz w:val="24"/>
          <w:szCs w:val="24"/>
        </w:rPr>
        <w:tab/>
      </w:r>
      <w:r w:rsidR="00B12644">
        <w:rPr>
          <w:rFonts w:cs="Calibri"/>
          <w:sz w:val="24"/>
          <w:szCs w:val="24"/>
        </w:rPr>
        <w:tab/>
      </w:r>
      <w:r w:rsidR="00B12644">
        <w:rPr>
          <w:rFonts w:cs="Calibri"/>
          <w:sz w:val="24"/>
          <w:szCs w:val="24"/>
        </w:rPr>
        <w:tab/>
        <w:t xml:space="preserve">       Primar,</w:t>
      </w:r>
    </w:p>
    <w:p w14:paraId="37C2E924" w14:textId="15D52609" w:rsidR="00B12644" w:rsidRPr="00B12644" w:rsidRDefault="00B12644" w:rsidP="00B86229">
      <w:pPr>
        <w:ind w:left="720"/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Pr="00B12644">
        <w:rPr>
          <w:rFonts w:cs="Calibri"/>
          <w:b/>
          <w:bCs/>
          <w:sz w:val="24"/>
          <w:szCs w:val="24"/>
        </w:rPr>
        <w:t xml:space="preserve">Dominic Fritz </w:t>
      </w:r>
    </w:p>
    <w:p w14:paraId="1DD215E2" w14:textId="77777777" w:rsidR="00B86229" w:rsidRDefault="00B86229" w:rsidP="00B86229">
      <w:pPr>
        <w:ind w:left="7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JUDEȚUL TIMIȘ</w:t>
      </w:r>
    </w:p>
    <w:p w14:paraId="1F9E5259" w14:textId="77777777" w:rsidR="00B86229" w:rsidRDefault="00B86229" w:rsidP="00B86229">
      <w:pPr>
        <w:ind w:left="7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MUNICIPIUL TIMIȘOARA</w:t>
      </w:r>
    </w:p>
    <w:p w14:paraId="17C9F29B" w14:textId="77777777" w:rsidR="00B86229" w:rsidRDefault="00B86229" w:rsidP="00B86229">
      <w:pPr>
        <w:ind w:left="720"/>
        <w:jc w:val="center"/>
        <w:rPr>
          <w:rFonts w:cs="Calibri"/>
          <w:b/>
          <w:sz w:val="24"/>
          <w:szCs w:val="24"/>
        </w:rPr>
      </w:pPr>
    </w:p>
    <w:p w14:paraId="396CE8B8" w14:textId="77777777" w:rsidR="00B86229" w:rsidRDefault="00B86229" w:rsidP="00B86229">
      <w:pPr>
        <w:ind w:left="720"/>
        <w:jc w:val="center"/>
        <w:rPr>
          <w:rFonts w:cs="Calibri"/>
          <w:b/>
          <w:sz w:val="24"/>
          <w:szCs w:val="24"/>
        </w:rPr>
      </w:pPr>
    </w:p>
    <w:p w14:paraId="2228AE77" w14:textId="77777777" w:rsidR="00B86229" w:rsidRDefault="00B86229" w:rsidP="00B86229">
      <w:pPr>
        <w:ind w:left="720"/>
        <w:jc w:val="center"/>
        <w:rPr>
          <w:rFonts w:cs="Calibri"/>
          <w:b/>
          <w:sz w:val="24"/>
          <w:szCs w:val="24"/>
        </w:rPr>
      </w:pPr>
    </w:p>
    <w:p w14:paraId="0DB9D9FC" w14:textId="77777777" w:rsidR="00B86229" w:rsidRDefault="00B86229" w:rsidP="00B86229">
      <w:pPr>
        <w:ind w:left="72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REFERAT DE APROBARE A PROIECTULUI DE HOTĂRÂRE</w:t>
      </w:r>
    </w:p>
    <w:p w14:paraId="2DEC485A" w14:textId="77777777" w:rsidR="00B86229" w:rsidRDefault="00B86229" w:rsidP="00B86229">
      <w:pPr>
        <w:ind w:left="72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Secțiunea 1</w:t>
      </w:r>
    </w:p>
    <w:p w14:paraId="5CA07A30" w14:textId="77777777" w:rsidR="00B86229" w:rsidRDefault="00B86229" w:rsidP="00B86229">
      <w:pPr>
        <w:ind w:left="720"/>
        <w:jc w:val="center"/>
        <w:rPr>
          <w:rFonts w:cs="Calibri"/>
          <w:b/>
          <w:sz w:val="24"/>
          <w:szCs w:val="24"/>
        </w:rPr>
      </w:pPr>
    </w:p>
    <w:p w14:paraId="137C66F2" w14:textId="77777777" w:rsidR="00B86229" w:rsidRDefault="00B86229" w:rsidP="00B86229">
      <w:pPr>
        <w:ind w:left="72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Titlul proiectului de hotărâre</w:t>
      </w:r>
    </w:p>
    <w:p w14:paraId="26860DC9" w14:textId="77777777" w:rsidR="00B86229" w:rsidRDefault="00B86229" w:rsidP="00B86229">
      <w:pPr>
        <w:ind w:left="720"/>
        <w:jc w:val="center"/>
        <w:rPr>
          <w:rFonts w:cs="Calibri"/>
          <w:b/>
          <w:sz w:val="24"/>
          <w:szCs w:val="24"/>
        </w:rPr>
      </w:pPr>
      <w:bookmarkStart w:id="0" w:name="_Hlk120474501"/>
      <w:r>
        <w:rPr>
          <w:rFonts w:cs="Calibri"/>
          <w:sz w:val="24"/>
          <w:szCs w:val="24"/>
        </w:rPr>
        <w:t>Proiect de hotărâre pentru modificarea  Regulamentului de Organizare și Funcționare, Organigramă și Statul de Funcții pentru</w:t>
      </w:r>
      <w:r>
        <w:rPr>
          <w:rFonts w:cs="Calibri"/>
          <w:sz w:val="24"/>
          <w:szCs w:val="24"/>
          <w:lang w:val="ro-RO"/>
        </w:rPr>
        <w:t xml:space="preserve"> </w:t>
      </w:r>
    </w:p>
    <w:p w14:paraId="7FCB9083" w14:textId="77777777" w:rsidR="00B86229" w:rsidRDefault="00B86229" w:rsidP="00B86229">
      <w:pPr>
        <w:spacing w:after="0"/>
        <w:ind w:left="720"/>
        <w:jc w:val="center"/>
        <w:rPr>
          <w:rFonts w:cs="Calibri"/>
          <w:sz w:val="24"/>
          <w:szCs w:val="24"/>
          <w:lang w:val="ro-RO"/>
        </w:rPr>
      </w:pPr>
      <w:r>
        <w:rPr>
          <w:rFonts w:cs="Calibri"/>
          <w:sz w:val="24"/>
          <w:szCs w:val="24"/>
          <w:lang w:val="ro-RO"/>
        </w:rPr>
        <w:t xml:space="preserve">Teatrul Maghiar de Stat Csiky Gergely din Timișoara  </w:t>
      </w:r>
    </w:p>
    <w:bookmarkEnd w:id="0"/>
    <w:p w14:paraId="5DD08D56" w14:textId="3453E4ED" w:rsidR="00B86229" w:rsidRDefault="00B86229" w:rsidP="00433EB9">
      <w:pPr>
        <w:ind w:left="720"/>
        <w:jc w:val="center"/>
        <w:rPr>
          <w:rFonts w:cs="Calibri"/>
          <w:b/>
          <w:sz w:val="24"/>
          <w:szCs w:val="24"/>
          <w:lang w:val="ro-RO"/>
        </w:rPr>
      </w:pPr>
      <w:r>
        <w:rPr>
          <w:rFonts w:cs="Calibri"/>
          <w:b/>
          <w:sz w:val="24"/>
          <w:szCs w:val="24"/>
          <w:lang w:val="ro-RO"/>
        </w:rPr>
        <w:t>Secțiunea a 2 – a</w:t>
      </w:r>
    </w:p>
    <w:p w14:paraId="24CB0A8A" w14:textId="77777777" w:rsidR="00B86229" w:rsidRDefault="00B86229" w:rsidP="00B86229">
      <w:pPr>
        <w:ind w:left="720"/>
        <w:jc w:val="center"/>
        <w:rPr>
          <w:rFonts w:cs="Calibri"/>
          <w:b/>
          <w:sz w:val="24"/>
          <w:szCs w:val="24"/>
          <w:lang w:val="ro-RO"/>
        </w:rPr>
      </w:pPr>
      <w:r>
        <w:rPr>
          <w:rFonts w:cs="Calibri"/>
          <w:b/>
          <w:sz w:val="24"/>
          <w:szCs w:val="24"/>
          <w:lang w:val="ro-RO"/>
        </w:rPr>
        <w:t>Motivul emiterii proiectului de hotărâre</w:t>
      </w:r>
    </w:p>
    <w:p w14:paraId="1C6011FF" w14:textId="39302269" w:rsidR="00B86229" w:rsidRDefault="00B86229" w:rsidP="00B86229">
      <w:pPr>
        <w:pStyle w:val="NoSpacing"/>
        <w:ind w:firstLine="7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ro-RO"/>
        </w:rPr>
        <w:t xml:space="preserve">  Prin prezentul raport propunem spre aprobare Consiliului </w:t>
      </w:r>
      <w:r>
        <w:rPr>
          <w:rFonts w:cs="Calibri"/>
          <w:sz w:val="24"/>
          <w:szCs w:val="24"/>
        </w:rPr>
        <w:t>Local al Municipiului Timişoara, modificarea Organigramei,</w:t>
      </w:r>
      <w:r w:rsidR="00382E62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Regulamentului de Organizare </w:t>
      </w:r>
      <w:r>
        <w:rPr>
          <w:rFonts w:cs="Calibri"/>
          <w:sz w:val="24"/>
          <w:szCs w:val="24"/>
          <w:lang w:val="ro-RO"/>
        </w:rPr>
        <w:t xml:space="preserve">și </w:t>
      </w:r>
      <w:r w:rsidR="00382E62">
        <w:rPr>
          <w:rFonts w:cs="Calibri"/>
          <w:sz w:val="24"/>
          <w:szCs w:val="24"/>
          <w:lang w:val="ro-RO"/>
        </w:rPr>
        <w:t>F</w:t>
      </w:r>
      <w:r>
        <w:rPr>
          <w:rFonts w:cs="Calibri"/>
          <w:sz w:val="24"/>
          <w:szCs w:val="24"/>
          <w:lang w:val="ro-RO"/>
        </w:rPr>
        <w:t xml:space="preserve">uncționare </w:t>
      </w:r>
      <w:r>
        <w:rPr>
          <w:rFonts w:cs="Calibri"/>
          <w:sz w:val="24"/>
          <w:szCs w:val="24"/>
        </w:rPr>
        <w:t xml:space="preserve"> și a Statului de funcţii al </w:t>
      </w:r>
      <w:r>
        <w:rPr>
          <w:rFonts w:cs="Calibri"/>
          <w:sz w:val="24"/>
          <w:szCs w:val="24"/>
          <w:lang w:val="ro-RO"/>
        </w:rPr>
        <w:t xml:space="preserve">Teatrul Maghiar de Stat Csiky Gergely Timișoara, instituție aflată în subordinea Consiliului </w:t>
      </w:r>
      <w:r>
        <w:rPr>
          <w:rFonts w:cs="Calibri"/>
          <w:sz w:val="24"/>
          <w:szCs w:val="24"/>
        </w:rPr>
        <w:t>Local al Municipiului Timişoara.</w:t>
      </w:r>
    </w:p>
    <w:p w14:paraId="41971F70" w14:textId="77777777" w:rsidR="00765324" w:rsidRDefault="00765324" w:rsidP="00B86229">
      <w:pPr>
        <w:pStyle w:val="NoSpacing"/>
        <w:ind w:firstLine="720"/>
        <w:rPr>
          <w:rFonts w:cs="Calibri"/>
          <w:sz w:val="24"/>
          <w:szCs w:val="24"/>
        </w:rPr>
      </w:pPr>
    </w:p>
    <w:p w14:paraId="16A52711" w14:textId="2955F148" w:rsidR="005870CF" w:rsidRPr="00AC21DC" w:rsidRDefault="00F949CA" w:rsidP="005870CF">
      <w:pPr>
        <w:ind w:firstLine="36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</w:rPr>
        <w:t>Î</w:t>
      </w:r>
      <w:r w:rsidR="005870CF" w:rsidRPr="009F28AB">
        <w:rPr>
          <w:rFonts w:ascii="Times New Roman" w:hAnsi="Times New Roman"/>
          <w:sz w:val="24"/>
          <w:szCs w:val="24"/>
        </w:rPr>
        <w:t>n scopul gestionării eficiente a resurselor umane și financiare cât și pentru îmbunătățirea întregii activități în urma reorganizării, stabili</w:t>
      </w:r>
      <w:r>
        <w:rPr>
          <w:rFonts w:ascii="Times New Roman" w:hAnsi="Times New Roman"/>
          <w:sz w:val="24"/>
          <w:szCs w:val="24"/>
        </w:rPr>
        <w:t>te conf.</w:t>
      </w:r>
      <w:r w:rsidR="005870CF" w:rsidRPr="009F28AB">
        <w:rPr>
          <w:rFonts w:ascii="Times New Roman" w:hAnsi="Times New Roman"/>
          <w:sz w:val="24"/>
          <w:szCs w:val="24"/>
        </w:rPr>
        <w:t xml:space="preserve"> prevederilor art. XVII, art. XVIII, art. XIX și art. XX din Legea nr. 296 din 26.10.2023 privind unele măsuri fiscal-bugetare pentru asigurarea sustenabilității financiare a României pe termen lung</w:t>
      </w:r>
      <w:r w:rsidR="005870CF" w:rsidRPr="00AC21DC">
        <w:rPr>
          <w:rFonts w:ascii="Times New Roman" w:hAnsi="Times New Roman"/>
          <w:sz w:val="24"/>
          <w:szCs w:val="24"/>
        </w:rPr>
        <w:t>.</w:t>
      </w:r>
    </w:p>
    <w:p w14:paraId="3B11DAB0" w14:textId="77777777" w:rsidR="00D00EE5" w:rsidRDefault="004C1D57" w:rsidP="00D00EE5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5870CF" w:rsidRPr="009F28AB">
        <w:rPr>
          <w:rFonts w:ascii="Times New Roman" w:hAnsi="Times New Roman"/>
          <w:sz w:val="24"/>
          <w:szCs w:val="24"/>
        </w:rPr>
        <w:t>e urmăre</w:t>
      </w:r>
      <w:r w:rsidR="005870CF">
        <w:rPr>
          <w:rFonts w:ascii="Times New Roman" w:hAnsi="Times New Roman"/>
          <w:sz w:val="24"/>
          <w:szCs w:val="24"/>
        </w:rPr>
        <w:t>ș</w:t>
      </w:r>
      <w:r w:rsidR="005870CF" w:rsidRPr="009F28AB">
        <w:rPr>
          <w:rFonts w:ascii="Times New Roman" w:hAnsi="Times New Roman"/>
          <w:sz w:val="24"/>
          <w:szCs w:val="24"/>
        </w:rPr>
        <w:t xml:space="preserve">te îmbunătățirea serviciilor prestate, eliminarea paralelismelor în exercitarea atribuțiilor de serviciu, optimizarea funcțională a structurilor, revizuirea arhitecturii funcționale a </w:t>
      </w:r>
      <w:r w:rsidR="005870CF" w:rsidRPr="009F28AB">
        <w:rPr>
          <w:rFonts w:ascii="Times New Roman" w:hAnsi="Times New Roman"/>
          <w:sz w:val="24"/>
          <w:szCs w:val="24"/>
        </w:rPr>
        <w:lastRenderedPageBreak/>
        <w:t>unor structuri, profesionalizarea managementului, livrarea de servicii prompte și eficiente către cetățeni.</w:t>
      </w:r>
    </w:p>
    <w:p w14:paraId="01A00A78" w14:textId="63512553" w:rsidR="00B86229" w:rsidRPr="00D00EE5" w:rsidRDefault="00B86229" w:rsidP="00D00EE5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sz w:val="24"/>
          <w:szCs w:val="24"/>
          <w:lang w:val="ro-RO"/>
        </w:rPr>
        <w:t>Pentru asigurarea funcționării în condiții optime a activității instituției</w:t>
      </w:r>
      <w:r w:rsidR="007D268E">
        <w:rPr>
          <w:rFonts w:cs="Calibri"/>
          <w:sz w:val="24"/>
          <w:szCs w:val="24"/>
          <w:lang w:val="ro-RO"/>
        </w:rPr>
        <w:t xml:space="preserve"> cât și pentru degrevarea de sarcini/atribuții a personalului existent </w:t>
      </w:r>
      <w:r>
        <w:rPr>
          <w:rFonts w:cs="Calibri"/>
          <w:sz w:val="24"/>
          <w:szCs w:val="24"/>
          <w:lang w:val="ro-RO"/>
        </w:rPr>
        <w:t>în Organigrama și Statul de funcții pe anul 202</w:t>
      </w:r>
      <w:r w:rsidR="000112CA">
        <w:rPr>
          <w:rFonts w:cs="Calibri"/>
          <w:sz w:val="24"/>
          <w:szCs w:val="24"/>
          <w:lang w:val="ro-RO"/>
        </w:rPr>
        <w:t>3</w:t>
      </w:r>
      <w:r>
        <w:rPr>
          <w:rFonts w:cs="Calibri"/>
          <w:sz w:val="24"/>
          <w:szCs w:val="24"/>
          <w:lang w:val="ro-RO"/>
        </w:rPr>
        <w:t xml:space="preserve"> se propun umătoarele modificări:</w:t>
      </w:r>
    </w:p>
    <w:p w14:paraId="3DCCD2B0" w14:textId="77777777" w:rsidR="006D22FC" w:rsidRDefault="004C1D57" w:rsidP="006D22FC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bookmarkStart w:id="1" w:name="_Hlk151285050"/>
      <w:bookmarkStart w:id="2" w:name="_Hlk151282867"/>
      <w:r w:rsidRPr="00D00EE5">
        <w:rPr>
          <w:rFonts w:ascii="Times New Roman" w:hAnsi="Times New Roman"/>
          <w:i/>
          <w:iCs/>
          <w:color w:val="000000" w:themeColor="text1"/>
          <w:sz w:val="24"/>
          <w:szCs w:val="24"/>
        </w:rPr>
        <w:t>Transformarea funcției de conducere de Șef Birou Administrativ de Specialitate într-o funcție de conducere superioara respectiv Șef Serviciu Administrativ de Specialitate  cu încadrarea în normativul de personal și procentul de funcții de conducere prevăzute în legea 296/2023.</w:t>
      </w:r>
      <w:bookmarkStart w:id="3" w:name="_Hlk151283469"/>
      <w:r w:rsidRPr="00D00EE5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Crearea Serviciului Administrativ de Specialitate în urma desfințării structurii organizatorice de Birou Administrativ de Specialitate. </w:t>
      </w:r>
      <w:bookmarkEnd w:id="1"/>
    </w:p>
    <w:p w14:paraId="1656424F" w14:textId="77777777" w:rsidR="00647FC9" w:rsidRPr="00647FC9" w:rsidRDefault="00647FC9" w:rsidP="00647FC9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  <w:bookmarkStart w:id="4" w:name="_Hlk151284936"/>
      <w:r w:rsidRPr="00647FC9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>Desfințarea structurii organizatorice de Birou Financiar Contabil și</w:t>
      </w:r>
      <w:r w:rsidRPr="00647FC9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transformarea </w:t>
      </w:r>
      <w:r w:rsidRPr="00647FC9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 xml:space="preserve"> postului de Șef Birou Financiar în post de execuție conform </w:t>
      </w:r>
      <w:bookmarkEnd w:id="4"/>
      <w:r w:rsidRPr="00647FC9">
        <w:rPr>
          <w:rFonts w:ascii="Times New Roman" w:hAnsi="Times New Roman"/>
          <w:i/>
          <w:iCs/>
          <w:sz w:val="24"/>
          <w:szCs w:val="24"/>
          <w:lang w:val="ro-RO"/>
        </w:rPr>
        <w:t>prevederilor, Legii nr. 296 din 26.10.2023 privind unele măsuri fiscal-bugetare pentru asigurarea sustenabilității financiare a României pe termen lung.</w:t>
      </w:r>
    </w:p>
    <w:p w14:paraId="3E84EAF3" w14:textId="77777777" w:rsidR="00647FC9" w:rsidRPr="00D00EE5" w:rsidRDefault="00647FC9" w:rsidP="00647FC9">
      <w:pPr>
        <w:pStyle w:val="ListParagraph"/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</w:p>
    <w:bookmarkEnd w:id="2"/>
    <w:bookmarkEnd w:id="3"/>
    <w:p w14:paraId="09E44AB3" w14:textId="5267B1F3" w:rsidR="00B86229" w:rsidRDefault="00B86229" w:rsidP="007139B9">
      <w:pPr>
        <w:pStyle w:val="NoSpacing"/>
        <w:jc w:val="both"/>
        <w:rPr>
          <w:rFonts w:cs="Calibri"/>
          <w:sz w:val="24"/>
          <w:szCs w:val="24"/>
          <w:lang w:val="ro-RO"/>
        </w:rPr>
      </w:pPr>
      <w:r>
        <w:rPr>
          <w:rFonts w:cs="Calibri"/>
          <w:sz w:val="24"/>
          <w:szCs w:val="24"/>
          <w:lang w:val="hu-HU"/>
        </w:rPr>
        <w:t xml:space="preserve">Regulamentul de Organizare şi Funcţionare, </w:t>
      </w:r>
      <w:r>
        <w:rPr>
          <w:rFonts w:cs="Calibri"/>
          <w:sz w:val="24"/>
          <w:szCs w:val="24"/>
          <w:lang w:val="ro-RO"/>
        </w:rPr>
        <w:t>Organigrama și Statul de funcții înaintate spre aprobare, structurează organigrama astfel încât ajustarea și reașezarea structurii funcționale să permită îndeplinirea cu eficiență și în condiții de legalitate a atribuțiilor instituționale.</w:t>
      </w:r>
    </w:p>
    <w:p w14:paraId="1D1D3273" w14:textId="77777777" w:rsidR="007139B9" w:rsidRDefault="007139B9" w:rsidP="00B86229">
      <w:pPr>
        <w:pStyle w:val="NoSpacing"/>
        <w:rPr>
          <w:rFonts w:cs="Calibri"/>
          <w:sz w:val="24"/>
          <w:szCs w:val="24"/>
          <w:lang w:val="ro-RO"/>
        </w:rPr>
      </w:pPr>
    </w:p>
    <w:p w14:paraId="1612788A" w14:textId="5F4B23C7" w:rsidR="00B86229" w:rsidRDefault="00B86229" w:rsidP="00B86229">
      <w:pPr>
        <w:pStyle w:val="NoSpacing"/>
        <w:rPr>
          <w:rFonts w:cs="Calibri"/>
          <w:sz w:val="24"/>
          <w:szCs w:val="24"/>
          <w:lang w:val="ro-RO"/>
        </w:rPr>
      </w:pPr>
      <w:r>
        <w:rPr>
          <w:rFonts w:cs="Calibri"/>
          <w:sz w:val="24"/>
          <w:szCs w:val="24"/>
          <w:lang w:val="ro-RO"/>
        </w:rPr>
        <w:t>Numărul total de funcții propuse – 12</w:t>
      </w:r>
      <w:r w:rsidR="00480000">
        <w:rPr>
          <w:rFonts w:cs="Calibri"/>
          <w:sz w:val="24"/>
          <w:szCs w:val="24"/>
          <w:lang w:val="ro-RO"/>
        </w:rPr>
        <w:t>5</w:t>
      </w:r>
      <w:r>
        <w:rPr>
          <w:rFonts w:cs="Calibri"/>
          <w:sz w:val="24"/>
          <w:szCs w:val="24"/>
          <w:lang w:val="ro-RO"/>
        </w:rPr>
        <w:t xml:space="preserve"> din care:</w:t>
      </w:r>
    </w:p>
    <w:p w14:paraId="55EFE6B7" w14:textId="2350BF13" w:rsidR="00456354" w:rsidRDefault="00B86229" w:rsidP="00B86229">
      <w:pPr>
        <w:pStyle w:val="NoSpacing"/>
        <w:rPr>
          <w:rFonts w:cs="Calibri"/>
          <w:sz w:val="24"/>
          <w:szCs w:val="24"/>
          <w:lang w:val="ro-RO"/>
        </w:rPr>
      </w:pPr>
      <w:r>
        <w:rPr>
          <w:rFonts w:cs="Calibri"/>
          <w:sz w:val="24"/>
          <w:szCs w:val="24"/>
          <w:lang w:val="ro-RO"/>
        </w:rPr>
        <w:t>Funcții contractuale de conducere</w:t>
      </w:r>
      <w:r w:rsidR="00D87C3A">
        <w:rPr>
          <w:rFonts w:cs="Calibri"/>
          <w:sz w:val="24"/>
          <w:szCs w:val="24"/>
          <w:lang w:val="ro-RO"/>
        </w:rPr>
        <w:t xml:space="preserve"> </w:t>
      </w:r>
      <w:r w:rsidR="00456354">
        <w:rPr>
          <w:rFonts w:cs="Calibri"/>
          <w:sz w:val="24"/>
          <w:szCs w:val="24"/>
          <w:lang w:val="ro-RO"/>
        </w:rPr>
        <w:t>–</w:t>
      </w:r>
      <w:r w:rsidR="00480000">
        <w:rPr>
          <w:rFonts w:cs="Calibri"/>
          <w:sz w:val="24"/>
          <w:szCs w:val="24"/>
          <w:lang w:val="ro-RO"/>
        </w:rPr>
        <w:t xml:space="preserve"> </w:t>
      </w:r>
      <w:r w:rsidR="00456354">
        <w:rPr>
          <w:rFonts w:cs="Calibri"/>
          <w:sz w:val="24"/>
          <w:szCs w:val="24"/>
          <w:lang w:val="ro-RO"/>
        </w:rPr>
        <w:t>10</w:t>
      </w:r>
    </w:p>
    <w:p w14:paraId="6D8B5BC2" w14:textId="30A21AEE" w:rsidR="00B86229" w:rsidRDefault="00B86229" w:rsidP="00B86229">
      <w:pPr>
        <w:pStyle w:val="NoSpacing"/>
        <w:rPr>
          <w:rFonts w:cs="Calibri"/>
          <w:sz w:val="24"/>
          <w:szCs w:val="24"/>
          <w:lang w:val="ro-RO"/>
        </w:rPr>
      </w:pPr>
      <w:r>
        <w:rPr>
          <w:rFonts w:cs="Calibri"/>
          <w:sz w:val="24"/>
          <w:szCs w:val="24"/>
          <w:lang w:val="ro-RO"/>
        </w:rPr>
        <w:t>Funcții contractuale de execuție – 11</w:t>
      </w:r>
      <w:r w:rsidR="00D87C3A">
        <w:rPr>
          <w:rFonts w:cs="Calibri"/>
          <w:sz w:val="24"/>
          <w:szCs w:val="24"/>
          <w:lang w:val="ro-RO"/>
        </w:rPr>
        <w:t>5</w:t>
      </w:r>
    </w:p>
    <w:p w14:paraId="229672A0" w14:textId="77777777" w:rsidR="007139B9" w:rsidRDefault="007139B9" w:rsidP="00B86229">
      <w:pPr>
        <w:pStyle w:val="NoSpacing"/>
        <w:rPr>
          <w:rFonts w:cs="Calibri"/>
          <w:sz w:val="24"/>
          <w:szCs w:val="24"/>
          <w:lang w:val="ro-RO"/>
        </w:rPr>
      </w:pPr>
    </w:p>
    <w:p w14:paraId="007B9022" w14:textId="77777777" w:rsidR="00B86229" w:rsidRDefault="00B86229" w:rsidP="00B86229">
      <w:pPr>
        <w:pStyle w:val="NoSpacing"/>
        <w:jc w:val="both"/>
        <w:rPr>
          <w:rFonts w:cs="Calibri"/>
          <w:sz w:val="24"/>
          <w:szCs w:val="24"/>
          <w:lang w:val="ro-RO"/>
        </w:rPr>
      </w:pPr>
      <w:r>
        <w:rPr>
          <w:rFonts w:cs="Calibri"/>
          <w:sz w:val="24"/>
          <w:szCs w:val="24"/>
          <w:lang w:val="ro-RO"/>
        </w:rPr>
        <w:t xml:space="preserve">Față de cele de mai sus, vă rugăm să aprobați inițierea proiectului de hotărâre de modificare a </w:t>
      </w:r>
      <w:r>
        <w:rPr>
          <w:rFonts w:cs="Calibri"/>
          <w:sz w:val="24"/>
          <w:szCs w:val="24"/>
          <w:lang w:val="hu-HU"/>
        </w:rPr>
        <w:t>Regulamentului de Organizare şi Funcţionare,</w:t>
      </w:r>
      <w:r>
        <w:rPr>
          <w:rFonts w:cs="Calibri"/>
          <w:sz w:val="24"/>
          <w:szCs w:val="24"/>
          <w:lang w:val="ro-RO"/>
        </w:rPr>
        <w:t xml:space="preserve"> Organigramei și a Statului de Funcții a Teatrului Maghiar de Stat Csiky Gergely din Timișoara  în forma prezentată conform anexei nr. 1,  2, 3 .</w:t>
      </w:r>
    </w:p>
    <w:p w14:paraId="145C4F1E" w14:textId="77777777" w:rsidR="00433EB9" w:rsidRDefault="00433EB9" w:rsidP="00B86229">
      <w:pPr>
        <w:pStyle w:val="NoSpacing"/>
        <w:rPr>
          <w:rFonts w:cs="Calibri"/>
          <w:b/>
          <w:bCs/>
          <w:sz w:val="24"/>
          <w:szCs w:val="24"/>
        </w:rPr>
      </w:pPr>
    </w:p>
    <w:p w14:paraId="2A146E2B" w14:textId="2D7E1A18" w:rsidR="00B12644" w:rsidRDefault="00B12644" w:rsidP="00B86229">
      <w:pPr>
        <w:pStyle w:val="NoSpacing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Manager, </w:t>
      </w:r>
      <w:r w:rsidR="00C46DE2">
        <w:rPr>
          <w:rFonts w:cs="Calibri"/>
          <w:b/>
          <w:bCs/>
          <w:sz w:val="24"/>
          <w:szCs w:val="24"/>
        </w:rPr>
        <w:tab/>
      </w:r>
      <w:r w:rsidR="00C46DE2">
        <w:rPr>
          <w:rFonts w:cs="Calibri"/>
          <w:b/>
          <w:bCs/>
          <w:sz w:val="24"/>
          <w:szCs w:val="24"/>
        </w:rPr>
        <w:tab/>
      </w:r>
      <w:r w:rsidR="00C46DE2">
        <w:rPr>
          <w:rFonts w:cs="Calibri"/>
          <w:b/>
          <w:bCs/>
          <w:sz w:val="24"/>
          <w:szCs w:val="24"/>
        </w:rPr>
        <w:tab/>
      </w:r>
      <w:r w:rsidR="00C46DE2">
        <w:rPr>
          <w:rFonts w:cs="Calibri"/>
          <w:b/>
          <w:bCs/>
          <w:sz w:val="24"/>
          <w:szCs w:val="24"/>
        </w:rPr>
        <w:tab/>
      </w:r>
      <w:r w:rsidR="00C46DE2">
        <w:rPr>
          <w:rFonts w:cs="Calibri"/>
          <w:b/>
          <w:bCs/>
          <w:sz w:val="24"/>
          <w:szCs w:val="24"/>
        </w:rPr>
        <w:tab/>
      </w:r>
      <w:r w:rsidR="00C46DE2">
        <w:rPr>
          <w:rFonts w:cs="Calibri"/>
          <w:b/>
          <w:bCs/>
          <w:sz w:val="24"/>
          <w:szCs w:val="24"/>
        </w:rPr>
        <w:tab/>
      </w:r>
      <w:r w:rsidR="00C46DE2">
        <w:rPr>
          <w:rFonts w:cs="Calibri"/>
          <w:b/>
          <w:bCs/>
          <w:sz w:val="24"/>
          <w:szCs w:val="24"/>
        </w:rPr>
        <w:tab/>
      </w:r>
      <w:r w:rsidR="006F0695">
        <w:rPr>
          <w:rFonts w:cs="Calibri"/>
          <w:b/>
          <w:bCs/>
          <w:sz w:val="24"/>
          <w:szCs w:val="24"/>
        </w:rPr>
        <w:t xml:space="preserve">           </w:t>
      </w:r>
      <w:r w:rsidR="005F3CDA">
        <w:rPr>
          <w:rFonts w:cs="Calibri"/>
          <w:b/>
          <w:bCs/>
          <w:sz w:val="24"/>
          <w:szCs w:val="24"/>
        </w:rPr>
        <w:t>C</w:t>
      </w:r>
      <w:r w:rsidR="006F0695">
        <w:rPr>
          <w:rFonts w:cs="Calibri"/>
          <w:b/>
          <w:bCs/>
          <w:sz w:val="24"/>
          <w:szCs w:val="24"/>
        </w:rPr>
        <w:t>ontabil șef,</w:t>
      </w:r>
    </w:p>
    <w:p w14:paraId="2D5F5188" w14:textId="77777777" w:rsidR="00C46DE2" w:rsidRDefault="00B12644" w:rsidP="00B86229">
      <w:pPr>
        <w:pStyle w:val="NoSpacing"/>
        <w:rPr>
          <w:rFonts w:cs="Calibri"/>
          <w:sz w:val="24"/>
          <w:szCs w:val="24"/>
          <w:lang w:val="ro-RO"/>
        </w:rPr>
      </w:pPr>
      <w:r>
        <w:rPr>
          <w:rFonts w:cs="Calibri"/>
          <w:b/>
          <w:bCs/>
          <w:sz w:val="24"/>
          <w:szCs w:val="24"/>
        </w:rPr>
        <w:t>Bal</w:t>
      </w:r>
      <w:r w:rsidR="00433EB9">
        <w:rPr>
          <w:rFonts w:cs="Calibri"/>
          <w:b/>
          <w:bCs/>
          <w:sz w:val="24"/>
          <w:szCs w:val="24"/>
          <w:lang w:val="hu-HU"/>
        </w:rPr>
        <w:t xml:space="preserve">ázs Attila </w:t>
      </w:r>
      <w:r w:rsidR="00B86229">
        <w:rPr>
          <w:rFonts w:cs="Calibri"/>
          <w:sz w:val="24"/>
          <w:szCs w:val="24"/>
          <w:lang w:val="ro-RO"/>
        </w:rPr>
        <w:t xml:space="preserve">    </w:t>
      </w:r>
    </w:p>
    <w:p w14:paraId="52B9689E" w14:textId="5DF4387D" w:rsidR="00C46DE2" w:rsidRPr="00F5366A" w:rsidRDefault="006F0695" w:rsidP="00B86229">
      <w:pPr>
        <w:pStyle w:val="NoSpacing"/>
        <w:rPr>
          <w:rFonts w:cs="Calibri"/>
          <w:b/>
          <w:bCs/>
          <w:sz w:val="24"/>
          <w:szCs w:val="24"/>
          <w:lang w:val="ro-RO"/>
        </w:rPr>
      </w:pPr>
      <w:r>
        <w:rPr>
          <w:rFonts w:cs="Calibri"/>
          <w:sz w:val="24"/>
          <w:szCs w:val="24"/>
          <w:lang w:val="ro-RO"/>
        </w:rPr>
        <w:tab/>
      </w:r>
      <w:r>
        <w:rPr>
          <w:rFonts w:cs="Calibri"/>
          <w:sz w:val="24"/>
          <w:szCs w:val="24"/>
          <w:lang w:val="ro-RO"/>
        </w:rPr>
        <w:tab/>
      </w:r>
      <w:r>
        <w:rPr>
          <w:rFonts w:cs="Calibri"/>
          <w:sz w:val="24"/>
          <w:szCs w:val="24"/>
          <w:lang w:val="ro-RO"/>
        </w:rPr>
        <w:tab/>
      </w:r>
      <w:r>
        <w:rPr>
          <w:rFonts w:cs="Calibri"/>
          <w:sz w:val="24"/>
          <w:szCs w:val="24"/>
          <w:lang w:val="ro-RO"/>
        </w:rPr>
        <w:tab/>
      </w:r>
      <w:r>
        <w:rPr>
          <w:rFonts w:cs="Calibri"/>
          <w:sz w:val="24"/>
          <w:szCs w:val="24"/>
          <w:lang w:val="ro-RO"/>
        </w:rPr>
        <w:tab/>
      </w:r>
      <w:r>
        <w:rPr>
          <w:rFonts w:cs="Calibri"/>
          <w:sz w:val="24"/>
          <w:szCs w:val="24"/>
          <w:lang w:val="ro-RO"/>
        </w:rPr>
        <w:tab/>
      </w:r>
      <w:r>
        <w:rPr>
          <w:rFonts w:cs="Calibri"/>
          <w:sz w:val="24"/>
          <w:szCs w:val="24"/>
          <w:lang w:val="ro-RO"/>
        </w:rPr>
        <w:tab/>
      </w:r>
      <w:r>
        <w:rPr>
          <w:rFonts w:cs="Calibri"/>
          <w:sz w:val="24"/>
          <w:szCs w:val="24"/>
          <w:lang w:val="ro-RO"/>
        </w:rPr>
        <w:tab/>
        <w:t xml:space="preserve">        </w:t>
      </w:r>
      <w:r w:rsidR="005F3CDA">
        <w:rPr>
          <w:rFonts w:cs="Calibri"/>
          <w:b/>
          <w:bCs/>
          <w:sz w:val="24"/>
          <w:szCs w:val="24"/>
          <w:lang w:val="ro-RO"/>
        </w:rPr>
        <w:t>Ștefan Cristiana Alina</w:t>
      </w:r>
    </w:p>
    <w:p w14:paraId="52EA6FDF" w14:textId="77777777" w:rsidR="00C46DE2" w:rsidRDefault="00C46DE2" w:rsidP="00B86229">
      <w:pPr>
        <w:pStyle w:val="NoSpacing"/>
        <w:rPr>
          <w:rFonts w:cs="Calibri"/>
          <w:sz w:val="24"/>
          <w:szCs w:val="24"/>
          <w:lang w:val="ro-RO"/>
        </w:rPr>
      </w:pPr>
    </w:p>
    <w:p w14:paraId="3A938AE5" w14:textId="77777777" w:rsidR="007139B9" w:rsidRDefault="007139B9" w:rsidP="005F3CDA">
      <w:pPr>
        <w:pStyle w:val="NoSpacing"/>
        <w:rPr>
          <w:rFonts w:cs="Calibri"/>
          <w:b/>
          <w:bCs/>
          <w:sz w:val="24"/>
          <w:szCs w:val="24"/>
          <w:lang w:val="ro-RO"/>
        </w:rPr>
      </w:pPr>
    </w:p>
    <w:p w14:paraId="5A6073B1" w14:textId="77777777" w:rsidR="007139B9" w:rsidRDefault="005F3CDA" w:rsidP="005F3CDA">
      <w:pPr>
        <w:pStyle w:val="NoSpacing"/>
        <w:rPr>
          <w:rFonts w:cs="Calibri"/>
          <w:b/>
          <w:bCs/>
          <w:sz w:val="24"/>
          <w:szCs w:val="24"/>
          <w:lang w:val="ro-RO"/>
        </w:rPr>
      </w:pPr>
      <w:r>
        <w:rPr>
          <w:rFonts w:cs="Calibri"/>
          <w:b/>
          <w:bCs/>
          <w:sz w:val="24"/>
          <w:szCs w:val="24"/>
          <w:lang w:val="ro-RO"/>
        </w:rPr>
        <w:t xml:space="preserve"> </w:t>
      </w:r>
    </w:p>
    <w:p w14:paraId="7FFE8B64" w14:textId="340F84D5" w:rsidR="00C46DE2" w:rsidRDefault="00C46DE2" w:rsidP="005F3CDA">
      <w:pPr>
        <w:pStyle w:val="NoSpacing"/>
        <w:rPr>
          <w:rFonts w:cs="Calibri"/>
          <w:b/>
          <w:bCs/>
          <w:sz w:val="24"/>
          <w:szCs w:val="24"/>
          <w:lang w:val="ro-RO"/>
        </w:rPr>
      </w:pPr>
      <w:r w:rsidRPr="00C46DE2">
        <w:rPr>
          <w:rFonts w:cs="Calibri"/>
          <w:b/>
          <w:bCs/>
          <w:sz w:val="24"/>
          <w:szCs w:val="24"/>
          <w:lang w:val="ro-RO"/>
        </w:rPr>
        <w:t>Șef Bas</w:t>
      </w:r>
      <w:r w:rsidR="007139B9">
        <w:rPr>
          <w:rFonts w:cs="Calibri"/>
          <w:b/>
          <w:bCs/>
          <w:sz w:val="24"/>
          <w:szCs w:val="24"/>
          <w:lang w:val="ro-RO"/>
        </w:rPr>
        <w:tab/>
      </w:r>
      <w:r w:rsidR="007139B9">
        <w:rPr>
          <w:rFonts w:cs="Calibri"/>
          <w:b/>
          <w:bCs/>
          <w:sz w:val="24"/>
          <w:szCs w:val="24"/>
          <w:lang w:val="ro-RO"/>
        </w:rPr>
        <w:tab/>
      </w:r>
      <w:r w:rsidR="007139B9">
        <w:rPr>
          <w:rFonts w:cs="Calibri"/>
          <w:b/>
          <w:bCs/>
          <w:sz w:val="24"/>
          <w:szCs w:val="24"/>
          <w:lang w:val="ro-RO"/>
        </w:rPr>
        <w:tab/>
      </w:r>
      <w:r w:rsidR="007139B9">
        <w:rPr>
          <w:rFonts w:cs="Calibri"/>
          <w:b/>
          <w:bCs/>
          <w:sz w:val="24"/>
          <w:szCs w:val="24"/>
          <w:lang w:val="ro-RO"/>
        </w:rPr>
        <w:tab/>
      </w:r>
      <w:r w:rsidR="007139B9">
        <w:rPr>
          <w:rFonts w:cs="Calibri"/>
          <w:b/>
          <w:bCs/>
          <w:sz w:val="24"/>
          <w:szCs w:val="24"/>
          <w:lang w:val="ro-RO"/>
        </w:rPr>
        <w:tab/>
      </w:r>
      <w:r w:rsidR="007139B9">
        <w:rPr>
          <w:rFonts w:cs="Calibri"/>
          <w:b/>
          <w:bCs/>
          <w:sz w:val="24"/>
          <w:szCs w:val="24"/>
          <w:lang w:val="ro-RO"/>
        </w:rPr>
        <w:tab/>
      </w:r>
      <w:r w:rsidR="007139B9">
        <w:rPr>
          <w:rFonts w:cs="Calibri"/>
          <w:b/>
          <w:bCs/>
          <w:sz w:val="24"/>
          <w:szCs w:val="24"/>
          <w:lang w:val="ro-RO"/>
        </w:rPr>
        <w:tab/>
      </w:r>
      <w:r w:rsidR="007139B9">
        <w:rPr>
          <w:rFonts w:cs="Calibri"/>
          <w:b/>
          <w:bCs/>
          <w:sz w:val="24"/>
          <w:szCs w:val="24"/>
          <w:lang w:val="ro-RO"/>
        </w:rPr>
        <w:tab/>
        <w:t xml:space="preserve">          Consilier Juridic</w:t>
      </w:r>
    </w:p>
    <w:p w14:paraId="3CE5D9E0" w14:textId="58E44B87" w:rsidR="00C46DE2" w:rsidRDefault="00C46DE2" w:rsidP="00B86229">
      <w:pPr>
        <w:pStyle w:val="NoSpacing"/>
        <w:rPr>
          <w:rFonts w:cs="Calibri"/>
          <w:b/>
          <w:bCs/>
          <w:sz w:val="24"/>
          <w:szCs w:val="24"/>
          <w:lang w:val="ro-RO"/>
        </w:rPr>
      </w:pPr>
    </w:p>
    <w:p w14:paraId="49325C20" w14:textId="5DC36ECA" w:rsidR="00C46DE2" w:rsidRPr="00C46DE2" w:rsidRDefault="00C46DE2" w:rsidP="00B86229">
      <w:pPr>
        <w:pStyle w:val="NoSpacing"/>
        <w:rPr>
          <w:rFonts w:cs="Calibri"/>
          <w:b/>
          <w:bCs/>
          <w:sz w:val="24"/>
          <w:szCs w:val="24"/>
          <w:lang w:val="ro-RO"/>
        </w:rPr>
      </w:pPr>
      <w:r>
        <w:rPr>
          <w:rFonts w:cs="Calibri"/>
          <w:b/>
          <w:bCs/>
          <w:sz w:val="24"/>
          <w:szCs w:val="24"/>
          <w:lang w:val="ro-RO"/>
        </w:rPr>
        <w:t xml:space="preserve">Jur.Posdarie Carmen </w:t>
      </w:r>
      <w:r w:rsidR="007139B9">
        <w:rPr>
          <w:rFonts w:cs="Calibri"/>
          <w:b/>
          <w:bCs/>
          <w:sz w:val="24"/>
          <w:szCs w:val="24"/>
          <w:lang w:val="ro-RO"/>
        </w:rPr>
        <w:tab/>
      </w:r>
      <w:r w:rsidR="007139B9">
        <w:rPr>
          <w:rFonts w:cs="Calibri"/>
          <w:b/>
          <w:bCs/>
          <w:sz w:val="24"/>
          <w:szCs w:val="24"/>
          <w:lang w:val="ro-RO"/>
        </w:rPr>
        <w:tab/>
      </w:r>
      <w:r w:rsidR="007139B9">
        <w:rPr>
          <w:rFonts w:cs="Calibri"/>
          <w:b/>
          <w:bCs/>
          <w:sz w:val="24"/>
          <w:szCs w:val="24"/>
          <w:lang w:val="ro-RO"/>
        </w:rPr>
        <w:tab/>
      </w:r>
      <w:r w:rsidR="007139B9">
        <w:rPr>
          <w:rFonts w:cs="Calibri"/>
          <w:b/>
          <w:bCs/>
          <w:sz w:val="24"/>
          <w:szCs w:val="24"/>
          <w:lang w:val="ro-RO"/>
        </w:rPr>
        <w:tab/>
      </w:r>
      <w:r w:rsidR="007139B9">
        <w:rPr>
          <w:rFonts w:cs="Calibri"/>
          <w:b/>
          <w:bCs/>
          <w:sz w:val="24"/>
          <w:szCs w:val="24"/>
          <w:lang w:val="ro-RO"/>
        </w:rPr>
        <w:tab/>
      </w:r>
      <w:r w:rsidR="007139B9">
        <w:rPr>
          <w:rFonts w:cs="Calibri"/>
          <w:b/>
          <w:bCs/>
          <w:sz w:val="24"/>
          <w:szCs w:val="24"/>
          <w:lang w:val="ro-RO"/>
        </w:rPr>
        <w:tab/>
      </w:r>
      <w:r w:rsidR="007139B9">
        <w:rPr>
          <w:rFonts w:cs="Calibri"/>
          <w:b/>
          <w:bCs/>
          <w:sz w:val="24"/>
          <w:szCs w:val="24"/>
          <w:lang w:val="ro-RO"/>
        </w:rPr>
        <w:tab/>
        <w:t>Călin Cioară</w:t>
      </w:r>
    </w:p>
    <w:p w14:paraId="5695BB9B" w14:textId="1CBC5466" w:rsidR="00B86229" w:rsidRDefault="00B86229" w:rsidP="00B86229">
      <w:pPr>
        <w:pStyle w:val="NoSpacing"/>
        <w:rPr>
          <w:rFonts w:cs="Calibri"/>
          <w:sz w:val="24"/>
          <w:szCs w:val="24"/>
          <w:lang w:val="ro-RO"/>
        </w:rPr>
      </w:pPr>
      <w:r>
        <w:rPr>
          <w:rFonts w:cs="Calibri"/>
          <w:sz w:val="24"/>
          <w:szCs w:val="24"/>
          <w:lang w:val="ro-RO"/>
        </w:rPr>
        <w:t xml:space="preserve">                                                </w:t>
      </w:r>
    </w:p>
    <w:p w14:paraId="42ADA13F" w14:textId="60AF0B91" w:rsidR="00116422" w:rsidRPr="00031C67" w:rsidRDefault="00116422" w:rsidP="003071BC">
      <w:pPr>
        <w:rPr>
          <w:rFonts w:cs="Calibri"/>
          <w:bCs/>
          <w:color w:val="000000"/>
          <w:sz w:val="24"/>
          <w:szCs w:val="24"/>
          <w:lang w:val="ro-RO"/>
        </w:rPr>
      </w:pPr>
    </w:p>
    <w:p w14:paraId="04D16FD6" w14:textId="71BC11B2" w:rsidR="004C5255" w:rsidRDefault="004C5255" w:rsidP="003071BC">
      <w:pPr>
        <w:rPr>
          <w:rFonts w:cs="Calibri"/>
          <w:b/>
          <w:color w:val="000000"/>
          <w:sz w:val="24"/>
          <w:szCs w:val="24"/>
        </w:rPr>
      </w:pPr>
    </w:p>
    <w:p w14:paraId="56FFD944" w14:textId="77777777" w:rsidR="004C5255" w:rsidRPr="00D63731" w:rsidRDefault="004C5255" w:rsidP="003071BC">
      <w:pPr>
        <w:rPr>
          <w:rFonts w:cs="Calibri"/>
          <w:sz w:val="24"/>
          <w:szCs w:val="24"/>
        </w:rPr>
      </w:pPr>
    </w:p>
    <w:p w14:paraId="0867C473" w14:textId="20E9248C" w:rsidR="00993F8E" w:rsidRPr="00F76C93" w:rsidRDefault="00993F8E" w:rsidP="00993F8E">
      <w:pPr>
        <w:spacing w:after="0" w:line="240" w:lineRule="auto"/>
        <w:jc w:val="both"/>
        <w:rPr>
          <w:rFonts w:ascii="Times New Roman" w:hAnsi="Times New Roman"/>
          <w:b/>
          <w:lang w:val="fr-FR"/>
        </w:rPr>
      </w:pPr>
    </w:p>
    <w:sectPr w:rsidR="00993F8E" w:rsidRPr="00F76C93" w:rsidSect="00C1482D">
      <w:headerReference w:type="default" r:id="rId7"/>
      <w:footerReference w:type="default" r:id="rId8"/>
      <w:pgSz w:w="12240" w:h="15840"/>
      <w:pgMar w:top="1440" w:right="1440" w:bottom="1440" w:left="144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3AF5C" w14:textId="77777777" w:rsidR="00E716E7" w:rsidRDefault="00E716E7" w:rsidP="002831BC">
      <w:pPr>
        <w:spacing w:after="0" w:line="240" w:lineRule="auto"/>
      </w:pPr>
      <w:r>
        <w:separator/>
      </w:r>
    </w:p>
  </w:endnote>
  <w:endnote w:type="continuationSeparator" w:id="0">
    <w:p w14:paraId="26EADA88" w14:textId="77777777" w:rsidR="00E716E7" w:rsidRDefault="00E716E7" w:rsidP="00283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1644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D5CC83" w14:textId="77777777" w:rsidR="002831BC" w:rsidRPr="005F51F5" w:rsidRDefault="005F51F5" w:rsidP="005F51F5">
        <w:pPr>
          <w:pStyle w:val="Footer"/>
          <w:jc w:val="right"/>
        </w:pPr>
        <w:r>
          <w:rPr>
            <w:noProof/>
          </w:rPr>
          <w:drawing>
            <wp:inline distT="0" distB="0" distL="0" distR="0" wp14:anchorId="03E2D1AE" wp14:editId="2F92B809">
              <wp:extent cx="5943600" cy="466090"/>
              <wp:effectExtent l="0" t="0" r="0" b="0"/>
              <wp:docPr id="1" name="Picture 1" descr="footer ala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footer alap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3600" cy="466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196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7B36A" w14:textId="77777777" w:rsidR="00E716E7" w:rsidRDefault="00E716E7" w:rsidP="002831BC">
      <w:pPr>
        <w:spacing w:after="0" w:line="240" w:lineRule="auto"/>
      </w:pPr>
      <w:r>
        <w:separator/>
      </w:r>
    </w:p>
  </w:footnote>
  <w:footnote w:type="continuationSeparator" w:id="0">
    <w:p w14:paraId="61F317E4" w14:textId="77777777" w:rsidR="00E716E7" w:rsidRDefault="00E716E7" w:rsidP="00283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0CFBB" w14:textId="77777777" w:rsidR="002831BC" w:rsidRDefault="00AF456F">
    <w:pPr>
      <w:pStyle w:val="Header"/>
    </w:pPr>
    <w:r>
      <w:rPr>
        <w:noProof/>
      </w:rPr>
      <w:drawing>
        <wp:inline distT="0" distB="0" distL="0" distR="0" wp14:anchorId="0ED23446" wp14:editId="312C19B4">
          <wp:extent cx="5943600" cy="809625"/>
          <wp:effectExtent l="0" t="0" r="0" b="9525"/>
          <wp:docPr id="2" name="Picture 2" descr="HEADER kep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 kep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0BE5"/>
    <w:multiLevelType w:val="hybridMultilevel"/>
    <w:tmpl w:val="1BE225B2"/>
    <w:lvl w:ilvl="0" w:tplc="04BE70C8">
      <w:start w:val="3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46E67"/>
    <w:multiLevelType w:val="hybridMultilevel"/>
    <w:tmpl w:val="820805F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896804"/>
    <w:multiLevelType w:val="multilevel"/>
    <w:tmpl w:val="AB267CFC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90"/>
        </w:tabs>
        <w:ind w:left="-9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cs="Times New Roman" w:hint="default"/>
      </w:rPr>
    </w:lvl>
  </w:abstractNum>
  <w:abstractNum w:abstractNumId="3" w15:restartNumberingAfterBreak="0">
    <w:nsid w:val="26F70E21"/>
    <w:multiLevelType w:val="hybridMultilevel"/>
    <w:tmpl w:val="E20697FA"/>
    <w:lvl w:ilvl="0" w:tplc="BBAE8F1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A576C"/>
    <w:multiLevelType w:val="hybridMultilevel"/>
    <w:tmpl w:val="C72A311A"/>
    <w:lvl w:ilvl="0" w:tplc="8088497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EF35DB4"/>
    <w:multiLevelType w:val="hybridMultilevel"/>
    <w:tmpl w:val="C914B2CA"/>
    <w:lvl w:ilvl="0" w:tplc="3656E9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A41C01"/>
    <w:multiLevelType w:val="hybridMultilevel"/>
    <w:tmpl w:val="EC54FFB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4500A"/>
    <w:multiLevelType w:val="hybridMultilevel"/>
    <w:tmpl w:val="1F44F6E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A6E5E"/>
    <w:multiLevelType w:val="multilevel"/>
    <w:tmpl w:val="BC766E82"/>
    <w:lvl w:ilvl="0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9" w15:restartNumberingAfterBreak="0">
    <w:nsid w:val="4B000BF8"/>
    <w:multiLevelType w:val="hybridMultilevel"/>
    <w:tmpl w:val="6AE2F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236D7"/>
    <w:multiLevelType w:val="hybridMultilevel"/>
    <w:tmpl w:val="6FE6400C"/>
    <w:lvl w:ilvl="0" w:tplc="788ACC6C">
      <w:start w:val="1"/>
      <w:numFmt w:val="decimal"/>
      <w:lvlText w:val="(%1)"/>
      <w:lvlJc w:val="left"/>
      <w:rPr>
        <w:rFonts w:cs="Times New Roman"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 w15:restartNumberingAfterBreak="0">
    <w:nsid w:val="55A678AF"/>
    <w:multiLevelType w:val="multilevel"/>
    <w:tmpl w:val="E110AE00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12" w15:restartNumberingAfterBreak="0">
    <w:nsid w:val="59BE20E0"/>
    <w:multiLevelType w:val="hybridMultilevel"/>
    <w:tmpl w:val="9218491E"/>
    <w:lvl w:ilvl="0" w:tplc="758A8E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72BC8"/>
    <w:multiLevelType w:val="hybridMultilevel"/>
    <w:tmpl w:val="B9BE3AF6"/>
    <w:lvl w:ilvl="0" w:tplc="711A7FF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6EBF54AB"/>
    <w:multiLevelType w:val="hybridMultilevel"/>
    <w:tmpl w:val="F2AC3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0F5A08"/>
    <w:multiLevelType w:val="multilevel"/>
    <w:tmpl w:val="F1BEA5BE"/>
    <w:lvl w:ilvl="0">
      <w:start w:val="1"/>
      <w:numFmt w:val="decimal"/>
      <w:lvlText w:val="(%1)"/>
      <w:lvlJc w:val="left"/>
      <w:rPr>
        <w:rFonts w:ascii="Times New Roman" w:hAnsi="Times New Roman" w:cs="Times New Roman" w:hint="default"/>
        <w:b w:val="0"/>
        <w:color w:val="auto"/>
        <w:sz w:val="23"/>
        <w:szCs w:val="23"/>
      </w:rPr>
    </w:lvl>
    <w:lvl w:ilvl="1">
      <w:start w:val="1"/>
      <w:numFmt w:val="decimal"/>
      <w:lvlText w:val="(%2)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  <w:szCs w:val="24"/>
      </w:r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6" w15:restartNumberingAfterBreak="0">
    <w:nsid w:val="705E0B60"/>
    <w:multiLevelType w:val="hybridMultilevel"/>
    <w:tmpl w:val="E4C6FB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FBA5BBB"/>
    <w:multiLevelType w:val="hybridMultilevel"/>
    <w:tmpl w:val="60F287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272423">
    <w:abstractNumId w:val="11"/>
  </w:num>
  <w:num w:numId="2" w16cid:durableId="1320118148">
    <w:abstractNumId w:val="15"/>
  </w:num>
  <w:num w:numId="3" w16cid:durableId="1002661850">
    <w:abstractNumId w:val="4"/>
  </w:num>
  <w:num w:numId="4" w16cid:durableId="1115293948">
    <w:abstractNumId w:val="10"/>
  </w:num>
  <w:num w:numId="5" w16cid:durableId="842552998">
    <w:abstractNumId w:val="8"/>
  </w:num>
  <w:num w:numId="6" w16cid:durableId="1088502688">
    <w:abstractNumId w:val="13"/>
  </w:num>
  <w:num w:numId="7" w16cid:durableId="564100371">
    <w:abstractNumId w:val="2"/>
  </w:num>
  <w:num w:numId="8" w16cid:durableId="1037970524">
    <w:abstractNumId w:val="17"/>
  </w:num>
  <w:num w:numId="9" w16cid:durableId="1058892227">
    <w:abstractNumId w:val="16"/>
  </w:num>
  <w:num w:numId="10" w16cid:durableId="507404347">
    <w:abstractNumId w:val="14"/>
  </w:num>
  <w:num w:numId="11" w16cid:durableId="1988892537">
    <w:abstractNumId w:val="0"/>
  </w:num>
  <w:num w:numId="12" w16cid:durableId="563101302">
    <w:abstractNumId w:val="3"/>
  </w:num>
  <w:num w:numId="13" w16cid:durableId="1087966022">
    <w:abstractNumId w:val="12"/>
  </w:num>
  <w:num w:numId="14" w16cid:durableId="938870640">
    <w:abstractNumId w:val="6"/>
  </w:num>
  <w:num w:numId="15" w16cid:durableId="1204561749">
    <w:abstractNumId w:val="5"/>
  </w:num>
  <w:num w:numId="16" w16cid:durableId="804473767">
    <w:abstractNumId w:val="1"/>
  </w:num>
  <w:num w:numId="17" w16cid:durableId="2061781087">
    <w:abstractNumId w:val="9"/>
  </w:num>
  <w:num w:numId="18" w16cid:durableId="2248048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1BC"/>
    <w:rsid w:val="000112CA"/>
    <w:rsid w:val="00031C67"/>
    <w:rsid w:val="00053C0A"/>
    <w:rsid w:val="00084E28"/>
    <w:rsid w:val="00085B81"/>
    <w:rsid w:val="000F187D"/>
    <w:rsid w:val="00116422"/>
    <w:rsid w:val="00130F11"/>
    <w:rsid w:val="00135484"/>
    <w:rsid w:val="00141126"/>
    <w:rsid w:val="00141E10"/>
    <w:rsid w:val="0017498F"/>
    <w:rsid w:val="00183230"/>
    <w:rsid w:val="001C5524"/>
    <w:rsid w:val="001E3C23"/>
    <w:rsid w:val="001E4022"/>
    <w:rsid w:val="001F5EA3"/>
    <w:rsid w:val="002831BC"/>
    <w:rsid w:val="002841E0"/>
    <w:rsid w:val="002A7ADF"/>
    <w:rsid w:val="002E18CB"/>
    <w:rsid w:val="003071BC"/>
    <w:rsid w:val="00342568"/>
    <w:rsid w:val="00382E62"/>
    <w:rsid w:val="00397588"/>
    <w:rsid w:val="003A6FAF"/>
    <w:rsid w:val="003B3B9C"/>
    <w:rsid w:val="003D7EC8"/>
    <w:rsid w:val="003F4F58"/>
    <w:rsid w:val="00433EB9"/>
    <w:rsid w:val="004430D0"/>
    <w:rsid w:val="00456354"/>
    <w:rsid w:val="00480000"/>
    <w:rsid w:val="004C1D57"/>
    <w:rsid w:val="004C2DA5"/>
    <w:rsid w:val="004C5255"/>
    <w:rsid w:val="004F43A1"/>
    <w:rsid w:val="004F7744"/>
    <w:rsid w:val="00544F4F"/>
    <w:rsid w:val="005563BD"/>
    <w:rsid w:val="00585BE5"/>
    <w:rsid w:val="005870CF"/>
    <w:rsid w:val="005933BE"/>
    <w:rsid w:val="005E3FAB"/>
    <w:rsid w:val="005F3CDA"/>
    <w:rsid w:val="005F40D5"/>
    <w:rsid w:val="005F51F5"/>
    <w:rsid w:val="00645596"/>
    <w:rsid w:val="00647FC9"/>
    <w:rsid w:val="00652734"/>
    <w:rsid w:val="00677BC9"/>
    <w:rsid w:val="00690613"/>
    <w:rsid w:val="00690CEE"/>
    <w:rsid w:val="006B3336"/>
    <w:rsid w:val="006D22FC"/>
    <w:rsid w:val="006E3693"/>
    <w:rsid w:val="006E4C55"/>
    <w:rsid w:val="006F0695"/>
    <w:rsid w:val="006F795A"/>
    <w:rsid w:val="007139B9"/>
    <w:rsid w:val="00733D51"/>
    <w:rsid w:val="00736990"/>
    <w:rsid w:val="00765324"/>
    <w:rsid w:val="007C0F13"/>
    <w:rsid w:val="007D1F60"/>
    <w:rsid w:val="007D268E"/>
    <w:rsid w:val="007D3057"/>
    <w:rsid w:val="007F50F4"/>
    <w:rsid w:val="00822816"/>
    <w:rsid w:val="008504B1"/>
    <w:rsid w:val="00857962"/>
    <w:rsid w:val="00866E2E"/>
    <w:rsid w:val="008D4EEF"/>
    <w:rsid w:val="008E1BFE"/>
    <w:rsid w:val="00900309"/>
    <w:rsid w:val="00914B1B"/>
    <w:rsid w:val="00922634"/>
    <w:rsid w:val="009534E7"/>
    <w:rsid w:val="009552B3"/>
    <w:rsid w:val="00967F75"/>
    <w:rsid w:val="0097180F"/>
    <w:rsid w:val="00993F8E"/>
    <w:rsid w:val="009B5FF1"/>
    <w:rsid w:val="009E4692"/>
    <w:rsid w:val="00A06E3C"/>
    <w:rsid w:val="00A72FD3"/>
    <w:rsid w:val="00A91FD1"/>
    <w:rsid w:val="00AF456F"/>
    <w:rsid w:val="00B12644"/>
    <w:rsid w:val="00B74C1C"/>
    <w:rsid w:val="00B8101E"/>
    <w:rsid w:val="00B86229"/>
    <w:rsid w:val="00BB0092"/>
    <w:rsid w:val="00C1482D"/>
    <w:rsid w:val="00C46DE2"/>
    <w:rsid w:val="00C65887"/>
    <w:rsid w:val="00CC25E5"/>
    <w:rsid w:val="00D00EE5"/>
    <w:rsid w:val="00D055FA"/>
    <w:rsid w:val="00D1204B"/>
    <w:rsid w:val="00D4196F"/>
    <w:rsid w:val="00D61B21"/>
    <w:rsid w:val="00D87C3A"/>
    <w:rsid w:val="00DA0137"/>
    <w:rsid w:val="00DD16FE"/>
    <w:rsid w:val="00DD4420"/>
    <w:rsid w:val="00E15CB4"/>
    <w:rsid w:val="00E458F2"/>
    <w:rsid w:val="00E716E7"/>
    <w:rsid w:val="00E86A02"/>
    <w:rsid w:val="00E92FB8"/>
    <w:rsid w:val="00E96242"/>
    <w:rsid w:val="00E9666B"/>
    <w:rsid w:val="00EE2753"/>
    <w:rsid w:val="00F02318"/>
    <w:rsid w:val="00F47A40"/>
    <w:rsid w:val="00F5366A"/>
    <w:rsid w:val="00F76C93"/>
    <w:rsid w:val="00F949CA"/>
    <w:rsid w:val="00FB6579"/>
    <w:rsid w:val="00FC29B7"/>
    <w:rsid w:val="00FC78CE"/>
    <w:rsid w:val="00FD05D6"/>
    <w:rsid w:val="00FD5138"/>
    <w:rsid w:val="00FE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F08FB7"/>
  <w15:chartTrackingRefBased/>
  <w15:docId w15:val="{63B0CB36-B47E-4B6C-9C95-D19FD3E6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56F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AF456F"/>
    <w:pPr>
      <w:keepNext/>
      <w:spacing w:after="0" w:line="240" w:lineRule="auto"/>
      <w:ind w:left="360"/>
      <w:jc w:val="both"/>
      <w:outlineLvl w:val="0"/>
    </w:pPr>
    <w:rPr>
      <w:rFonts w:ascii="Times New Roman" w:eastAsia="Times New Roman" w:hAnsi="Times New Roman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F456F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0"/>
      <w:lang w:eastAsia="ro-RO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F456F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o-RO"/>
    </w:rPr>
  </w:style>
  <w:style w:type="paragraph" w:styleId="Heading7">
    <w:name w:val="heading 7"/>
    <w:basedOn w:val="Normal"/>
    <w:next w:val="Normal"/>
    <w:link w:val="Heading7Char"/>
    <w:unhideWhenUsed/>
    <w:qFormat/>
    <w:rsid w:val="00AF456F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1B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831BC"/>
  </w:style>
  <w:style w:type="paragraph" w:styleId="Footer">
    <w:name w:val="footer"/>
    <w:basedOn w:val="Normal"/>
    <w:link w:val="FooterChar"/>
    <w:uiPriority w:val="99"/>
    <w:unhideWhenUsed/>
    <w:rsid w:val="002831B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831BC"/>
  </w:style>
  <w:style w:type="character" w:styleId="Hyperlink">
    <w:name w:val="Hyperlink"/>
    <w:basedOn w:val="DefaultParagraphFont"/>
    <w:uiPriority w:val="99"/>
    <w:unhideWhenUsed/>
    <w:rsid w:val="002831B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AF456F"/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customStyle="1" w:styleId="Heading2Char">
    <w:name w:val="Heading 2 Char"/>
    <w:basedOn w:val="DefaultParagraphFont"/>
    <w:link w:val="Heading2"/>
    <w:semiHidden/>
    <w:rsid w:val="00AF456F"/>
    <w:rPr>
      <w:rFonts w:ascii="Times New Roman" w:eastAsia="Times New Roman" w:hAnsi="Times New Roman" w:cs="Times New Roman"/>
      <w:b/>
      <w:sz w:val="24"/>
      <w:szCs w:val="20"/>
      <w:lang w:eastAsia="ro-RO"/>
    </w:rPr>
  </w:style>
  <w:style w:type="character" w:customStyle="1" w:styleId="Heading6Char">
    <w:name w:val="Heading 6 Char"/>
    <w:basedOn w:val="DefaultParagraphFont"/>
    <w:link w:val="Heading6"/>
    <w:semiHidden/>
    <w:rsid w:val="00AF456F"/>
    <w:rPr>
      <w:rFonts w:ascii="Times New Roman" w:eastAsia="Times New Roman" w:hAnsi="Times New Roman" w:cs="Times New Roman"/>
      <w:b/>
      <w:bCs/>
      <w:lang w:eastAsia="ro-RO"/>
    </w:rPr>
  </w:style>
  <w:style w:type="character" w:customStyle="1" w:styleId="Heading7Char">
    <w:name w:val="Heading 7 Char"/>
    <w:basedOn w:val="DefaultParagraphFont"/>
    <w:link w:val="Heading7"/>
    <w:rsid w:val="00AF456F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">
    <w:name w:val="Body Text"/>
    <w:basedOn w:val="Normal"/>
    <w:link w:val="BodyTextChar"/>
    <w:semiHidden/>
    <w:unhideWhenUsed/>
    <w:rsid w:val="00AF456F"/>
    <w:pPr>
      <w:spacing w:after="0" w:line="240" w:lineRule="auto"/>
      <w:jc w:val="both"/>
    </w:pPr>
    <w:rPr>
      <w:sz w:val="24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semiHidden/>
    <w:rsid w:val="00AF456F"/>
    <w:rPr>
      <w:rFonts w:ascii="Calibri" w:eastAsia="Calibri" w:hAnsi="Calibri" w:cs="Times New Roman"/>
      <w:sz w:val="24"/>
      <w:szCs w:val="20"/>
      <w:lang w:eastAsia="ro-RO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F456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F456F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uiPriority w:val="99"/>
    <w:qFormat/>
    <w:rsid w:val="00993F8E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993F8E"/>
    <w:rPr>
      <w:rFonts w:ascii="Times New Roman" w:eastAsia="Times New Roman" w:hAnsi="Times New Roman" w:cs="Times New Roman"/>
      <w:sz w:val="24"/>
      <w:szCs w:val="20"/>
    </w:rPr>
  </w:style>
  <w:style w:type="character" w:customStyle="1" w:styleId="yiv4271597543ydp3d883c3esden">
    <w:name w:val="yiv4271597543ydp3d883c3esden"/>
    <w:basedOn w:val="DefaultParagraphFont"/>
    <w:uiPriority w:val="99"/>
    <w:rsid w:val="00993F8E"/>
    <w:rPr>
      <w:rFonts w:cs="Times New Roman"/>
    </w:rPr>
  </w:style>
  <w:style w:type="paragraph" w:styleId="ListParagraph">
    <w:name w:val="List Paragraph"/>
    <w:basedOn w:val="Normal"/>
    <w:uiPriority w:val="34"/>
    <w:qFormat/>
    <w:rsid w:val="00A72FD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071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B862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aln">
    <w:name w:val="s_aln"/>
    <w:rsid w:val="00B86229"/>
  </w:style>
  <w:style w:type="character" w:customStyle="1" w:styleId="salnbdy">
    <w:name w:val="s_aln_bdy"/>
    <w:rsid w:val="00B86229"/>
  </w:style>
  <w:style w:type="character" w:customStyle="1" w:styleId="salnttl">
    <w:name w:val="s_aln_ttl"/>
    <w:rsid w:val="00B86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4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482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</dc:creator>
  <cp:keywords/>
  <dc:description/>
  <cp:lastModifiedBy>User</cp:lastModifiedBy>
  <cp:revision>5</cp:revision>
  <cp:lastPrinted>2023-01-31T08:02:00Z</cp:lastPrinted>
  <dcterms:created xsi:type="dcterms:W3CDTF">2023-11-19T10:24:00Z</dcterms:created>
  <dcterms:modified xsi:type="dcterms:W3CDTF">2023-12-15T10:37:00Z</dcterms:modified>
</cp:coreProperties>
</file>