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FC" w:rsidRDefault="006045FC" w:rsidP="006045FC">
      <w:pPr>
        <w:spacing w:before="100" w:after="100"/>
        <w:rPr>
          <w:rFonts w:ascii="Verdana" w:hAnsi="Verdana"/>
          <w:b/>
          <w:color w:val="A6A6A6" w:themeColor="background1" w:themeShade="A6"/>
        </w:rPr>
      </w:pPr>
      <w:r>
        <w:rPr>
          <w:rFonts w:ascii="Verdana" w:hAnsi="Verdana"/>
          <w:b/>
          <w:color w:val="A6A6A6" w:themeColor="background1" w:themeShade="A6"/>
        </w:rPr>
        <w:t xml:space="preserve">                                                                            Anexa </w:t>
      </w:r>
      <w:r w:rsidR="00ED6CAF">
        <w:rPr>
          <w:rFonts w:ascii="Verdana" w:hAnsi="Verdana"/>
          <w:b/>
          <w:color w:val="A6A6A6" w:themeColor="background1" w:themeShade="A6"/>
        </w:rPr>
        <w:t>2</w:t>
      </w:r>
      <w:r>
        <w:rPr>
          <w:rFonts w:ascii="Verdana" w:hAnsi="Verdana"/>
          <w:b/>
          <w:color w:val="A6A6A6" w:themeColor="background1" w:themeShade="A6"/>
        </w:rPr>
        <w:t xml:space="preserve"> la </w:t>
      </w:r>
    </w:p>
    <w:p w:rsidR="006045FC" w:rsidRDefault="006045FC" w:rsidP="006045FC">
      <w:pPr>
        <w:spacing w:before="100" w:after="100"/>
        <w:rPr>
          <w:rFonts w:ascii="Verdana" w:hAnsi="Verdana"/>
          <w:b/>
          <w:color w:val="A6A6A6" w:themeColor="background1" w:themeShade="A6"/>
        </w:rPr>
      </w:pPr>
      <w:r>
        <w:rPr>
          <w:rFonts w:ascii="Verdana" w:hAnsi="Verdana"/>
          <w:b/>
          <w:color w:val="A6A6A6" w:themeColor="background1" w:themeShade="A6"/>
        </w:rPr>
        <w:t xml:space="preserve">                                                                        H.C.L.M.T NR................</w:t>
      </w:r>
    </w:p>
    <w:p w:rsidR="006045FC" w:rsidRDefault="006045FC" w:rsidP="006B0AFC">
      <w:pPr>
        <w:spacing w:before="100" w:after="100"/>
        <w:ind w:left="180"/>
        <w:jc w:val="center"/>
        <w:rPr>
          <w:rFonts w:ascii="Verdana" w:hAnsi="Verdana"/>
          <w:b/>
          <w:color w:val="A6A6A6" w:themeColor="background1" w:themeShade="A6"/>
        </w:rPr>
      </w:pPr>
    </w:p>
    <w:p w:rsidR="006045FC" w:rsidRDefault="006045FC" w:rsidP="006B0AFC">
      <w:pPr>
        <w:spacing w:before="100" w:after="100"/>
        <w:ind w:left="180"/>
        <w:jc w:val="center"/>
        <w:rPr>
          <w:rFonts w:ascii="Verdana" w:hAnsi="Verdana"/>
          <w:b/>
          <w:color w:val="A6A6A6" w:themeColor="background1" w:themeShade="A6"/>
        </w:rPr>
      </w:pPr>
    </w:p>
    <w:p w:rsidR="006045FC" w:rsidRDefault="006045FC" w:rsidP="006B0AFC">
      <w:pPr>
        <w:spacing w:before="100" w:after="100"/>
        <w:ind w:left="180"/>
        <w:jc w:val="center"/>
        <w:rPr>
          <w:rFonts w:ascii="Verdana" w:hAnsi="Verdana"/>
          <w:b/>
          <w:color w:val="A6A6A6" w:themeColor="background1" w:themeShade="A6"/>
        </w:rPr>
      </w:pPr>
    </w:p>
    <w:p w:rsidR="002A66AE" w:rsidRDefault="006B0AFC" w:rsidP="006B0AFC">
      <w:pPr>
        <w:spacing w:before="100" w:after="100"/>
        <w:ind w:left="180"/>
        <w:jc w:val="center"/>
        <w:rPr>
          <w:rFonts w:ascii="Verdana" w:hAnsi="Verdana"/>
          <w:b/>
          <w:color w:val="A6A6A6" w:themeColor="background1" w:themeShade="A6"/>
        </w:rPr>
      </w:pPr>
      <w:r>
        <w:rPr>
          <w:rFonts w:ascii="Verdana" w:hAnsi="Verdana"/>
          <w:b/>
          <w:color w:val="A6A6A6" w:themeColor="background1" w:themeShade="A6"/>
        </w:rPr>
        <w:t>Activitățile supuse autorizării conform Legii 650/2002</w:t>
      </w:r>
    </w:p>
    <w:p w:rsidR="006B0AFC" w:rsidRPr="006B0AFC" w:rsidRDefault="006B0AFC" w:rsidP="006B0AFC">
      <w:pPr>
        <w:pStyle w:val="ListParagraph"/>
        <w:numPr>
          <w:ilvl w:val="0"/>
          <w:numId w:val="3"/>
        </w:numPr>
        <w:spacing w:before="100" w:after="100"/>
        <w:jc w:val="center"/>
        <w:rPr>
          <w:rFonts w:ascii="Verdana" w:hAnsi="Verdana"/>
          <w:b/>
          <w:color w:val="A6A6A6" w:themeColor="background1" w:themeShade="A6"/>
        </w:rPr>
      </w:pPr>
      <w:r>
        <w:rPr>
          <w:rFonts w:ascii="Verdana" w:hAnsi="Verdana"/>
          <w:b/>
          <w:color w:val="A6A6A6" w:themeColor="background1" w:themeShade="A6"/>
        </w:rPr>
        <w:t>Corespondență activități -</w:t>
      </w:r>
    </w:p>
    <w:tbl>
      <w:tblPr>
        <w:tblW w:w="11328" w:type="dxa"/>
        <w:tblCellSpacing w:w="2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36"/>
        <w:gridCol w:w="3713"/>
        <w:gridCol w:w="1398"/>
        <w:gridCol w:w="4889"/>
        <w:gridCol w:w="45"/>
        <w:gridCol w:w="67"/>
      </w:tblGrid>
      <w:tr w:rsidR="00A458F9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3AE1" w:rsidRDefault="00C33AE1" w:rsidP="00B80B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CAEN Rev. 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0035" w:rsidRDefault="00C33AE1" w:rsidP="00B80B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Denumire </w:t>
            </w:r>
            <w:r w:rsidR="00300035">
              <w:rPr>
                <w:color w:val="000000"/>
              </w:rPr>
              <w:t xml:space="preserve">activitate </w:t>
            </w:r>
          </w:p>
          <w:p w:rsidR="006B0AFC" w:rsidRDefault="00C33AE1" w:rsidP="003000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CAEN Rev. 1</w:t>
            </w:r>
            <w:r w:rsidR="006B0AFC">
              <w:rPr>
                <w:color w:val="000000"/>
              </w:rPr>
              <w:t xml:space="preserve"> -Ordin 601/ 2002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3AE1" w:rsidRDefault="00C33AE1" w:rsidP="00B80B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CAEN Rev. 2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0035" w:rsidRDefault="00C33AE1" w:rsidP="006B0A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Denumire</w:t>
            </w:r>
            <w:r w:rsidR="00300035">
              <w:rPr>
                <w:color w:val="000000"/>
              </w:rPr>
              <w:t xml:space="preserve"> activitate </w:t>
            </w:r>
          </w:p>
          <w:p w:rsidR="00C33AE1" w:rsidRDefault="00C33AE1" w:rsidP="0030003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 CAEN Rev. 2</w:t>
            </w:r>
            <w:r w:rsidR="006B0AFC">
              <w:rPr>
                <w:color w:val="000000"/>
              </w:rPr>
              <w:t xml:space="preserve"> -  </w:t>
            </w:r>
            <w:bookmarkStart w:id="0" w:name="_GoBack"/>
            <w:bookmarkEnd w:id="0"/>
            <w:r w:rsidR="006B0AFC">
              <w:rPr>
                <w:color w:val="000000"/>
              </w:rPr>
              <w:t xml:space="preserve"> Ordin 337/ 2007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5010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 autovehicule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4511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autoturisme şi autovehicule uşoare (sub 3,5 tone)</w:t>
            </w:r>
          </w:p>
        </w:tc>
      </w:tr>
      <w:tr w:rsidR="00A458F9" w:rsidRPr="005911C1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4519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alte autovehicule</w:t>
            </w:r>
          </w:p>
        </w:tc>
      </w:tr>
      <w:tr w:rsidR="00A458F9" w:rsidRPr="005911C1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5020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Întreţinerea şi repararea autovehiculelor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4520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Întreţinerea şi repararea autovehiculelor</w:t>
            </w:r>
          </w:p>
        </w:tc>
      </w:tr>
      <w:tr w:rsidR="00A458F9" w:rsidRPr="005911C1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5221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servicii anexe pentru transporturi terestre</w:t>
            </w:r>
          </w:p>
        </w:tc>
      </w:tr>
      <w:tr w:rsidR="00A458F9" w:rsidRPr="005911C1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5030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piese şi accesorii pentru autovehicule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4531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de piese şi accesorii pentru autovehicule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4532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de piese şi accesorii pentru autovehicule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5040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motociclete, piese şi accesorii aferente; întreţinerea şi repararea motocicletelor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4540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motociclete, piese şi accesorii aferente; întreţinerea şi repararea motocicletelor</w:t>
            </w:r>
          </w:p>
        </w:tc>
      </w:tr>
      <w:tr w:rsidR="00A458F9" w:rsidRPr="005911C1" w:rsidTr="00A458F9">
        <w:trPr>
          <w:gridAfter w:val="2"/>
          <w:wAfter w:w="52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5050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carburanţilor pentru autovehicule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4730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carburanţilor pentru autovehicule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5122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florilor şi al plantelor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4622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florilor şi al plantelor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5131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fructelor şi legumelor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4631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fructelor şi legumelor</w:t>
            </w:r>
          </w:p>
        </w:tc>
      </w:tr>
      <w:tr w:rsidR="00A458F9" w:rsidRPr="005911C1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5132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cărnii şi produselor din carne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4632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cărnii şi produselor din carne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5133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lactate, ouălor, uleiurilor şi grăsimilor comestibile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4633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lactate, ouălelor, uleiurilor şi grăsimilor comestibile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5134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băuturilor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1101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Distilarea, rafinarea şi mixarea băuturilor alcoolice</w:t>
            </w:r>
          </w:p>
        </w:tc>
      </w:tr>
      <w:tr w:rsidR="00A458F9" w:rsidRPr="005911C1" w:rsidTr="00A458F9">
        <w:trPr>
          <w:gridAfter w:val="2"/>
          <w:wAfter w:w="52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1102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Fabricarea vinurilor din struguri</w:t>
            </w:r>
          </w:p>
        </w:tc>
      </w:tr>
      <w:tr w:rsidR="00A458F9" w:rsidRPr="005911C1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4634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băuturilor</w:t>
            </w:r>
          </w:p>
        </w:tc>
      </w:tr>
      <w:tr w:rsidR="00A458F9" w:rsidRPr="005911C1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5135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din tutun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4635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din tutun</w:t>
            </w:r>
          </w:p>
        </w:tc>
      </w:tr>
      <w:tr w:rsidR="00A458F9" w:rsidRPr="005911C1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5136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ridicata al zahărului, ciocolatei şi produselor zaharoase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4636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ridicata al zahărului, ciocolatei şi produselor zaharoase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5137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cu cafea, ceai, cacao şi condimente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4637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cu cafea, ceai, cacao şi condimente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lastRenderedPageBreak/>
              <w:t>5138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specializat al altor alimente, inclusiv peşte, crustacee şi moluşte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4638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specializat al altor alimente, inclusiv peşte, crustacee şi moluşte</w:t>
            </w:r>
          </w:p>
        </w:tc>
      </w:tr>
      <w:tr w:rsidR="00A458F9" w:rsidRPr="005911C1" w:rsidTr="00A458F9">
        <w:trPr>
          <w:gridAfter w:val="2"/>
          <w:wAfter w:w="52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5139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nespecializat de produse alimentare, băuturi şi tutun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4639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nespecializat de produse alimentare, băuturi şi tutun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5141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textile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textile</w:t>
            </w:r>
          </w:p>
        </w:tc>
      </w:tr>
      <w:tr w:rsidR="00A458F9" w:rsidRPr="005911C1" w:rsidTr="00A458F9">
        <w:trPr>
          <w:gridAfter w:val="2"/>
          <w:wAfter w:w="52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5142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ridicata al îmbrăcămintei şi încălţămintei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4642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ridicata al îmbrăcămintei şi încălţămintei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5143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aparatelor electrice şi de uz gospodăresc, al aparatelor de radio  şi televizoarelor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4643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aparatelor electrice de uz gospodăresc, al aparatelor de radio şi televizoarelor</w:t>
            </w:r>
          </w:p>
        </w:tc>
      </w:tr>
      <w:tr w:rsidR="00A458F9" w:rsidRPr="005911C1" w:rsidTr="00A458F9">
        <w:trPr>
          <w:gridAfter w:val="2"/>
          <w:wAfter w:w="52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4647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mobilei, covoarelor şi a articolelor de iluminat</w:t>
            </w:r>
          </w:p>
        </w:tc>
      </w:tr>
      <w:tr w:rsidR="00A458F9" w:rsidRPr="005911C1" w:rsidTr="00A458F9">
        <w:trPr>
          <w:gridAfter w:val="2"/>
          <w:wAfter w:w="52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5144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din ceramică, sticlărie, tapete şi produse de întreţinere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4644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din ceramică, sticlărie, şi produse de întreţinere</w:t>
            </w:r>
          </w:p>
        </w:tc>
      </w:tr>
      <w:tr w:rsidR="00A458F9" w:rsidRPr="005911C1" w:rsidTr="00A458F9">
        <w:trPr>
          <w:gridAfter w:val="2"/>
          <w:wAfter w:w="52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4649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altor bunuri de uz gospodăresc</w:t>
            </w:r>
          </w:p>
        </w:tc>
      </w:tr>
      <w:tr w:rsidR="00A458F9" w:rsidRPr="005911C1" w:rsidTr="00A458F9">
        <w:trPr>
          <w:gridAfter w:val="2"/>
          <w:wAfter w:w="52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4673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materialului lemnos şi a materialelor de construcţii şi echipamente sanitare</w:t>
            </w:r>
          </w:p>
        </w:tc>
      </w:tr>
      <w:tr w:rsidR="00A458F9" w:rsidRPr="005911C1" w:rsidTr="00A458F9">
        <w:trPr>
          <w:gridAfter w:val="2"/>
          <w:wAfter w:w="52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5145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cosmetice şi de parfumerie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4645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cosmetice şi de parfumerie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5146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farmaceutice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4646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farmaceutice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5147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altor bunuri de consum nealimentare, n.c.a.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4643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aparatelor electrice de uz gospodăresc, al aparatelor de radio şi televizoarelor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4647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mobilei, covoarelor şi a articolelor de iluminat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4648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ceasurilor şi bijuteriilor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4649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altor bunuri de uz gospodăresc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4673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materialului lemnos şi a materialelor de construcţii şi echipamentelor sanitare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5151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combustibililor solizi, lichizi şi gazoşi şi al produselor derivate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4671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combustibililor solizi, lichizi şi gazoşi al produselor derivate</w:t>
            </w:r>
          </w:p>
        </w:tc>
      </w:tr>
      <w:tr w:rsidR="00A458F9" w:rsidRPr="005911C1" w:rsidTr="00A458F9">
        <w:trPr>
          <w:gridAfter w:val="2"/>
          <w:wAfter w:w="52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5153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materialului lemnos şi de construcţii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4673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materialului lemnos şi a materialelor de construcţii şi echipamentelor sanitare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5154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echipamentelor şi furniturilor de fierărie pentru instalaţii sanitare şi de încălzire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4674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echipamentelor şi furniturilor de fierărie pentru instalaţii sanitare şi de încălzire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lastRenderedPageBreak/>
              <w:t>5155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chimice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4675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produselor chimice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4676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altor produse intermediare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5156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altor produse intermediare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4676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ridicata al altor produse intermediare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în magazine nespecializate, cu vânzare predominantă de produse alimentare, băuturi şi tutun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4711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în magazine nespecializate, cu vânzare predominantă de produse alimentare, băuturi şi tutun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în magazine nespecializate, cu vânzare predominantă de produse nealimentare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4719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în magazine nespecializate, cu vânzare predominantă de produse nealimentare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5221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fructelor şi legumelor proaspete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4721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fructelor şi legumelor proaspete,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5222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cărnii şi al produselor din carne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4722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cărnii şi al produselor din carne,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5223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peştelui, crustaceelor şi moluştelor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4723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peştelui, crustaceelor şi moluştelor,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5224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pâinii, produselor de patiserie şi produselor zaharoase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4724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pâinii, produselor de patiserie şi produselor zaharoase,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5225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băuturilor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4725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băuturilor,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5226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produselor din tutun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4726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produselor din tutun,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5227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în magazine specializate al produselor alimentare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4721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fructelor şi legumelor proaspete,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4729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altor produse alimentare,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5231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produselor farmaceutice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4773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produselor farmaceutice,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5232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articolelor medicale şi ortopedice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4774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articolelor medicale şi ortopedice,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5233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produselor cosmetice şi de parfumerie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4775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produselor cosmetice şi de parfumerie,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5241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textilelor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4751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textilelor,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5242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îmbrăcămintei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îmbrăcămintei,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5243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încălţămintei şi articolelor din piele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încălţămintei şi articolelor din piele,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5244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mobilei, al articolelor de  iluminat şi al altor articole de uz casnic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4753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covoarelor, carpetelor, tapetelor şi a altor acoperitoare de podea,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4759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mobilei, al articolelor de iluminat şi al articolelor de uz casnic n.c.a.,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lastRenderedPageBreak/>
              <w:t>5245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articolelor şi aparatelor electrocasnice, al aparatelor de radio şi televizoarelor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4743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echipamentului audio/ video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4754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articolelor şi aparatelor electrocasnice,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4759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mobilei, al articolelor de iluminat şi al articolelor de uz casnic n.c.a.,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4763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discurilor şi benzilor magnetice cu sau fără înregistrări audio/ video 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5246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cu articole de fierărie, cu articole din sticlă şi cu cele pentru vopsit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4752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articolelor de fierărie, al articolelor din sticlă şi a celor pentru vopsit,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5247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cărţilor, ziarelor şi articolelor de papetărie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4761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cărţilor,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4762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ziarelor şi articolelor de papetărie,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5248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amănuntul, în magazine specializate, al altor produse n.c.a.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4741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calculatoarelor, unităţilor periferice şi software-ului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4742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echipamentului pentru telecomunicaţii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4753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covoarelor, carpetelor, tapetelor şi a altor acoperitoare de podea,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4764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echipamentelor sportive,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4765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jocurilor şi jucăriilor,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4776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florilor, plantelor şi seminţelor, comerţ cu amănuntul al animalelor de companie şi a hranei pentru acestea,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4777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ceasurilor şi bijuteriilor,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4778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altor bunuri noi, în magazine specializate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5250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bunurilor de ocazie vândute prin magazine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bunurilor de ocazie vândute prin magazine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5261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prin corespondenţă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4791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prin intermediul caselor de comenzi sau prin Internet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5262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prin standuri şi pieţe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4781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produselor alimentare, băuturilor şi produselor din tutun efectuat prin standuri, chioşcuri şi pieţe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4782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al textilelor, îmbrăcămintei şi încălţămintei efectuat prin standuri, chioşcuri şi pieţe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4789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prin standuri, chioşcuri şi pieţe al altor produse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5263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care nu se efectuează prin magazine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4779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Comerţ cu amănuntul al bunurilor de ocazie vândute prin magazine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4791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prin intermediul caselor de comenzi sau prin Internet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4799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Comerţ cu amănuntul efectuat în afara magazinelor, standurilor, chioşcurilor şi pieţelor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5271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Reparaţii de încălţăminte şi ale altor articole din piele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9523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Repararea încălţămintei şi a articolelor din piele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5272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Reparaţii de articole electrice de uz gospodăresc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9521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Repararea aparatelor electrocasnice de uz casnic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9522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Repararea dispozitivelor de uz gospodăresc şi a echipamentelor pentru casă şi grădină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5273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Reparaţii de ceasuri şi bijuterii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9525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Repararea ceasurilor şi a bijuteriilor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5274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Reparaţii de alte articole personale n.c.a.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9512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Repararea echipamentelor de comunicaţii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9529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Repararea articolelor de uz personal şi gospodăresc n.c.a.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5530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Restaurante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5610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Restaurante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5540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Baruri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5630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Baruri şi alte activităţi de servire a băuturilor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276" w:rsidRPr="005911C1" w:rsidRDefault="003D2276" w:rsidP="005911C1">
            <w:pPr>
              <w:jc w:val="center"/>
              <w:rPr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276" w:rsidRPr="005911C1" w:rsidRDefault="003D2276" w:rsidP="005911C1">
            <w:pPr>
              <w:jc w:val="center"/>
              <w:rPr>
                <w:color w:val="000000"/>
              </w:rPr>
            </w:pPr>
            <w:r w:rsidRPr="005911C1">
              <w:rPr>
                <w:color w:val="000000"/>
              </w:rPr>
              <w:t>În lege scrie 5541 cafenele şi baruri fără spectacol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276" w:rsidRPr="005911C1" w:rsidRDefault="003D2276" w:rsidP="005911C1">
            <w:pPr>
              <w:jc w:val="center"/>
              <w:rPr>
                <w:color w:val="000000"/>
              </w:rPr>
            </w:pP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276" w:rsidRPr="005911C1" w:rsidRDefault="003D2276" w:rsidP="005911C1">
            <w:pPr>
              <w:jc w:val="center"/>
              <w:rPr>
                <w:color w:val="000000"/>
              </w:rPr>
            </w:pP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276" w:rsidRPr="005911C1" w:rsidRDefault="003D2276" w:rsidP="005911C1">
            <w:pPr>
              <w:jc w:val="center"/>
              <w:rPr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276" w:rsidRPr="005911C1" w:rsidRDefault="003D2276" w:rsidP="005911C1">
            <w:pPr>
              <w:jc w:val="center"/>
              <w:rPr>
                <w:color w:val="000000"/>
              </w:rPr>
            </w:pPr>
            <w:r w:rsidRPr="005911C1">
              <w:rPr>
                <w:color w:val="000000"/>
              </w:rPr>
              <w:t>În lege scrie 5542 Cafenele şi baruri fără spectacol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276" w:rsidRPr="005911C1" w:rsidRDefault="003D2276" w:rsidP="005911C1">
            <w:pPr>
              <w:jc w:val="center"/>
              <w:rPr>
                <w:color w:val="000000"/>
              </w:rPr>
            </w:pP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276" w:rsidRPr="005911C1" w:rsidRDefault="003D2276" w:rsidP="005911C1">
            <w:pPr>
              <w:jc w:val="center"/>
              <w:rPr>
                <w:color w:val="000000"/>
              </w:rPr>
            </w:pP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5551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Cantine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5629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Alte activităţi de alimentaţie n.c.a.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5552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Alte unităţi de preparare a hranei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5621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alimentaţie (catering) pentru evenimente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5629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Alte activităţi de alimentaţie n.c.a.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7020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Închirierea şi subînchirierea bunurilor imobiliare proprii sau închiriate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6820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Închirierea şi subînchirierea bunurilor imobiliare proprii sau închiriate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7032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Administrarea imobilelor pe bază de tarife sau contract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6832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Administrarea imobilelor pe bază de comision sau contract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8110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5911C1">
              <w:rPr>
                <w:color w:val="000000"/>
                <w:lang w:val="fr-FR"/>
              </w:rPr>
              <w:t>Activităţi de servicii suport combinate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7110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Închirierea autoturismelor şi utilitarelor de capacitate mică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7711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închiriere şi leasing cu autoturisme şi autovehicule rutiere uşoare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7712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închiriere şi leasing cu autovehicule rutiere grele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7739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închiriere şi leasing cu alte maşini, echipamente şi bunuri tangibile</w:t>
            </w:r>
          </w:p>
        </w:tc>
      </w:tr>
      <w:tr w:rsidR="00A458F9" w:rsidRPr="005911C1" w:rsidTr="00A458F9">
        <w:trPr>
          <w:gridAfter w:val="1"/>
          <w:wAfter w:w="7" w:type="dxa"/>
          <w:trHeight w:val="76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7133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Închirierea maşinilor şi echipamentelor de birou, inclusiv a calculatoarelor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7733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închiriere şi leasing cu maşini şi echipamente de birou (inclusiv calculatoare)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7140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Închirierea bunurilor personale şi gospodăreşti n.c.a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7721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închiriere şi leasing cu bunuri recreaţionale şi echipament sportiv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7722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Închirierea de casete video şi discuri (CD-uri, DVD-uri)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7729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închiriere şi leasing cu alte bunuri personale şi gospodăreşti n.c.a.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7250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Întreţinerea şi repararea maşinilor de birou, de contabilizat şi a calculatoarelor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3312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Repararea maşinilor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9511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Repararea calculatoarelor şi a echipamentelor periferice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7470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întretinere şi curăţare a clădirilor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8121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Activităţi generale (nespecializate) de curăţenie interioară a clădirilor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8122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5911C1">
              <w:rPr>
                <w:color w:val="000000"/>
                <w:lang w:val="es-ES"/>
              </w:rPr>
              <w:t>Activităţi specializate de curăţenie a clădirilor, mijloacelor de transport, maşini şi utilaje industriale</w:t>
            </w:r>
          </w:p>
        </w:tc>
      </w:tr>
      <w:tr w:rsidR="00A458F9" w:rsidRPr="005911C1" w:rsidTr="00A458F9">
        <w:trPr>
          <w:gridAfter w:val="1"/>
          <w:wAfter w:w="7" w:type="dxa"/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8129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5911C1">
              <w:rPr>
                <w:color w:val="000000"/>
                <w:lang w:val="fr-FR"/>
              </w:rPr>
              <w:t>Alte activităţi de curăţenie n.c.a.</w:t>
            </w:r>
          </w:p>
        </w:tc>
      </w:tr>
      <w:tr w:rsidR="00A458F9" w:rsidRPr="005911C1" w:rsidTr="00A458F9">
        <w:trPr>
          <w:gridAfter w:val="1"/>
          <w:wAfter w:w="7" w:type="dxa"/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7481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fotografice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7420</w:t>
            </w:r>
          </w:p>
        </w:tc>
        <w:tc>
          <w:tcPr>
            <w:tcW w:w="4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fotografice</w:t>
            </w:r>
          </w:p>
        </w:tc>
      </w:tr>
      <w:tr w:rsidR="00A458F9" w:rsidRPr="005911C1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7485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secretariat şi traducere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7430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5911C1">
              <w:rPr>
                <w:color w:val="000000"/>
                <w:lang w:val="fr-FR"/>
              </w:rPr>
              <w:t>Activităţi de traducere scrisă şi orală (interpreţi)</w:t>
            </w:r>
          </w:p>
        </w:tc>
      </w:tr>
      <w:tr w:rsidR="00A458F9" w:rsidRPr="005911C1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8104C1" w:rsidP="005911C1">
            <w:pPr>
              <w:jc w:val="center"/>
              <w:rPr>
                <w:color w:val="000000"/>
              </w:rPr>
            </w:pPr>
            <w:r w:rsidRPr="005911C1">
              <w:rPr>
                <w:color w:val="000000"/>
              </w:rPr>
              <w:t>În lege scrie 7483 activităţi de secretariat, dactilografiere, multiplicare şi traduceri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8211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combinate de secretariat</w:t>
            </w:r>
          </w:p>
        </w:tc>
      </w:tr>
      <w:tr w:rsidR="00A458F9" w:rsidRPr="005911C1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8219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5911C1">
              <w:rPr>
                <w:color w:val="000000"/>
                <w:lang w:val="fr-FR"/>
              </w:rPr>
              <w:t>Activităţi de fotocopiere, de pregătire a documentelor şi alte activităţi specializate de secretariat</w:t>
            </w:r>
          </w:p>
        </w:tc>
      </w:tr>
      <w:tr w:rsidR="00A458F9" w:rsidRPr="005911C1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9301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Spălarea, curăţarea  şi vopsirea textilelor şi blănurilor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9601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Spălarea şi curăţarea (uscată) articolelor textile şi a produselor din blană</w:t>
            </w:r>
          </w:p>
        </w:tc>
      </w:tr>
      <w:tr w:rsidR="00A458F9" w:rsidRPr="005911C1" w:rsidTr="00A458F9">
        <w:trPr>
          <w:trHeight w:val="510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9302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Coafură şi alte activităţi de înfrumuseţare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9602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Coafură şi alte activităţi de înfrumuseţare</w:t>
            </w:r>
          </w:p>
        </w:tc>
      </w:tr>
      <w:tr w:rsidR="00A458F9" w:rsidRPr="005911C1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9303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5911C1">
              <w:rPr>
                <w:color w:val="000000"/>
                <w:lang w:val="fr-FR"/>
              </w:rPr>
              <w:t>Activităţi de pompe funebre şi similare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9603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5911C1">
              <w:rPr>
                <w:color w:val="000000"/>
                <w:lang w:val="fr-FR"/>
              </w:rPr>
              <w:t>Activităţi de pompe funebre şi similare</w:t>
            </w:r>
          </w:p>
        </w:tc>
      </w:tr>
      <w:tr w:rsidR="00A458F9" w:rsidRPr="005911C1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9304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întreţinere corporală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9313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ale centrelor de fitness</w:t>
            </w:r>
          </w:p>
        </w:tc>
      </w:tr>
      <w:tr w:rsidR="00A458F9" w:rsidRPr="005911C1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9604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de întreţinere corporală</w:t>
            </w:r>
          </w:p>
        </w:tc>
      </w:tr>
      <w:tr w:rsidR="00A458F9" w:rsidRPr="005911C1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9305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5911C1">
              <w:rPr>
                <w:color w:val="000000"/>
                <w:lang w:val="fr-FR"/>
              </w:rPr>
              <w:t>Alte activităţi de servicii personale n.c.a.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8551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Învăţământ în domeniul sportiv şi recreaţional</w:t>
            </w:r>
          </w:p>
        </w:tc>
      </w:tr>
      <w:tr w:rsidR="00A458F9" w:rsidRPr="005911C1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9609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5911C1">
              <w:rPr>
                <w:color w:val="000000"/>
                <w:lang w:val="fr-FR"/>
              </w:rPr>
              <w:t>Alte activităţi de servicii n.c.a.</w:t>
            </w:r>
          </w:p>
        </w:tc>
      </w:tr>
      <w:tr w:rsidR="00A458F9" w:rsidTr="00A458F9">
        <w:trPr>
          <w:trHeight w:val="255"/>
          <w:tblCellSpacing w:w="20" w:type="dxa"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9500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5911C1">
              <w:rPr>
                <w:color w:val="000000"/>
                <w:lang w:val="fr-FR"/>
              </w:rPr>
              <w:t>Activităţi ale personalului angajat în gospodării particulare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Pr="005911C1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9700</w:t>
            </w: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Default="0012593A" w:rsidP="005911C1">
            <w:pPr>
              <w:jc w:val="center"/>
              <w:rPr>
                <w:rFonts w:ascii="Arial" w:hAnsi="Arial" w:cs="Arial"/>
                <w:color w:val="000000"/>
              </w:rPr>
            </w:pPr>
            <w:r w:rsidRPr="005911C1">
              <w:rPr>
                <w:color w:val="000000"/>
              </w:rPr>
              <w:t>Activităţi ale gospodăriilor private în calitate de angajator de personal casnic</w:t>
            </w:r>
          </w:p>
        </w:tc>
      </w:tr>
      <w:tr w:rsidR="00A458F9" w:rsidTr="00A458F9">
        <w:trPr>
          <w:trHeight w:val="510"/>
          <w:tblCellSpacing w:w="20" w:type="dxa"/>
          <w:hidden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Default="0012593A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Default="0012593A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Default="0012593A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Default="0012593A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</w:tr>
      <w:tr w:rsidR="00A458F9" w:rsidTr="00A458F9">
        <w:trPr>
          <w:tblCellSpacing w:w="20" w:type="dxa"/>
          <w:hidden/>
        </w:trPr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Default="0012593A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Default="0012593A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Default="0012593A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  <w:tc>
          <w:tcPr>
            <w:tcW w:w="4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93A" w:rsidRDefault="0012593A" w:rsidP="00B80B41">
            <w:pPr>
              <w:jc w:val="center"/>
              <w:rPr>
                <w:rFonts w:ascii="Arial" w:hAnsi="Arial" w:cs="Arial"/>
                <w:vanish/>
              </w:rPr>
            </w:pPr>
          </w:p>
        </w:tc>
      </w:tr>
    </w:tbl>
    <w:p w:rsidR="00C33AE1" w:rsidRDefault="00C33AE1" w:rsidP="00A458F9">
      <w:pPr>
        <w:rPr>
          <w:lang w:val="en-GB"/>
        </w:rPr>
      </w:pPr>
    </w:p>
    <w:sectPr w:rsidR="00C33AE1" w:rsidSect="00A458F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FAE"/>
    <w:multiLevelType w:val="multilevel"/>
    <w:tmpl w:val="9C54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C1A5E"/>
    <w:multiLevelType w:val="hybridMultilevel"/>
    <w:tmpl w:val="1180BAE4"/>
    <w:lvl w:ilvl="0" w:tplc="0060BCA2">
      <w:start w:val="3"/>
      <w:numFmt w:val="bullet"/>
      <w:lvlText w:val="-"/>
      <w:lvlJc w:val="left"/>
      <w:pPr>
        <w:ind w:left="54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7A293E1A"/>
    <w:multiLevelType w:val="multilevel"/>
    <w:tmpl w:val="51D8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C33AE1"/>
    <w:rsid w:val="00115434"/>
    <w:rsid w:val="0012593A"/>
    <w:rsid w:val="0014398C"/>
    <w:rsid w:val="0015416F"/>
    <w:rsid w:val="001B49B3"/>
    <w:rsid w:val="00226AEC"/>
    <w:rsid w:val="00236504"/>
    <w:rsid w:val="0024111E"/>
    <w:rsid w:val="002A66AE"/>
    <w:rsid w:val="002F19B4"/>
    <w:rsid w:val="00300035"/>
    <w:rsid w:val="00306FF2"/>
    <w:rsid w:val="00344807"/>
    <w:rsid w:val="00352F8A"/>
    <w:rsid w:val="00374E59"/>
    <w:rsid w:val="003C06D2"/>
    <w:rsid w:val="003D2276"/>
    <w:rsid w:val="004262B7"/>
    <w:rsid w:val="0047620D"/>
    <w:rsid w:val="00484FC0"/>
    <w:rsid w:val="004D487F"/>
    <w:rsid w:val="004D48CA"/>
    <w:rsid w:val="004F6EF7"/>
    <w:rsid w:val="00536FBE"/>
    <w:rsid w:val="00567956"/>
    <w:rsid w:val="005911C1"/>
    <w:rsid w:val="005B192C"/>
    <w:rsid w:val="005C1E04"/>
    <w:rsid w:val="006045FC"/>
    <w:rsid w:val="00645AE8"/>
    <w:rsid w:val="00647B01"/>
    <w:rsid w:val="00687535"/>
    <w:rsid w:val="006960CB"/>
    <w:rsid w:val="006B0AFC"/>
    <w:rsid w:val="006D3DA9"/>
    <w:rsid w:val="007253E2"/>
    <w:rsid w:val="008104C1"/>
    <w:rsid w:val="008A0F04"/>
    <w:rsid w:val="008B6C05"/>
    <w:rsid w:val="008E439F"/>
    <w:rsid w:val="0094380C"/>
    <w:rsid w:val="009A2EE7"/>
    <w:rsid w:val="00A458F9"/>
    <w:rsid w:val="00AA091D"/>
    <w:rsid w:val="00AE2B28"/>
    <w:rsid w:val="00AF7F46"/>
    <w:rsid w:val="00B057BB"/>
    <w:rsid w:val="00B80B41"/>
    <w:rsid w:val="00BD66FC"/>
    <w:rsid w:val="00C33AE1"/>
    <w:rsid w:val="00CD1B8F"/>
    <w:rsid w:val="00D669F4"/>
    <w:rsid w:val="00D735D7"/>
    <w:rsid w:val="00DC00DF"/>
    <w:rsid w:val="00E63D2B"/>
    <w:rsid w:val="00E85687"/>
    <w:rsid w:val="00EA6A66"/>
    <w:rsid w:val="00ED6CAF"/>
    <w:rsid w:val="00EF72B7"/>
    <w:rsid w:val="00F1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8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E43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A6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439F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B0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auto"/>
            <w:right w:val="none" w:sz="0" w:space="0" w:color="auto"/>
          </w:divBdr>
        </w:div>
      </w:divsChild>
    </w:div>
    <w:div w:id="773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2150</Words>
  <Characters>12257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Tabel de corespondenţă CAEN Rev</vt:lpstr>
      <vt:lpstr>Tabel de corespondenţă CAEN Rev</vt:lpstr>
    </vt:vector>
  </TitlesOfParts>
  <Company>ins</Company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de corespondenţă CAEN Rev</dc:title>
  <dc:creator>costel</dc:creator>
  <cp:lastModifiedBy>AGherman</cp:lastModifiedBy>
  <cp:revision>3</cp:revision>
  <cp:lastPrinted>2015-12-07T10:19:00Z</cp:lastPrinted>
  <dcterms:created xsi:type="dcterms:W3CDTF">2021-12-02T12:54:00Z</dcterms:created>
  <dcterms:modified xsi:type="dcterms:W3CDTF">2021-12-02T12:56:00Z</dcterms:modified>
</cp:coreProperties>
</file>