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F25E5C">
      <w:pPr>
        <w:spacing w:line="276" w:lineRule="auto"/>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F25E5C">
      <w:pPr>
        <w:spacing w:line="276" w:lineRule="auto"/>
        <w:ind w:left="720"/>
        <w:rPr>
          <w:sz w:val="22"/>
          <w:szCs w:val="22"/>
        </w:rPr>
      </w:pPr>
      <w:r w:rsidRPr="00954293">
        <w:rPr>
          <w:sz w:val="22"/>
          <w:szCs w:val="22"/>
        </w:rPr>
        <w:t>JUDEȚUL TIMIȘ</w:t>
      </w:r>
    </w:p>
    <w:p w:rsidR="000B5371" w:rsidRPr="00954293" w:rsidRDefault="000B5371" w:rsidP="00F25E5C">
      <w:pPr>
        <w:spacing w:line="276" w:lineRule="auto"/>
        <w:ind w:left="720"/>
        <w:rPr>
          <w:sz w:val="22"/>
          <w:szCs w:val="22"/>
        </w:rPr>
      </w:pPr>
      <w:r w:rsidRPr="00954293">
        <w:rPr>
          <w:sz w:val="22"/>
          <w:szCs w:val="22"/>
        </w:rPr>
        <w:t>MUNICIPIUL TIMIȘOARA</w:t>
      </w:r>
    </w:p>
    <w:p w:rsidR="000B5371" w:rsidRPr="00954293" w:rsidRDefault="000B5371" w:rsidP="00F25E5C">
      <w:pPr>
        <w:spacing w:line="276" w:lineRule="auto"/>
        <w:ind w:left="720"/>
        <w:rPr>
          <w:sz w:val="22"/>
          <w:szCs w:val="22"/>
        </w:rPr>
      </w:pPr>
      <w:r w:rsidRPr="00954293">
        <w:rPr>
          <w:sz w:val="22"/>
          <w:szCs w:val="22"/>
        </w:rPr>
        <w:t>DIRECȚIA ECONOMICĂ</w:t>
      </w:r>
    </w:p>
    <w:p w:rsidR="000B5371" w:rsidRPr="00954293" w:rsidRDefault="000B5371" w:rsidP="00F25E5C">
      <w:pPr>
        <w:spacing w:line="276" w:lineRule="auto"/>
        <w:ind w:left="720"/>
        <w:rPr>
          <w:sz w:val="22"/>
          <w:szCs w:val="22"/>
        </w:rPr>
      </w:pPr>
      <w:r w:rsidRPr="00954293">
        <w:rPr>
          <w:sz w:val="22"/>
          <w:szCs w:val="22"/>
        </w:rPr>
        <w:t>Biroul Guvernanță Corporativă și Monitorizare Societăți</w:t>
      </w:r>
    </w:p>
    <w:p w:rsidR="000B5371" w:rsidRDefault="00B455AE" w:rsidP="00F25E5C">
      <w:pPr>
        <w:pBdr>
          <w:bottom w:val="single" w:sz="12" w:space="1" w:color="auto"/>
        </w:pBdr>
        <w:spacing w:line="276" w:lineRule="auto"/>
        <w:rPr>
          <w:sz w:val="22"/>
          <w:szCs w:val="22"/>
        </w:rPr>
      </w:pPr>
      <w:r>
        <w:rPr>
          <w:sz w:val="22"/>
          <w:szCs w:val="22"/>
        </w:rPr>
        <w:t>NR. SC2022-</w:t>
      </w:r>
      <w:r w:rsidR="0066104C">
        <w:rPr>
          <w:sz w:val="22"/>
          <w:szCs w:val="22"/>
        </w:rPr>
        <w:t>8055/04.04.2022</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54293" w:rsidRPr="004F6BFE" w:rsidRDefault="00954293" w:rsidP="00F25E5C">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236651">
      <w:pPr>
        <w:tabs>
          <w:tab w:val="left" w:pos="720"/>
        </w:tabs>
        <w:spacing w:line="276" w:lineRule="auto"/>
        <w:jc w:val="center"/>
        <w:rPr>
          <w:lang w:val="it-IT"/>
        </w:rPr>
      </w:pPr>
      <w:r w:rsidRPr="004F6BFE">
        <w:rPr>
          <w:lang w:val="it-IT"/>
        </w:rPr>
        <w:t>RAPORT DE SPECIALITATE</w:t>
      </w:r>
    </w:p>
    <w:p w:rsidR="00813F86" w:rsidRDefault="00813F86" w:rsidP="00236651">
      <w:pPr>
        <w:spacing w:line="276" w:lineRule="auto"/>
        <w:jc w:val="center"/>
      </w:pPr>
      <w:r w:rsidRPr="00813F86">
        <w:t xml:space="preserve">privind </w:t>
      </w:r>
      <w:r w:rsidR="00520E62">
        <w:t>desemnarea unui administrator provizoriu în Co</w:t>
      </w:r>
      <w:r w:rsidR="001310B8">
        <w:t>nsiliul de Administrație al Soc</w:t>
      </w:r>
      <w:r w:rsidR="00520E62">
        <w:t>i</w:t>
      </w:r>
      <w:r w:rsidR="001310B8">
        <w:t>e</w:t>
      </w:r>
      <w:r w:rsidR="00520E62">
        <w:t>tății de Transport Public Timișoara S.A.</w:t>
      </w:r>
    </w:p>
    <w:p w:rsidR="00813F86" w:rsidRPr="00813F86" w:rsidRDefault="00813F86" w:rsidP="00236651">
      <w:pPr>
        <w:spacing w:line="276" w:lineRule="auto"/>
        <w:jc w:val="center"/>
      </w:pPr>
    </w:p>
    <w:p w:rsidR="009D4112" w:rsidRPr="004F6BFE" w:rsidRDefault="009D4112" w:rsidP="00833E3A">
      <w:pPr>
        <w:spacing w:line="276" w:lineRule="auto"/>
        <w:ind w:firstLine="708"/>
        <w:jc w:val="both"/>
      </w:pPr>
      <w:r w:rsidRPr="004F6BFE">
        <w:t>Având în vedere Referatul de aprobare a proiectului de hotărâre al Primarului Municipiului Timişoara şi Proiectul de hotărâre</w:t>
      </w:r>
      <w:r w:rsidRPr="004F6BFE">
        <w:rPr>
          <w:b/>
        </w:rPr>
        <w:t xml:space="preserve"> </w:t>
      </w:r>
      <w:r w:rsidR="001310B8" w:rsidRPr="00813F86">
        <w:t xml:space="preserve">privind </w:t>
      </w:r>
      <w:r w:rsidR="001310B8">
        <w:t>desemnarea unui administrator provizoriu în Consiliul de Administrație al Societății de Transport Public Timișoara S.A.</w:t>
      </w:r>
      <w:r w:rsidRPr="004F6BFE">
        <w:t>;</w:t>
      </w:r>
    </w:p>
    <w:p w:rsidR="00126C50" w:rsidRDefault="008B1855" w:rsidP="00833E3A">
      <w:pPr>
        <w:autoSpaceDE w:val="0"/>
        <w:autoSpaceDN w:val="0"/>
        <w:adjustRightInd w:val="0"/>
        <w:spacing w:line="276" w:lineRule="auto"/>
        <w:ind w:firstLine="708"/>
        <w:jc w:val="both"/>
      </w:pPr>
      <w:r>
        <w:t>Având în vedere adresa</w:t>
      </w:r>
      <w:r w:rsidR="00E162B0" w:rsidRPr="004F6BFE">
        <w:t xml:space="preserve"> </w:t>
      </w:r>
      <w:r w:rsidR="00B54329" w:rsidRPr="004F6BFE">
        <w:t>Societății de Transport Public Timișoara S.A</w:t>
      </w:r>
      <w:r w:rsidR="009D4112" w:rsidRPr="004F6BFE">
        <w:t xml:space="preserve"> </w:t>
      </w:r>
      <w:r w:rsidR="008C6962">
        <w:t>î</w:t>
      </w:r>
      <w:r w:rsidR="00E119AC">
        <w:t>nregistrată</w:t>
      </w:r>
      <w:r w:rsidR="00B54329">
        <w:t xml:space="preserve"> cu </w:t>
      </w:r>
      <w:r w:rsidR="00954293">
        <w:rPr>
          <w:color w:val="000000"/>
        </w:rPr>
        <w:t xml:space="preserve">nr. </w:t>
      </w:r>
      <w:r w:rsidR="005C3227">
        <w:rPr>
          <w:color w:val="000000"/>
        </w:rPr>
        <w:t>SC2022-</w:t>
      </w:r>
      <w:r w:rsidR="00016223">
        <w:t>008098/04.04.2022</w:t>
      </w:r>
      <w:r>
        <w:t xml:space="preserve"> privind demisia domnului</w:t>
      </w:r>
      <w:r w:rsidR="004350D2">
        <w:t xml:space="preserve"> </w:t>
      </w:r>
      <w:r w:rsidR="00016223">
        <w:t>Buzan Cosmin</w:t>
      </w:r>
      <w:r>
        <w:t xml:space="preserve"> din funcția de membru în Consiliul de Administrație la Societatea de Transport Public Timișoara S.A.</w:t>
      </w:r>
      <w:r w:rsidR="009D4112" w:rsidRPr="004F6BFE">
        <w:t>;</w:t>
      </w:r>
    </w:p>
    <w:p w:rsidR="00E119AC" w:rsidRDefault="00E119AC" w:rsidP="00833E3A">
      <w:pPr>
        <w:autoSpaceDE w:val="0"/>
        <w:autoSpaceDN w:val="0"/>
        <w:adjustRightInd w:val="0"/>
        <w:spacing w:line="276" w:lineRule="auto"/>
        <w:ind w:firstLine="708"/>
        <w:jc w:val="both"/>
      </w:pPr>
      <w:r>
        <w:t>Facem următoarele precizări:</w:t>
      </w:r>
    </w:p>
    <w:p w:rsidR="008B1855" w:rsidRDefault="008B1855" w:rsidP="00833E3A">
      <w:pPr>
        <w:autoSpaceDE w:val="0"/>
        <w:autoSpaceDN w:val="0"/>
        <w:adjustRightInd w:val="0"/>
        <w:spacing w:line="276" w:lineRule="auto"/>
        <w:ind w:firstLine="708"/>
        <w:jc w:val="both"/>
        <w:rPr>
          <w:rFonts w:eastAsiaTheme="minorHAnsi"/>
          <w:bCs/>
          <w:color w:val="000000"/>
          <w:lang w:eastAsia="en-US"/>
        </w:rPr>
      </w:pPr>
      <w:r>
        <w:rPr>
          <w:bCs/>
          <w:color w:val="000000"/>
        </w:rPr>
        <w:t xml:space="preserve">Luând în considerare prevederile art. 3 din </w:t>
      </w:r>
      <w:r w:rsidRPr="008B1855">
        <w:rPr>
          <w:rFonts w:eastAsiaTheme="minorHAnsi"/>
          <w:bCs/>
          <w:color w:val="000000"/>
          <w:lang w:eastAsia="en-US"/>
        </w:rPr>
        <w:t>Hotărârea Consiliului Local al Municipiului Timișoara nr. 86/15.03.2022</w:t>
      </w:r>
      <w:r>
        <w:rPr>
          <w:rFonts w:eastAsiaTheme="minorHAnsi"/>
          <w:bCs/>
          <w:color w:val="000000"/>
          <w:lang w:eastAsia="en-US"/>
        </w:rPr>
        <w:t xml:space="preserve"> </w:t>
      </w:r>
      <w:r w:rsidR="00E119AC">
        <w:rPr>
          <w:rFonts w:eastAsiaTheme="minorHAnsi"/>
          <w:bCs/>
          <w:color w:val="000000"/>
          <w:lang w:eastAsia="en-US"/>
        </w:rPr>
        <w:t>au fost desemnați</w:t>
      </w:r>
      <w:r>
        <w:rPr>
          <w:rFonts w:eastAsiaTheme="minorHAnsi"/>
          <w:bCs/>
          <w:color w:val="000000"/>
          <w:lang w:eastAsia="en-US"/>
        </w:rPr>
        <w:t xml:space="preserve"> 9 administratori provizorii în Consiliul de Administrație al STPT</w:t>
      </w:r>
      <w:r w:rsidR="00833E3A">
        <w:rPr>
          <w:rFonts w:eastAsiaTheme="minorHAnsi"/>
          <w:bCs/>
          <w:color w:val="000000"/>
          <w:lang w:eastAsia="en-US"/>
        </w:rPr>
        <w:t xml:space="preserve">, iar în data de </w:t>
      </w:r>
      <w:r w:rsidR="0066104C">
        <w:rPr>
          <w:rFonts w:eastAsiaTheme="minorHAnsi"/>
          <w:bCs/>
          <w:color w:val="000000"/>
          <w:lang w:eastAsia="en-US"/>
        </w:rPr>
        <w:t xml:space="preserve">04.04.2022 </w:t>
      </w:r>
      <w:r w:rsidR="00833E3A">
        <w:rPr>
          <w:rFonts w:eastAsiaTheme="minorHAnsi"/>
          <w:bCs/>
          <w:color w:val="000000"/>
          <w:lang w:eastAsia="en-US"/>
        </w:rPr>
        <w:t xml:space="preserve">un post a devenit vacant ca urmare a </w:t>
      </w:r>
      <w:r w:rsidR="00016223">
        <w:rPr>
          <w:rFonts w:eastAsiaTheme="minorHAnsi"/>
          <w:bCs/>
          <w:color w:val="000000"/>
          <w:lang w:eastAsia="en-US"/>
        </w:rPr>
        <w:t>demisiei domnului Buzan Cosmin.</w:t>
      </w:r>
    </w:p>
    <w:p w:rsidR="00520E62" w:rsidRDefault="00520E62" w:rsidP="00833E3A">
      <w:pPr>
        <w:spacing w:line="276" w:lineRule="auto"/>
        <w:ind w:firstLine="708"/>
        <w:jc w:val="both"/>
        <w:rPr>
          <w:rStyle w:val="salnbdy"/>
          <w:rFonts w:ascii="Times New Roman" w:hAnsi="Times New Roman"/>
          <w:color w:val="auto"/>
          <w:sz w:val="24"/>
          <w:szCs w:val="24"/>
        </w:rPr>
      </w:pPr>
      <w:r w:rsidRPr="00520E62">
        <w:rPr>
          <w:rStyle w:val="salnttl1"/>
          <w:rFonts w:ascii="Times New Roman" w:hAnsi="Times New Roman"/>
          <w:b w:val="0"/>
          <w:color w:val="auto"/>
          <w:sz w:val="24"/>
          <w:szCs w:val="24"/>
        </w:rPr>
        <w:t>Având în vedere art. 64</w:t>
      </w:r>
      <w:r w:rsidRPr="00520E62">
        <w:rPr>
          <w:rStyle w:val="salnttl1"/>
          <w:rFonts w:ascii="Times New Roman" w:hAnsi="Times New Roman"/>
          <w:b w:val="0"/>
          <w:color w:val="auto"/>
          <w:sz w:val="24"/>
          <w:szCs w:val="24"/>
          <w:vertAlign w:val="superscript"/>
        </w:rPr>
        <w:sym w:font="Symbol" w:char="F0D9"/>
      </w:r>
      <w:r w:rsidRPr="00520E62">
        <w:rPr>
          <w:rStyle w:val="salnttl1"/>
          <w:rFonts w:ascii="Times New Roman" w:hAnsi="Times New Roman"/>
          <w:b w:val="0"/>
          <w:color w:val="auto"/>
          <w:sz w:val="24"/>
          <w:szCs w:val="24"/>
        </w:rPr>
        <w:t>1, alin. (3)din OuG nr. 109/2011 privind guvernanța corporativă a întreprinderilor publice</w:t>
      </w:r>
      <w:r w:rsidR="001310B8">
        <w:rPr>
          <w:rStyle w:val="salnttl1"/>
          <w:rFonts w:ascii="Times New Roman" w:hAnsi="Times New Roman"/>
          <w:b w:val="0"/>
          <w:color w:val="auto"/>
          <w:sz w:val="24"/>
          <w:szCs w:val="24"/>
        </w:rPr>
        <w:t>,</w:t>
      </w:r>
      <w:r w:rsidRPr="00520E62">
        <w:rPr>
          <w:rStyle w:val="salnttl1"/>
          <w:rFonts w:ascii="Times New Roman" w:hAnsi="Times New Roman"/>
          <w:b w:val="0"/>
          <w:color w:val="auto"/>
          <w:sz w:val="24"/>
          <w:szCs w:val="24"/>
        </w:rPr>
        <w:t xml:space="preserve"> </w:t>
      </w:r>
      <w:r w:rsidRPr="001310B8">
        <w:rPr>
          <w:rStyle w:val="salnttl1"/>
          <w:rFonts w:ascii="Times New Roman" w:hAnsi="Times New Roman"/>
          <w:b w:val="0"/>
          <w:i/>
          <w:color w:val="auto"/>
          <w:sz w:val="24"/>
          <w:szCs w:val="24"/>
        </w:rPr>
        <w:t>î</w:t>
      </w:r>
      <w:r w:rsidRPr="001310B8">
        <w:rPr>
          <w:rStyle w:val="salnbdy"/>
          <w:rFonts w:ascii="Times New Roman" w:hAnsi="Times New Roman"/>
          <w:i/>
          <w:color w:val="auto"/>
          <w:sz w:val="24"/>
          <w:szCs w:val="24"/>
        </w:rPr>
        <w:t>n caz de vacanţă a unuia sau a mai multor posturi de administrator al unei societăţi, acţionarii, inclusiv acţionarul - stat, prin autoritatea publică tutelară, pot convoca adunarea generală a acţionarilor în vederea numirii unuia sau mai multor administratori provizorii, până la finalizarea procedurii de selecţie a administratorilor, potrivit prezentei ordonanţe de urgenţă. Acţionarii, inclusiv acţionarul - stat, prin autoritatea publică tutelară, vor putea prezenta în adunarea generală a acţionarilor propuneri de candidaţi.</w:t>
      </w:r>
    </w:p>
    <w:p w:rsidR="001310B8" w:rsidRPr="001310B8" w:rsidRDefault="001310B8" w:rsidP="00833E3A">
      <w:pPr>
        <w:autoSpaceDE w:val="0"/>
        <w:autoSpaceDN w:val="0"/>
        <w:adjustRightInd w:val="0"/>
        <w:spacing w:line="276" w:lineRule="auto"/>
        <w:ind w:firstLine="708"/>
        <w:jc w:val="both"/>
        <w:rPr>
          <w:bCs/>
          <w:color w:val="000000"/>
        </w:rPr>
      </w:pPr>
      <w:r>
        <w:rPr>
          <w:color w:val="000000"/>
        </w:rPr>
        <w:t xml:space="preserve">Având în vedere art. 2, alin. (2) din Hotărârea Consiliului Local al Municipiului Timișoara nr. 444/23.11.2021 </w:t>
      </w:r>
      <w:r w:rsidRPr="0014686A">
        <w:rPr>
          <w:bCs/>
          <w:color w:val="000000"/>
        </w:rPr>
        <w:t>privind numirea reprezentanților Municipiului Timișoara în Adunarea Generală a Acționarilor la întreprinderile publice la care este acționar unic, majoritar sau la care deține controlul</w:t>
      </w:r>
      <w:r>
        <w:rPr>
          <w:bCs/>
          <w:color w:val="000000"/>
        </w:rPr>
        <w:t xml:space="preserve">, </w:t>
      </w:r>
      <w:r w:rsidRPr="00236651">
        <w:rPr>
          <w:bCs/>
          <w:i/>
          <w:color w:val="000000"/>
        </w:rPr>
        <w:t>h</w:t>
      </w:r>
      <w:r w:rsidRPr="00236651">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Pr>
          <w:bCs/>
          <w:color w:val="000000"/>
        </w:rPr>
        <w:t>.</w:t>
      </w:r>
    </w:p>
    <w:p w:rsidR="00746B85" w:rsidRPr="00A15A2F" w:rsidRDefault="00746B85" w:rsidP="00833E3A">
      <w:pPr>
        <w:spacing w:line="276" w:lineRule="auto"/>
        <w:ind w:firstLine="708"/>
        <w:jc w:val="both"/>
        <w:rPr>
          <w:i/>
          <w:shd w:val="clear" w:color="auto" w:fill="FFFFFF"/>
        </w:rPr>
      </w:pPr>
      <w:r w:rsidRPr="00746B85">
        <w:rPr>
          <w:rStyle w:val="salnbdy"/>
          <w:rFonts w:ascii="Times New Roman" w:hAnsi="Times New Roman"/>
          <w:color w:val="auto"/>
          <w:sz w:val="24"/>
          <w:szCs w:val="24"/>
        </w:rPr>
        <w:t>Având în vedere art. 121 din</w:t>
      </w:r>
      <w:r>
        <w:rPr>
          <w:rStyle w:val="salnbdy"/>
          <w:rFonts w:ascii="Times New Roman" w:hAnsi="Times New Roman"/>
          <w:i/>
          <w:color w:val="auto"/>
          <w:sz w:val="24"/>
          <w:szCs w:val="24"/>
        </w:rPr>
        <w:t xml:space="preserve"> </w:t>
      </w:r>
      <w:r w:rsidRPr="004F6BFE">
        <w:rPr>
          <w:rFonts w:eastAsiaTheme="minorHAnsi"/>
          <w:bCs/>
          <w:lang w:val="en-US" w:eastAsia="en-US"/>
        </w:rPr>
        <w:t>Legea nr. 31/1990 privind societățile, republicată</w:t>
      </w:r>
      <w:r>
        <w:rPr>
          <w:rFonts w:eastAsiaTheme="minorHAnsi"/>
          <w:bCs/>
          <w:lang w:val="en-US" w:eastAsia="en-US"/>
        </w:rPr>
        <w:t xml:space="preserve">, </w:t>
      </w:r>
      <w:r w:rsidRPr="00746B85">
        <w:rPr>
          <w:rFonts w:eastAsiaTheme="minorHAnsi"/>
          <w:bCs/>
          <w:i/>
          <w:lang w:val="en-US" w:eastAsia="en-US"/>
        </w:rPr>
        <w:t xml:space="preserve">acționarii reprezentând întreg capitalul social vor putea, dacă nici unul dintre ei nu se opune, </w:t>
      </w:r>
      <w:r w:rsidRPr="00746B85">
        <w:rPr>
          <w:rFonts w:eastAsiaTheme="minorHAnsi"/>
          <w:bCs/>
          <w:i/>
          <w:lang w:val="en-US" w:eastAsia="en-US"/>
        </w:rPr>
        <w:lastRenderedPageBreak/>
        <w:t>să țină o adunare general</w:t>
      </w:r>
      <w:r w:rsidR="00BE5571">
        <w:rPr>
          <w:rFonts w:eastAsiaTheme="minorHAnsi"/>
          <w:bCs/>
          <w:i/>
          <w:lang w:val="en-US" w:eastAsia="en-US"/>
        </w:rPr>
        <w:t>ă</w:t>
      </w:r>
      <w:r w:rsidRPr="00746B85">
        <w:rPr>
          <w:rFonts w:eastAsiaTheme="minorHAnsi"/>
          <w:bCs/>
          <w:i/>
          <w:lang w:val="en-US" w:eastAsia="en-US"/>
        </w:rPr>
        <w:t xml:space="preserve"> și</w:t>
      </w:r>
      <w:r>
        <w:rPr>
          <w:rFonts w:eastAsiaTheme="minorHAnsi"/>
          <w:bCs/>
          <w:i/>
          <w:lang w:val="en-US" w:eastAsia="en-US"/>
        </w:rPr>
        <w:t xml:space="preserve"> să ia orice hotărâre de competența adunării, fără respectarea formalităților cerute pentru convocarea ei.</w:t>
      </w:r>
    </w:p>
    <w:p w:rsidR="0004237E" w:rsidRPr="004F6BFE" w:rsidRDefault="0004237E" w:rsidP="00833E3A">
      <w:pPr>
        <w:spacing w:line="276" w:lineRule="auto"/>
        <w:ind w:firstLine="720"/>
        <w:jc w:val="both"/>
        <w:rPr>
          <w:rStyle w:val="salnbdy"/>
          <w:rFonts w:ascii="Times New Roman" w:hAnsi="Times New Roman"/>
          <w:i/>
          <w:color w:val="auto"/>
          <w:sz w:val="24"/>
          <w:szCs w:val="24"/>
        </w:rPr>
      </w:pPr>
      <w:r w:rsidRPr="004F6BFE">
        <w:rPr>
          <w:rFonts w:eastAsiaTheme="minorHAnsi"/>
          <w:bCs/>
          <w:lang w:val="en-US" w:eastAsia="en-US"/>
        </w:rPr>
        <w:t xml:space="preserve">În conformitate cu prevederile art. 125 din Legea nr. 31/1990 privind societățile, republicată, </w:t>
      </w:r>
      <w:r w:rsidRPr="004F6BFE">
        <w:rPr>
          <w:rFonts w:eastAsiaTheme="minorHAnsi"/>
          <w:bCs/>
          <w:i/>
          <w:lang w:val="en-US" w:eastAsia="en-US"/>
        </w:rPr>
        <w:t>a</w:t>
      </w:r>
      <w:r w:rsidRPr="004F6BFE">
        <w:rPr>
          <w:rStyle w:val="salnbdy"/>
          <w:rFonts w:ascii="Times New Roman" w:hAnsi="Times New Roman"/>
          <w:i/>
          <w:color w:val="auto"/>
          <w:sz w:val="24"/>
          <w:szCs w:val="24"/>
        </w:rPr>
        <w:t>cţionarii pot participa şi vota în adunarea generală prin reprezentare, în baza unei împuterniciri acordate pentru respectiva adunare generală.</w:t>
      </w:r>
    </w:p>
    <w:p w:rsidR="009D4112" w:rsidRPr="004F6BFE" w:rsidRDefault="009D4112" w:rsidP="00833E3A">
      <w:pPr>
        <w:autoSpaceDE w:val="0"/>
        <w:autoSpaceDN w:val="0"/>
        <w:adjustRightInd w:val="0"/>
        <w:spacing w:line="276" w:lineRule="auto"/>
        <w:ind w:firstLine="720"/>
        <w:jc w:val="both"/>
        <w:rPr>
          <w:rFonts w:eastAsia="Calibri"/>
          <w:i/>
        </w:rPr>
      </w:pPr>
      <w:r w:rsidRPr="004F6BFE">
        <w:rPr>
          <w:bCs/>
        </w:rPr>
        <w:t>În temeiul art. 129 alin. (2) lit. a)  din Ordonanța de Urgență a Guvernului nr. 57/20</w:t>
      </w:r>
      <w:r w:rsidR="007076D7" w:rsidRPr="004F6BFE">
        <w:rPr>
          <w:bCs/>
        </w:rPr>
        <w:t xml:space="preserve">19 privind Codul administrativ, </w:t>
      </w:r>
      <w:r w:rsidRPr="004F6BFE">
        <w:rPr>
          <w:rFonts w:eastAsia="Calibri"/>
        </w:rPr>
        <w:t xml:space="preserve">consiliul local exercită </w:t>
      </w:r>
      <w:r w:rsidRPr="004F6BFE">
        <w:rPr>
          <w:rFonts w:eastAsia="Calibri"/>
          <w:i/>
        </w:rPr>
        <w:t>atribuţii privind organizarea şi funcţionarea aparatului de specialitate al primarului, ale instituţiilor publice de interes local şi ale societăţilor şi regiilor autonome de interes local.</w:t>
      </w:r>
    </w:p>
    <w:p w:rsidR="00F44AFF" w:rsidRDefault="009D4112" w:rsidP="00833E3A">
      <w:pPr>
        <w:autoSpaceDE w:val="0"/>
        <w:autoSpaceDN w:val="0"/>
        <w:adjustRightInd w:val="0"/>
        <w:spacing w:line="276" w:lineRule="auto"/>
        <w:ind w:firstLine="708"/>
        <w:jc w:val="both"/>
        <w:rPr>
          <w:rFonts w:eastAsia="Calibri"/>
          <w:i/>
        </w:rPr>
      </w:pPr>
      <w:r w:rsidRPr="004F6BFE">
        <w:rPr>
          <w:rFonts w:eastAsia="Calibri"/>
        </w:rPr>
        <w:t xml:space="preserve">Potrivit prevederilor art. 129 alin (3) lit. d) din </w:t>
      </w:r>
      <w:r w:rsidRPr="004F6BFE">
        <w:rPr>
          <w:bCs/>
        </w:rPr>
        <w:t>Ordonanța de Urgență a Guvernului nr. 57/2019 privind Codul administrativ,</w:t>
      </w:r>
      <w:r w:rsidRPr="004F6BFE">
        <w:rPr>
          <w:rFonts w:eastAsia="Calibri"/>
        </w:rPr>
        <w:t xml:space="preserve"> consiliul local </w:t>
      </w:r>
      <w:r w:rsidRPr="004F6BFE">
        <w:rPr>
          <w:rFonts w:eastAsia="Calibri"/>
          <w:i/>
        </w:rPr>
        <w:t>exercită, în numele unităţii administrativ-teritoriale, toate drepturile şi obligaţiile corespunzătoare participaţiilor deţinute la societăţi sau regii autonome, în condiţiile legii.</w:t>
      </w:r>
    </w:p>
    <w:p w:rsidR="00954293" w:rsidRDefault="009D4112" w:rsidP="00767109">
      <w:pPr>
        <w:spacing w:line="276" w:lineRule="auto"/>
        <w:ind w:firstLine="708"/>
        <w:jc w:val="both"/>
      </w:pPr>
      <w:r w:rsidRPr="004F6BFE">
        <w:t>Având în vedere prevederile legale expuse în prezentul raport, apreciem că</w:t>
      </w:r>
      <w:r w:rsidRPr="004F6BFE">
        <w:rPr>
          <w:b/>
        </w:rPr>
        <w:t xml:space="preserve"> </w:t>
      </w:r>
      <w:r w:rsidRPr="004F6BFE">
        <w:t>Proiectul de hotărâre</w:t>
      </w:r>
      <w:r w:rsidR="00F44AFF" w:rsidRPr="00813F86">
        <w:t xml:space="preserve"> </w:t>
      </w:r>
      <w:r w:rsidR="00767109" w:rsidRPr="00813F86">
        <w:t xml:space="preserve">privind </w:t>
      </w:r>
      <w:r w:rsidR="00767109">
        <w:t>desemnarea unui administrator provizoriu în Consiliul de Administrație al Societății de Transport Public Timișoara S.A.</w:t>
      </w:r>
      <w:r w:rsidR="00954293" w:rsidRPr="00954293">
        <w:rPr>
          <w:rFonts w:eastAsia="Calibri"/>
        </w:rPr>
        <w:t>,</w:t>
      </w:r>
      <w:r w:rsidR="00954293" w:rsidRPr="00954293">
        <w:t xml:space="preserve"> </w:t>
      </w:r>
      <w:r w:rsidR="00954293">
        <w:t xml:space="preserve">îndeplinește condițiile pentru a fi supus dezbaterii și aprobării plenului consiliului local. </w:t>
      </w:r>
    </w:p>
    <w:p w:rsidR="00A8552C" w:rsidRPr="00F44AFF" w:rsidRDefault="00A8552C" w:rsidP="00833E3A">
      <w:pPr>
        <w:autoSpaceDE w:val="0"/>
        <w:autoSpaceDN w:val="0"/>
        <w:adjustRightInd w:val="0"/>
        <w:spacing w:line="276" w:lineRule="auto"/>
        <w:ind w:firstLine="708"/>
        <w:jc w:val="both"/>
        <w:rPr>
          <w:rFonts w:eastAsia="Calibri"/>
          <w:i/>
        </w:rPr>
      </w:pPr>
    </w:p>
    <w:p w:rsidR="00A8552C" w:rsidRDefault="00602032" w:rsidP="00833E3A">
      <w:pPr>
        <w:autoSpaceDE w:val="0"/>
        <w:autoSpaceDN w:val="0"/>
        <w:adjustRightInd w:val="0"/>
        <w:spacing w:line="276" w:lineRule="auto"/>
        <w:ind w:firstLine="708"/>
        <w:jc w:val="both"/>
      </w:pPr>
      <w:r w:rsidRPr="004F6BFE">
        <w:t xml:space="preserve">   </w:t>
      </w:r>
    </w:p>
    <w:p w:rsidR="00A8552C" w:rsidRDefault="00A8552C" w:rsidP="00833E3A">
      <w:pPr>
        <w:autoSpaceDE w:val="0"/>
        <w:autoSpaceDN w:val="0"/>
        <w:adjustRightInd w:val="0"/>
        <w:spacing w:line="276" w:lineRule="auto"/>
        <w:ind w:firstLine="708"/>
        <w:jc w:val="both"/>
      </w:pPr>
    </w:p>
    <w:p w:rsidR="007076D7" w:rsidRPr="004F6BFE" w:rsidRDefault="007076D7" w:rsidP="00833E3A">
      <w:pPr>
        <w:autoSpaceDE w:val="0"/>
        <w:autoSpaceDN w:val="0"/>
        <w:adjustRightInd w:val="0"/>
        <w:spacing w:line="276" w:lineRule="auto"/>
        <w:ind w:firstLine="708"/>
        <w:jc w:val="both"/>
      </w:pPr>
      <w:r w:rsidRPr="004F6BFE">
        <w:t>Director Economic,</w:t>
      </w:r>
      <w:r w:rsidRPr="004F6BFE">
        <w:tab/>
      </w:r>
      <w:r w:rsidRPr="004F6BFE">
        <w:tab/>
      </w:r>
      <w:r w:rsidRPr="004F6BFE">
        <w:tab/>
      </w:r>
      <w:r w:rsidRPr="004F6BFE">
        <w:tab/>
      </w:r>
      <w:r w:rsidR="00602032" w:rsidRPr="004F6BFE">
        <w:t xml:space="preserve">                                 </w:t>
      </w:r>
      <w:r w:rsidRPr="004F6BFE">
        <w:t>Consilier BGCMS,</w:t>
      </w:r>
    </w:p>
    <w:p w:rsidR="007076D7" w:rsidRPr="004F6BFE" w:rsidRDefault="007076D7" w:rsidP="00833E3A">
      <w:pPr>
        <w:autoSpaceDE w:val="0"/>
        <w:autoSpaceDN w:val="0"/>
        <w:adjustRightInd w:val="0"/>
        <w:spacing w:line="276" w:lineRule="auto"/>
        <w:ind w:firstLine="708"/>
        <w:jc w:val="both"/>
      </w:pPr>
      <w:r w:rsidRPr="004F6BFE">
        <w:t xml:space="preserve">  Steliana Stanciu</w:t>
      </w:r>
      <w:r w:rsidRPr="004F6BFE">
        <w:tab/>
      </w:r>
      <w:r w:rsidRPr="004F6BFE">
        <w:tab/>
      </w:r>
      <w:r w:rsidRPr="004F6BFE">
        <w:tab/>
      </w:r>
      <w:r w:rsidRPr="004F6BFE">
        <w:tab/>
      </w:r>
      <w:r w:rsidR="00602032" w:rsidRPr="004F6BFE">
        <w:t xml:space="preserve">                                  </w:t>
      </w:r>
      <w:r w:rsidRPr="004F6BFE">
        <w:t xml:space="preserve">  Violeta Lazăr</w:t>
      </w:r>
    </w:p>
    <w:sectPr w:rsidR="007076D7" w:rsidRPr="004F6BFE" w:rsidSect="006526B2">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C0F" w:rsidRDefault="009E2C0F" w:rsidP="009D4112">
      <w:r>
        <w:separator/>
      </w:r>
    </w:p>
  </w:endnote>
  <w:endnote w:type="continuationSeparator" w:id="1">
    <w:p w:rsidR="009E2C0F" w:rsidRDefault="009E2C0F"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C0F" w:rsidRDefault="009E2C0F" w:rsidP="009D4112">
      <w:r>
        <w:separator/>
      </w:r>
    </w:p>
  </w:footnote>
  <w:footnote w:type="continuationSeparator" w:id="1">
    <w:p w:rsidR="009E2C0F" w:rsidRDefault="009E2C0F"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5397"/>
    <w:rsid w:val="00016223"/>
    <w:rsid w:val="00040A50"/>
    <w:rsid w:val="0004237E"/>
    <w:rsid w:val="0004745C"/>
    <w:rsid w:val="00057541"/>
    <w:rsid w:val="00061D6F"/>
    <w:rsid w:val="000968EA"/>
    <w:rsid w:val="000B5371"/>
    <w:rsid w:val="000C1826"/>
    <w:rsid w:val="000D1CCF"/>
    <w:rsid w:val="00110067"/>
    <w:rsid w:val="00126C50"/>
    <w:rsid w:val="001310B8"/>
    <w:rsid w:val="0019728C"/>
    <w:rsid w:val="002232BF"/>
    <w:rsid w:val="002311D6"/>
    <w:rsid w:val="00236651"/>
    <w:rsid w:val="002558FA"/>
    <w:rsid w:val="00280D3C"/>
    <w:rsid w:val="002A2A95"/>
    <w:rsid w:val="002E1B27"/>
    <w:rsid w:val="003469CB"/>
    <w:rsid w:val="00382891"/>
    <w:rsid w:val="004014BC"/>
    <w:rsid w:val="004350D2"/>
    <w:rsid w:val="00455487"/>
    <w:rsid w:val="00460684"/>
    <w:rsid w:val="00481C7F"/>
    <w:rsid w:val="004A100C"/>
    <w:rsid w:val="004F6BFE"/>
    <w:rsid w:val="00520E62"/>
    <w:rsid w:val="0054090A"/>
    <w:rsid w:val="00541F2E"/>
    <w:rsid w:val="005C2DEC"/>
    <w:rsid w:val="005C3227"/>
    <w:rsid w:val="005F75FE"/>
    <w:rsid w:val="00602032"/>
    <w:rsid w:val="006526B2"/>
    <w:rsid w:val="0066104C"/>
    <w:rsid w:val="006D6149"/>
    <w:rsid w:val="006F0F61"/>
    <w:rsid w:val="007076D7"/>
    <w:rsid w:val="00746B85"/>
    <w:rsid w:val="00767109"/>
    <w:rsid w:val="00792C4A"/>
    <w:rsid w:val="00813F86"/>
    <w:rsid w:val="008229A9"/>
    <w:rsid w:val="00833E3A"/>
    <w:rsid w:val="00834E0D"/>
    <w:rsid w:val="00881527"/>
    <w:rsid w:val="00883EA8"/>
    <w:rsid w:val="008B1855"/>
    <w:rsid w:val="008B6B45"/>
    <w:rsid w:val="008C6962"/>
    <w:rsid w:val="008C75AD"/>
    <w:rsid w:val="009029F3"/>
    <w:rsid w:val="00954293"/>
    <w:rsid w:val="009C0626"/>
    <w:rsid w:val="009C6C31"/>
    <w:rsid w:val="009D4112"/>
    <w:rsid w:val="009E2C0F"/>
    <w:rsid w:val="00A15A2F"/>
    <w:rsid w:val="00A76C85"/>
    <w:rsid w:val="00A8552C"/>
    <w:rsid w:val="00AF4B37"/>
    <w:rsid w:val="00B3491A"/>
    <w:rsid w:val="00B455AE"/>
    <w:rsid w:val="00B54329"/>
    <w:rsid w:val="00B57E40"/>
    <w:rsid w:val="00B8169F"/>
    <w:rsid w:val="00BE5571"/>
    <w:rsid w:val="00C231FA"/>
    <w:rsid w:val="00C402EE"/>
    <w:rsid w:val="00C47417"/>
    <w:rsid w:val="00C81AF0"/>
    <w:rsid w:val="00C854E6"/>
    <w:rsid w:val="00C95AED"/>
    <w:rsid w:val="00CB0899"/>
    <w:rsid w:val="00CD7F3B"/>
    <w:rsid w:val="00CF77D5"/>
    <w:rsid w:val="00D35369"/>
    <w:rsid w:val="00D91DC8"/>
    <w:rsid w:val="00DB45FC"/>
    <w:rsid w:val="00E05B76"/>
    <w:rsid w:val="00E119AC"/>
    <w:rsid w:val="00E1233D"/>
    <w:rsid w:val="00E12824"/>
    <w:rsid w:val="00E162B0"/>
    <w:rsid w:val="00E47A17"/>
    <w:rsid w:val="00E56200"/>
    <w:rsid w:val="00EC0F8E"/>
    <w:rsid w:val="00F25E5C"/>
    <w:rsid w:val="00F44AF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C2A83-DE4B-42C1-A7B7-4A47D82A1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607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3</cp:revision>
  <cp:lastPrinted>2022-04-04T12:13:00Z</cp:lastPrinted>
  <dcterms:created xsi:type="dcterms:W3CDTF">2022-04-04T11:24:00Z</dcterms:created>
  <dcterms:modified xsi:type="dcterms:W3CDTF">2022-04-04T12:16:00Z</dcterms:modified>
</cp:coreProperties>
</file>