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C43" w:rsidRPr="00FB6B2F" w:rsidRDefault="00B17C43" w:rsidP="008971D4">
      <w:pPr>
        <w:jc w:val="both"/>
        <w:rPr>
          <w:b/>
          <w:lang w:val="ro-RO"/>
        </w:rPr>
      </w:pPr>
      <w:r w:rsidRPr="00FB6B2F">
        <w:rPr>
          <w:b/>
          <w:lang w:val="ro-RO"/>
        </w:rPr>
        <w:t>ROMÂNIA</w:t>
      </w:r>
    </w:p>
    <w:p w:rsidR="00B17C43" w:rsidRPr="00FB6B2F" w:rsidRDefault="00B17C43" w:rsidP="008971D4">
      <w:pPr>
        <w:jc w:val="both"/>
        <w:rPr>
          <w:b/>
          <w:lang w:val="ro-RO"/>
        </w:rPr>
      </w:pPr>
      <w:r w:rsidRPr="00FB6B2F">
        <w:rPr>
          <w:b/>
          <w:lang w:val="ro-RO"/>
        </w:rPr>
        <w:t>JUDETUL TIMIŞ</w:t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</w:p>
    <w:p w:rsidR="00B17C43" w:rsidRPr="00FB6B2F" w:rsidRDefault="00B17C43" w:rsidP="008971D4">
      <w:pPr>
        <w:jc w:val="both"/>
        <w:rPr>
          <w:b/>
          <w:lang w:val="ro-RO"/>
        </w:rPr>
      </w:pPr>
      <w:r w:rsidRPr="00FB6B2F">
        <w:rPr>
          <w:b/>
          <w:lang w:val="ro-RO"/>
        </w:rPr>
        <w:t>MUNICIPIUL TIMISOARA</w:t>
      </w:r>
    </w:p>
    <w:p w:rsidR="00B17C43" w:rsidRPr="00FB6B2F" w:rsidRDefault="00B17C43" w:rsidP="008971D4">
      <w:pPr>
        <w:jc w:val="both"/>
        <w:rPr>
          <w:b/>
          <w:lang w:val="ro-RO"/>
        </w:rPr>
      </w:pPr>
      <w:r w:rsidRPr="00FB6B2F">
        <w:rPr>
          <w:b/>
          <w:lang w:val="ro-RO"/>
        </w:rPr>
        <w:t>PRIMAR</w:t>
      </w:r>
    </w:p>
    <w:p w:rsidR="00B17C43" w:rsidRPr="00FB6B2F" w:rsidRDefault="00B17C43" w:rsidP="008971D4">
      <w:pPr>
        <w:spacing w:after="180" w:line="206" w:lineRule="auto"/>
        <w:jc w:val="center"/>
        <w:rPr>
          <w:b/>
          <w:color w:val="000000"/>
          <w:u w:val="single"/>
          <w:lang w:val="ro-RO"/>
        </w:rPr>
      </w:pPr>
    </w:p>
    <w:p w:rsidR="00B17C43" w:rsidRPr="00FB6B2F" w:rsidRDefault="00B17C43" w:rsidP="008971D4">
      <w:pPr>
        <w:spacing w:after="180" w:line="206" w:lineRule="auto"/>
        <w:jc w:val="center"/>
        <w:rPr>
          <w:b/>
          <w:color w:val="000000"/>
          <w:u w:val="single"/>
          <w:lang w:val="ro-RO"/>
        </w:rPr>
      </w:pPr>
      <w:r w:rsidRPr="00FB6B2F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B17C43" w:rsidRPr="00A44078" w:rsidRDefault="00B17C43" w:rsidP="00F35D30">
      <w:pPr>
        <w:spacing w:before="360" w:after="360"/>
        <w:ind w:left="57"/>
        <w:jc w:val="center"/>
        <w:rPr>
          <w:color w:val="000000"/>
          <w:spacing w:val="-16"/>
          <w:w w:val="105"/>
          <w:lang w:val="ro-RO"/>
        </w:rPr>
      </w:pPr>
      <w:r w:rsidRPr="00A44078">
        <w:rPr>
          <w:color w:val="000000"/>
          <w:spacing w:val="-16"/>
          <w:w w:val="105"/>
          <w:lang w:val="ro-RO"/>
        </w:rPr>
        <w:t xml:space="preserve">Proiect de hotărâre privind </w:t>
      </w:r>
      <w:r w:rsidRPr="00A44078">
        <w:rPr>
          <w:lang w:val="ro-RO"/>
        </w:rPr>
        <w:t>aprobarea convenţiei de eşalonare la plată a sumei  38.985.951,994 lei reprezentând contravaloare pierderi tehnologice induse aferente anului 2018</w:t>
      </w:r>
    </w:p>
    <w:p w:rsidR="00B17C43" w:rsidRPr="00A44078" w:rsidRDefault="00B17C43" w:rsidP="00F35D30">
      <w:pPr>
        <w:spacing w:before="360" w:after="360"/>
        <w:ind w:left="57"/>
        <w:jc w:val="center"/>
        <w:rPr>
          <w:color w:val="000000"/>
          <w:spacing w:val="-16"/>
          <w:w w:val="105"/>
          <w:lang w:val="ro-RO"/>
        </w:rPr>
      </w:pPr>
    </w:p>
    <w:p w:rsidR="00B17C43" w:rsidRPr="00A44078" w:rsidRDefault="00B17C43" w:rsidP="00386CE5">
      <w:pPr>
        <w:ind w:left="57"/>
        <w:jc w:val="both"/>
        <w:rPr>
          <w:lang w:val="ro-RO"/>
        </w:rPr>
      </w:pPr>
      <w:r w:rsidRPr="00A44078">
        <w:rPr>
          <w:color w:val="000000"/>
          <w:spacing w:val="-16"/>
          <w:w w:val="105"/>
          <w:lang w:val="ro-RO"/>
        </w:rPr>
        <w:tab/>
      </w:r>
      <w:r w:rsidRPr="00A44078">
        <w:rPr>
          <w:spacing w:val="-16"/>
          <w:w w:val="105"/>
          <w:lang w:val="ro-RO"/>
        </w:rPr>
        <w:t xml:space="preserve">Prin adresa nr. 24196/07.11.2019  </w:t>
      </w:r>
      <w:r w:rsidRPr="00A44078">
        <w:rPr>
          <w:lang w:val="ro-RO"/>
        </w:rPr>
        <w:t xml:space="preserve">înregistrată </w:t>
      </w:r>
      <w:smartTag w:uri="urn:schemas-microsoft-com:office:smarttags" w:element="PersonName">
        <w:smartTagPr>
          <w:attr w:name="ProductID" w:val="la Primăria Municipiului"/>
        </w:smartTagPr>
        <w:r w:rsidRPr="00A44078">
          <w:rPr>
            <w:lang w:val="ro-RO"/>
          </w:rPr>
          <w:t>la Primăria Mun</w:t>
        </w:r>
        <w:r>
          <w:rPr>
            <w:lang w:val="ro-RO"/>
          </w:rPr>
          <w:t>i</w:t>
        </w:r>
        <w:r w:rsidRPr="00A44078">
          <w:rPr>
            <w:lang w:val="ro-RO"/>
          </w:rPr>
          <w:t>cipiului</w:t>
        </w:r>
      </w:smartTag>
      <w:r w:rsidRPr="00A44078">
        <w:rPr>
          <w:lang w:val="ro-RO"/>
        </w:rPr>
        <w:t xml:space="preserve"> Timişoara cu nr. SC2019-28412 din 07.11.2019, Compania Locală de Termoficare COLTERM S.A. solicită promovarea unui proiect de hotărâre în Consiliul Local al Municipiului Timişoara pentru aprobarea convenţiei de eşalonare la plată a sumei  38.985.951,994 lei reprezentând contravaloare pierderi tehnologice induse aferente anului 2018.</w:t>
      </w:r>
    </w:p>
    <w:p w:rsidR="00B17C43" w:rsidRPr="00A44078" w:rsidRDefault="00B17C43" w:rsidP="00386CE5">
      <w:pPr>
        <w:ind w:left="57" w:firstLine="651"/>
        <w:jc w:val="both"/>
        <w:rPr>
          <w:lang w:val="ro-RO"/>
        </w:rPr>
      </w:pPr>
      <w:r w:rsidRPr="00A44078">
        <w:rPr>
          <w:lang w:val="ro-RO"/>
        </w:rPr>
        <w:t>Pierderile induse tehnologic aferente anului 2018 înregistrate de CLT Colterm SA au fost</w:t>
      </w:r>
      <w:r>
        <w:rPr>
          <w:lang w:val="ro-RO"/>
        </w:rPr>
        <w:t xml:space="preserve"> aprobate de Consil</w:t>
      </w:r>
      <w:r w:rsidRPr="00A44078">
        <w:rPr>
          <w:lang w:val="ro-RO"/>
        </w:rPr>
        <w:t>i</w:t>
      </w:r>
      <w:r>
        <w:rPr>
          <w:lang w:val="ro-RO"/>
        </w:rPr>
        <w:t>u</w:t>
      </w:r>
      <w:r w:rsidRPr="00A44078">
        <w:rPr>
          <w:lang w:val="ro-RO"/>
        </w:rPr>
        <w:t>l Local Timi</w:t>
      </w:r>
      <w:r>
        <w:rPr>
          <w:lang w:val="ro-RO"/>
        </w:rPr>
        <w:t>ş</w:t>
      </w:r>
      <w:r w:rsidRPr="00A44078">
        <w:rPr>
          <w:lang w:val="ro-RO"/>
        </w:rPr>
        <w:t>oara prin HCL nr. 492/02.10.2019, în valoare de 38.985.951,994 lei.</w:t>
      </w:r>
    </w:p>
    <w:p w:rsidR="00B17C43" w:rsidRPr="00A44078" w:rsidRDefault="00B17C43" w:rsidP="00386CE5">
      <w:pPr>
        <w:ind w:left="57" w:firstLine="651"/>
        <w:jc w:val="both"/>
        <w:rPr>
          <w:lang w:val="ro-RO"/>
        </w:rPr>
      </w:pPr>
      <w:r w:rsidRPr="00A44078">
        <w:rPr>
          <w:lang w:val="ro-RO"/>
        </w:rPr>
        <w:t>Pentru a asigura func</w:t>
      </w:r>
      <w:r>
        <w:rPr>
          <w:lang w:val="ro-RO"/>
        </w:rPr>
        <w:t>ţ</w:t>
      </w:r>
      <w:r w:rsidRPr="00A44078">
        <w:rPr>
          <w:lang w:val="ro-RO"/>
        </w:rPr>
        <w:t>ionarea, respectiv livrarea de energie termică în cele mai bune condi</w:t>
      </w:r>
      <w:r>
        <w:rPr>
          <w:lang w:val="ro-RO"/>
        </w:rPr>
        <w:t>ţ</w:t>
      </w:r>
      <w:r w:rsidRPr="00A44078">
        <w:rPr>
          <w:lang w:val="ro-RO"/>
        </w:rPr>
        <w:t xml:space="preserve">ii, pe perioada sezonului de iarnă 2019-2020 conducerea Compania Locală de Termoficare COLTERM S.A.  trebuie să urmărească </w:t>
      </w:r>
      <w:r>
        <w:rPr>
          <w:lang w:val="ro-RO"/>
        </w:rPr>
        <w:t>ş</w:t>
      </w:r>
      <w:r w:rsidRPr="00A44078">
        <w:rPr>
          <w:lang w:val="ro-RO"/>
        </w:rPr>
        <w:t>i să păstreze rela</w:t>
      </w:r>
      <w:r>
        <w:rPr>
          <w:lang w:val="ro-RO"/>
        </w:rPr>
        <w:t>ţ</w:t>
      </w:r>
      <w:r w:rsidRPr="00A44078">
        <w:rPr>
          <w:lang w:val="ro-RO"/>
        </w:rPr>
        <w:t>iile de bună colaborare cu principalii furnizori. Acest lucru se poate realiza doar în situa</w:t>
      </w:r>
      <w:r>
        <w:rPr>
          <w:lang w:val="ro-RO"/>
        </w:rPr>
        <w:t>ţ</w:t>
      </w:r>
      <w:r w:rsidRPr="00A44078">
        <w:rPr>
          <w:lang w:val="ro-RO"/>
        </w:rPr>
        <w:t>ia în care ace</w:t>
      </w:r>
      <w:r>
        <w:rPr>
          <w:lang w:val="ro-RO"/>
        </w:rPr>
        <w:t>ş</w:t>
      </w:r>
      <w:r w:rsidRPr="00A44078">
        <w:rPr>
          <w:lang w:val="ro-RO"/>
        </w:rPr>
        <w:t>tia au asigurate plă</w:t>
      </w:r>
      <w:r>
        <w:rPr>
          <w:lang w:val="ro-RO"/>
        </w:rPr>
        <w:t>ţ</w:t>
      </w:r>
      <w:r w:rsidRPr="00A44078">
        <w:rPr>
          <w:lang w:val="ro-RO"/>
        </w:rPr>
        <w:t xml:space="preserve">ile aferente livrărilor efectuate </w:t>
      </w:r>
      <w:r>
        <w:rPr>
          <w:lang w:val="ro-RO"/>
        </w:rPr>
        <w:t>ş</w:t>
      </w:r>
      <w:r w:rsidRPr="00A44078">
        <w:rPr>
          <w:lang w:val="ro-RO"/>
        </w:rPr>
        <w:t>i a serviciilor prestate pentru ob</w:t>
      </w:r>
      <w:r>
        <w:rPr>
          <w:lang w:val="ro-RO"/>
        </w:rPr>
        <w:t>ţ</w:t>
      </w:r>
      <w:r w:rsidRPr="00A44078">
        <w:rPr>
          <w:lang w:val="ro-RO"/>
        </w:rPr>
        <w:t>inerea produc</w:t>
      </w:r>
      <w:r>
        <w:rPr>
          <w:lang w:val="ro-RO"/>
        </w:rPr>
        <w:t>ţ</w:t>
      </w:r>
      <w:r w:rsidRPr="00A44078">
        <w:rPr>
          <w:lang w:val="ro-RO"/>
        </w:rPr>
        <w:t>iei de energie termică necesară în sezonul de iarnă 2019-2020.</w:t>
      </w:r>
    </w:p>
    <w:p w:rsidR="00B17C43" w:rsidRPr="00A44078" w:rsidRDefault="00B17C43" w:rsidP="002C4D4F">
      <w:pPr>
        <w:ind w:left="57" w:firstLine="651"/>
        <w:jc w:val="both"/>
        <w:rPr>
          <w:lang w:val="ro-RO"/>
        </w:rPr>
      </w:pPr>
      <w:r w:rsidRPr="00A44078">
        <w:rPr>
          <w:lang w:val="ro-RO"/>
        </w:rPr>
        <w:t>Pentru a nu ajunge în situa</w:t>
      </w:r>
      <w:r>
        <w:rPr>
          <w:lang w:val="ro-RO"/>
        </w:rPr>
        <w:t>ţ</w:t>
      </w:r>
      <w:r w:rsidRPr="00A44078">
        <w:rPr>
          <w:lang w:val="ro-RO"/>
        </w:rPr>
        <w:t>ia de a nu achita la timp furnizorii, cât şi pentru a preîntâmpina  dificultă</w:t>
      </w:r>
      <w:r>
        <w:rPr>
          <w:lang w:val="ro-RO"/>
        </w:rPr>
        <w:t>ţ</w:t>
      </w:r>
      <w:r w:rsidRPr="00A44078">
        <w:rPr>
          <w:lang w:val="ro-RO"/>
        </w:rPr>
        <w:t>ile în plata obliga</w:t>
      </w:r>
      <w:r>
        <w:rPr>
          <w:lang w:val="ro-RO"/>
        </w:rPr>
        <w:t>ţ</w:t>
      </w:r>
      <w:r w:rsidRPr="00A44078">
        <w:rPr>
          <w:lang w:val="ro-RO"/>
        </w:rPr>
        <w:t xml:space="preserve">iilor către bugetul de stat </w:t>
      </w:r>
      <w:r>
        <w:rPr>
          <w:lang w:val="ro-RO"/>
        </w:rPr>
        <w:t>ş</w:t>
      </w:r>
      <w:r w:rsidRPr="00A44078">
        <w:rPr>
          <w:lang w:val="ro-RO"/>
        </w:rPr>
        <w:t>i bugetul local, generată de lipsa de lichidită</w:t>
      </w:r>
      <w:r>
        <w:rPr>
          <w:lang w:val="ro-RO"/>
        </w:rPr>
        <w:t>ţ</w:t>
      </w:r>
      <w:r w:rsidRPr="00A44078">
        <w:rPr>
          <w:lang w:val="ro-RO"/>
        </w:rPr>
        <w:t>i ca urmare a neîncasării crean</w:t>
      </w:r>
      <w:r>
        <w:rPr>
          <w:lang w:val="ro-RO"/>
        </w:rPr>
        <w:t>ţ</w:t>
      </w:r>
      <w:r w:rsidRPr="00A44078">
        <w:rPr>
          <w:lang w:val="ro-RO"/>
        </w:rPr>
        <w:t>elor certe, se consideră necesară încheierea unei convenţii de e</w:t>
      </w:r>
      <w:r>
        <w:rPr>
          <w:lang w:val="ro-RO"/>
        </w:rPr>
        <w:t>ş</w:t>
      </w:r>
      <w:r w:rsidRPr="00A44078">
        <w:rPr>
          <w:lang w:val="ro-RO"/>
        </w:rPr>
        <w:t>alonare a sumei aferente pierderilor induse tehnologic af</w:t>
      </w:r>
      <w:r>
        <w:rPr>
          <w:lang w:val="ro-RO"/>
        </w:rPr>
        <w:t>e</w:t>
      </w:r>
      <w:r w:rsidRPr="00A44078">
        <w:rPr>
          <w:lang w:val="ro-RO"/>
        </w:rPr>
        <w:t>rente anului 2018.</w:t>
      </w:r>
    </w:p>
    <w:p w:rsidR="00B17C43" w:rsidRPr="00A44078" w:rsidRDefault="00B17C43" w:rsidP="00B829CC">
      <w:pPr>
        <w:ind w:firstLine="708"/>
        <w:jc w:val="both"/>
        <w:rPr>
          <w:lang w:val="ro-RO"/>
        </w:rPr>
      </w:pPr>
      <w:r w:rsidRPr="00A44078">
        <w:rPr>
          <w:lang w:val="ro-RO"/>
        </w:rPr>
        <w:t>Considerăm oportună promovarea proiectului de hotărâre privind aprobarea convenţiei de eşalonare la plată a sumei  38.985.951,994 lei reprezentând contravaloare pierderi tehnologice induse aferente anului 2018</w:t>
      </w:r>
      <w:r w:rsidRPr="00A44078">
        <w:rPr>
          <w:w w:val="105"/>
          <w:lang w:val="ro-RO"/>
        </w:rPr>
        <w:t xml:space="preserve"> ş</w:t>
      </w:r>
      <w:r w:rsidRPr="00A44078">
        <w:rPr>
          <w:lang w:val="ro-RO"/>
        </w:rPr>
        <w:t>i îl supunem spre dezbatere Consiliului Local al municipiului Timi</w:t>
      </w:r>
      <w:r>
        <w:rPr>
          <w:lang w:val="ro-RO"/>
        </w:rPr>
        <w:t>ş</w:t>
      </w:r>
      <w:r w:rsidRPr="00A44078">
        <w:rPr>
          <w:lang w:val="ro-RO"/>
        </w:rPr>
        <w:t>oara.</w:t>
      </w:r>
    </w:p>
    <w:p w:rsidR="00B17C43" w:rsidRPr="00A44078" w:rsidRDefault="00B17C43" w:rsidP="008971D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7C43" w:rsidRPr="00FB6B2F" w:rsidRDefault="00B17C43" w:rsidP="008971D4">
      <w:pPr>
        <w:rPr>
          <w:lang w:val="ro-RO"/>
        </w:rPr>
      </w:pPr>
    </w:p>
    <w:p w:rsidR="00B17C43" w:rsidRPr="00FB6B2F" w:rsidRDefault="00B17C43" w:rsidP="008971D4">
      <w:pPr>
        <w:rPr>
          <w:lang w:val="ro-RO"/>
        </w:rPr>
      </w:pPr>
    </w:p>
    <w:p w:rsidR="00B17C43" w:rsidRPr="00FB6B2F" w:rsidRDefault="00B17C43" w:rsidP="008971D4">
      <w:pPr>
        <w:rPr>
          <w:lang w:val="ro-RO"/>
        </w:rPr>
      </w:pPr>
    </w:p>
    <w:p w:rsidR="00B17C43" w:rsidRPr="00FB6B2F" w:rsidRDefault="00B17C43" w:rsidP="008971D4">
      <w:pPr>
        <w:rPr>
          <w:lang w:val="ro-RO"/>
        </w:rPr>
      </w:pPr>
    </w:p>
    <w:p w:rsidR="00B17C43" w:rsidRPr="00FB6B2F" w:rsidRDefault="00B17C43" w:rsidP="00424103">
      <w:pPr>
        <w:ind w:left="708" w:firstLine="708"/>
        <w:rPr>
          <w:b/>
          <w:lang w:val="ro-RO"/>
        </w:rPr>
      </w:pPr>
      <w:r w:rsidRPr="00FB6B2F">
        <w:rPr>
          <w:b/>
          <w:lang w:val="ro-RO"/>
        </w:rPr>
        <w:t>PRIMAR</w:t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  <w:t>DIRECTOR DIRECŢIA G.D.P.P.R.U.</w:t>
      </w:r>
      <w:r w:rsidRPr="00FB6B2F">
        <w:rPr>
          <w:b/>
          <w:lang w:val="ro-RO"/>
        </w:rPr>
        <w:tab/>
      </w:r>
    </w:p>
    <w:p w:rsidR="00B17C43" w:rsidRPr="00FB6B2F" w:rsidRDefault="00B17C43" w:rsidP="00083167">
      <w:pPr>
        <w:ind w:left="708"/>
        <w:rPr>
          <w:b/>
          <w:lang w:val="ro-RO"/>
        </w:rPr>
      </w:pPr>
      <w:r w:rsidRPr="00FB6B2F">
        <w:rPr>
          <w:b/>
          <w:lang w:val="ro-RO"/>
        </w:rPr>
        <w:t xml:space="preserve">     NICOLAE ROBU</w:t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  <w:t xml:space="preserve">      CULIŢĂ CHIŞ</w:t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</w:p>
    <w:p w:rsidR="00B17C43" w:rsidRPr="00FB6B2F" w:rsidRDefault="00B17C43" w:rsidP="00083167">
      <w:pPr>
        <w:ind w:firstLine="360"/>
        <w:rPr>
          <w:b/>
          <w:lang w:val="ro-RO"/>
        </w:rPr>
      </w:pPr>
    </w:p>
    <w:p w:rsidR="00B17C43" w:rsidRPr="00FB6B2F" w:rsidRDefault="00B17C43" w:rsidP="00083167">
      <w:pPr>
        <w:ind w:firstLine="360"/>
        <w:rPr>
          <w:b/>
          <w:lang w:val="ro-RO"/>
        </w:rPr>
      </w:pPr>
    </w:p>
    <w:p w:rsidR="00B17C43" w:rsidRDefault="00B17C43" w:rsidP="00083167">
      <w:pPr>
        <w:ind w:firstLine="360"/>
        <w:rPr>
          <w:b/>
          <w:lang w:val="ro-RO"/>
        </w:rPr>
      </w:pPr>
    </w:p>
    <w:p w:rsidR="00B17C43" w:rsidRPr="00FB6B2F" w:rsidRDefault="00B17C43" w:rsidP="00083167">
      <w:pPr>
        <w:ind w:firstLine="360"/>
        <w:rPr>
          <w:b/>
          <w:lang w:val="ro-RO"/>
        </w:rPr>
      </w:pPr>
    </w:p>
    <w:p w:rsidR="00B17C43" w:rsidRPr="00FB6B2F" w:rsidRDefault="00B17C43" w:rsidP="00083167">
      <w:pPr>
        <w:ind w:firstLine="360"/>
        <w:rPr>
          <w:b/>
          <w:lang w:val="ro-RO"/>
        </w:rPr>
      </w:pPr>
    </w:p>
    <w:p w:rsidR="00B17C43" w:rsidRPr="00FB6B2F" w:rsidRDefault="00B17C43" w:rsidP="00083167">
      <w:pPr>
        <w:ind w:firstLine="360"/>
        <w:rPr>
          <w:b/>
          <w:lang w:val="ro-RO"/>
        </w:rPr>
      </w:pPr>
    </w:p>
    <w:p w:rsidR="00B17C43" w:rsidRPr="00FB6B2F" w:rsidRDefault="00B17C43" w:rsidP="008971D4">
      <w:pPr>
        <w:jc w:val="both"/>
        <w:rPr>
          <w:sz w:val="20"/>
          <w:szCs w:val="20"/>
          <w:lang w:val="ro-RO"/>
        </w:rPr>
      </w:pP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sz w:val="20"/>
          <w:szCs w:val="20"/>
          <w:lang w:val="ro-RO"/>
        </w:rPr>
        <w:t>Cod FO53-03,Ver.1</w:t>
      </w:r>
    </w:p>
    <w:sectPr w:rsidR="00B17C43" w:rsidRPr="00FB6B2F" w:rsidSect="00070A4D">
      <w:footerReference w:type="default" r:id="rId7"/>
      <w:pgSz w:w="12240" w:h="15840"/>
      <w:pgMar w:top="1242" w:right="900" w:bottom="851" w:left="1276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C43" w:rsidRDefault="00B17C43" w:rsidP="00ED4567">
      <w:r>
        <w:separator/>
      </w:r>
    </w:p>
  </w:endnote>
  <w:endnote w:type="continuationSeparator" w:id="0">
    <w:p w:rsidR="00B17C43" w:rsidRDefault="00B17C43" w:rsidP="00ED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43" w:rsidRPr="008D42E9" w:rsidRDefault="00B17C43" w:rsidP="008D42E9">
    <w:pPr>
      <w:pStyle w:val="Footer"/>
      <w:tabs>
        <w:tab w:val="clear" w:pos="4680"/>
        <w:tab w:val="clear" w:pos="9360"/>
        <w:tab w:val="left" w:pos="6002"/>
      </w:tabs>
      <w:rPr>
        <w:sz w:val="20"/>
        <w:szCs w:val="20"/>
        <w:lang w:val="ro-RO"/>
      </w:rPr>
    </w:pPr>
    <w:r w:rsidRPr="008D42E9">
      <w:rPr>
        <w:sz w:val="20"/>
        <w:szCs w:val="20"/>
        <w:lang w:val="ro-RO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C43" w:rsidRDefault="00B17C43" w:rsidP="00ED4567">
      <w:r>
        <w:separator/>
      </w:r>
    </w:p>
  </w:footnote>
  <w:footnote w:type="continuationSeparator" w:id="0">
    <w:p w:rsidR="00B17C43" w:rsidRDefault="00B17C43" w:rsidP="00ED45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FFB"/>
    <w:multiLevelType w:val="hybridMultilevel"/>
    <w:tmpl w:val="DCE00660"/>
    <w:lvl w:ilvl="0" w:tplc="BE66E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C7A77"/>
    <w:multiLevelType w:val="hybridMultilevel"/>
    <w:tmpl w:val="A8204E94"/>
    <w:lvl w:ilvl="0" w:tplc="9CFE51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E278C"/>
    <w:multiLevelType w:val="hybridMultilevel"/>
    <w:tmpl w:val="B42C8A22"/>
    <w:lvl w:ilvl="0" w:tplc="2F62464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162563"/>
    <w:multiLevelType w:val="hybridMultilevel"/>
    <w:tmpl w:val="9874495E"/>
    <w:lvl w:ilvl="0" w:tplc="A9DE493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1D4"/>
    <w:rsid w:val="00027DCE"/>
    <w:rsid w:val="00032146"/>
    <w:rsid w:val="00070A4D"/>
    <w:rsid w:val="00072747"/>
    <w:rsid w:val="00083167"/>
    <w:rsid w:val="000E4A0C"/>
    <w:rsid w:val="000F53B2"/>
    <w:rsid w:val="00140ACA"/>
    <w:rsid w:val="00146585"/>
    <w:rsid w:val="00167882"/>
    <w:rsid w:val="00171081"/>
    <w:rsid w:val="001B67E6"/>
    <w:rsid w:val="00202721"/>
    <w:rsid w:val="002C4D4F"/>
    <w:rsid w:val="002C74AD"/>
    <w:rsid w:val="00345414"/>
    <w:rsid w:val="00386CE5"/>
    <w:rsid w:val="00397FA8"/>
    <w:rsid w:val="003B40D7"/>
    <w:rsid w:val="003C1B07"/>
    <w:rsid w:val="00424103"/>
    <w:rsid w:val="00462F85"/>
    <w:rsid w:val="00472058"/>
    <w:rsid w:val="004C011E"/>
    <w:rsid w:val="005053FD"/>
    <w:rsid w:val="005C04A2"/>
    <w:rsid w:val="005D69A9"/>
    <w:rsid w:val="00621F3E"/>
    <w:rsid w:val="006F1741"/>
    <w:rsid w:val="00751C60"/>
    <w:rsid w:val="007735A4"/>
    <w:rsid w:val="007B0D83"/>
    <w:rsid w:val="007C48F2"/>
    <w:rsid w:val="00883FE9"/>
    <w:rsid w:val="00890B63"/>
    <w:rsid w:val="008971D4"/>
    <w:rsid w:val="008A3BAD"/>
    <w:rsid w:val="008B38B1"/>
    <w:rsid w:val="008D42E9"/>
    <w:rsid w:val="00990D29"/>
    <w:rsid w:val="0099699E"/>
    <w:rsid w:val="00A228E2"/>
    <w:rsid w:val="00A34215"/>
    <w:rsid w:val="00A44078"/>
    <w:rsid w:val="00A54E34"/>
    <w:rsid w:val="00A74674"/>
    <w:rsid w:val="00AC6D5F"/>
    <w:rsid w:val="00B17C43"/>
    <w:rsid w:val="00B25AFC"/>
    <w:rsid w:val="00B50A82"/>
    <w:rsid w:val="00B829CC"/>
    <w:rsid w:val="00C21F72"/>
    <w:rsid w:val="00C538ED"/>
    <w:rsid w:val="00CE789F"/>
    <w:rsid w:val="00CF7779"/>
    <w:rsid w:val="00D3077B"/>
    <w:rsid w:val="00D57F8D"/>
    <w:rsid w:val="00D711B4"/>
    <w:rsid w:val="00DA154E"/>
    <w:rsid w:val="00DB5E3C"/>
    <w:rsid w:val="00DE7DEB"/>
    <w:rsid w:val="00DF019C"/>
    <w:rsid w:val="00E121B3"/>
    <w:rsid w:val="00E312BA"/>
    <w:rsid w:val="00E4096D"/>
    <w:rsid w:val="00E43560"/>
    <w:rsid w:val="00E7331E"/>
    <w:rsid w:val="00E7444B"/>
    <w:rsid w:val="00E76C4D"/>
    <w:rsid w:val="00EC0C0B"/>
    <w:rsid w:val="00ED4567"/>
    <w:rsid w:val="00F35D30"/>
    <w:rsid w:val="00F72042"/>
    <w:rsid w:val="00F90FC3"/>
    <w:rsid w:val="00FB6B2F"/>
    <w:rsid w:val="00FC04F6"/>
    <w:rsid w:val="00FE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D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71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971D4"/>
    <w:rPr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ED4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456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D4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4567"/>
    <w:rPr>
      <w:rFonts w:ascii="Times New Roman" w:hAnsi="Times New Roman" w:cs="Times New Roman"/>
      <w:sz w:val="24"/>
      <w:szCs w:val="24"/>
      <w:lang w:val="en-US"/>
    </w:rPr>
  </w:style>
  <w:style w:type="character" w:customStyle="1" w:styleId="salnbdy">
    <w:name w:val="s_aln_bdy"/>
    <w:basedOn w:val="DefaultParagraphFont"/>
    <w:uiPriority w:val="99"/>
    <w:rsid w:val="008B38B1"/>
    <w:rPr>
      <w:rFonts w:ascii="Verdana" w:hAnsi="Verdana" w:cs="Times New Roman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328</Words>
  <Characters>1873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Soporan Florin</dc:creator>
  <cp:keywords/>
  <dc:description/>
  <cp:lastModifiedBy>ggolban</cp:lastModifiedBy>
  <cp:revision>5</cp:revision>
  <cp:lastPrinted>2018-12-03T09:27:00Z</cp:lastPrinted>
  <dcterms:created xsi:type="dcterms:W3CDTF">2019-11-07T13:07:00Z</dcterms:created>
  <dcterms:modified xsi:type="dcterms:W3CDTF">2019-11-07T13:33:00Z</dcterms:modified>
</cp:coreProperties>
</file>