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7EE" w:rsidRPr="00BB1FD1" w:rsidRDefault="00ED17EE" w:rsidP="00646A69">
      <w:pPr>
        <w:rPr>
          <w:rFonts w:ascii="Ebrima" w:hAnsi="Ebrima"/>
          <w:sz w:val="18"/>
          <w:szCs w:val="18"/>
          <w:lang w:val="ro-RO"/>
        </w:rPr>
      </w:pPr>
    </w:p>
    <w:p w:rsidR="007E7800" w:rsidRDefault="007E7800" w:rsidP="00EB55E2">
      <w:pPr>
        <w:jc w:val="both"/>
      </w:pPr>
      <w:r>
        <w:rPr>
          <w:noProof/>
        </w:rPr>
        <w:drawing>
          <wp:anchor distT="0" distB="0" distL="114300" distR="114300" simplePos="0" relativeHeight="251659264" behindDoc="1" locked="0" layoutInCell="1" allowOverlap="1">
            <wp:simplePos x="0" y="0"/>
            <wp:positionH relativeFrom="column">
              <wp:posOffset>-381000</wp:posOffset>
            </wp:positionH>
            <wp:positionV relativeFrom="paragraph">
              <wp:posOffset>151765</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p>
    <w:p w:rsidR="00EB55E2" w:rsidRPr="0079453C" w:rsidRDefault="00EB55E2" w:rsidP="00EB55E2">
      <w:pPr>
        <w:jc w:val="both"/>
        <w:rPr>
          <w:sz w:val="24"/>
          <w:szCs w:val="24"/>
        </w:rPr>
      </w:pPr>
      <w:r>
        <w:t xml:space="preserve"> </w:t>
      </w:r>
      <w:r w:rsidRPr="0079453C">
        <w:rPr>
          <w:sz w:val="24"/>
          <w:szCs w:val="24"/>
        </w:rPr>
        <w:t>ROMÂNIA</w:t>
      </w:r>
    </w:p>
    <w:p w:rsidR="00EB55E2" w:rsidRPr="0079453C" w:rsidRDefault="00EB55E2" w:rsidP="00EB55E2">
      <w:pPr>
        <w:jc w:val="both"/>
        <w:rPr>
          <w:sz w:val="24"/>
          <w:szCs w:val="24"/>
        </w:rPr>
      </w:pPr>
      <w:r w:rsidRPr="0079453C">
        <w:rPr>
          <w:sz w:val="24"/>
          <w:szCs w:val="24"/>
        </w:rPr>
        <w:t xml:space="preserve"> JUDEŢUL TIMIŞ</w:t>
      </w:r>
    </w:p>
    <w:p w:rsidR="00EB55E2" w:rsidRPr="0079453C" w:rsidRDefault="00EB55E2" w:rsidP="00EB55E2">
      <w:pPr>
        <w:jc w:val="both"/>
        <w:rPr>
          <w:sz w:val="24"/>
          <w:szCs w:val="24"/>
        </w:rPr>
      </w:pPr>
      <w:r w:rsidRPr="0079453C">
        <w:rPr>
          <w:sz w:val="24"/>
          <w:szCs w:val="24"/>
        </w:rPr>
        <w:t xml:space="preserve"> MUNICIPIUL TIMIŞOARA</w:t>
      </w:r>
    </w:p>
    <w:p w:rsidR="00EB55E2" w:rsidRPr="0079453C" w:rsidRDefault="00EB55E2" w:rsidP="00EB55E2">
      <w:pPr>
        <w:jc w:val="both"/>
        <w:rPr>
          <w:sz w:val="24"/>
          <w:szCs w:val="24"/>
        </w:rPr>
      </w:pPr>
      <w:r w:rsidRPr="0079453C">
        <w:rPr>
          <w:sz w:val="24"/>
          <w:szCs w:val="24"/>
        </w:rPr>
        <w:t xml:space="preserve"> DIRECŢIA CLĂDIRI TERENURI ŞI DOTĂRI DIVERSE I EST</w:t>
      </w:r>
    </w:p>
    <w:p w:rsidR="00EB55E2" w:rsidRPr="0079453C" w:rsidRDefault="00EB55E2" w:rsidP="00EB55E2">
      <w:pPr>
        <w:jc w:val="both"/>
        <w:rPr>
          <w:sz w:val="24"/>
          <w:szCs w:val="24"/>
        </w:rPr>
      </w:pPr>
      <w:r w:rsidRPr="0079453C">
        <w:rPr>
          <w:sz w:val="24"/>
          <w:szCs w:val="24"/>
        </w:rPr>
        <w:t xml:space="preserve"> BIROUL CLĂDIRI TERENURI I EST </w:t>
      </w:r>
    </w:p>
    <w:p w:rsidR="00EB55E2" w:rsidRPr="0079453C" w:rsidRDefault="00EB55E2" w:rsidP="00EB55E2">
      <w:pPr>
        <w:jc w:val="both"/>
        <w:rPr>
          <w:sz w:val="24"/>
          <w:szCs w:val="24"/>
        </w:rPr>
      </w:pPr>
      <w:r w:rsidRPr="0079453C">
        <w:rPr>
          <w:sz w:val="24"/>
          <w:szCs w:val="24"/>
        </w:rPr>
        <w:t xml:space="preserve"> NR.</w:t>
      </w:r>
      <w:r w:rsidR="00EA21CA">
        <w:rPr>
          <w:sz w:val="24"/>
          <w:szCs w:val="24"/>
        </w:rPr>
        <w:t>CT</w:t>
      </w:r>
      <w:r w:rsidRPr="0079453C">
        <w:rPr>
          <w:sz w:val="24"/>
          <w:szCs w:val="24"/>
        </w:rPr>
        <w:t>2019</w:t>
      </w:r>
      <w:r w:rsidR="00F96A52" w:rsidRPr="0079453C">
        <w:rPr>
          <w:sz w:val="24"/>
          <w:szCs w:val="24"/>
        </w:rPr>
        <w:t xml:space="preserve"> </w:t>
      </w:r>
      <w:r w:rsidR="00EB1D82" w:rsidRPr="0079453C">
        <w:rPr>
          <w:sz w:val="24"/>
          <w:szCs w:val="24"/>
        </w:rPr>
        <w:t>-</w:t>
      </w:r>
      <w:r w:rsidR="0079453C" w:rsidRPr="0079453C">
        <w:rPr>
          <w:sz w:val="24"/>
          <w:szCs w:val="24"/>
        </w:rPr>
        <w:t xml:space="preserve"> </w:t>
      </w:r>
      <w:r w:rsidR="00EA21CA">
        <w:rPr>
          <w:sz w:val="24"/>
          <w:szCs w:val="24"/>
        </w:rPr>
        <w:t>007036</w:t>
      </w:r>
      <w:r w:rsidR="00EB1D82" w:rsidRPr="0079453C">
        <w:rPr>
          <w:sz w:val="24"/>
          <w:szCs w:val="24"/>
        </w:rPr>
        <w:t>/</w:t>
      </w:r>
      <w:r w:rsidR="00EA21CA">
        <w:rPr>
          <w:sz w:val="24"/>
          <w:szCs w:val="24"/>
        </w:rPr>
        <w:t>05</w:t>
      </w:r>
      <w:r w:rsidR="00EB1D82" w:rsidRPr="0079453C">
        <w:rPr>
          <w:sz w:val="24"/>
          <w:szCs w:val="24"/>
        </w:rPr>
        <w:t>.</w:t>
      </w:r>
      <w:r w:rsidR="0079453C" w:rsidRPr="0079453C">
        <w:rPr>
          <w:sz w:val="24"/>
          <w:szCs w:val="24"/>
        </w:rPr>
        <w:t>1</w:t>
      </w:r>
      <w:r w:rsidR="00EA21CA">
        <w:rPr>
          <w:sz w:val="24"/>
          <w:szCs w:val="24"/>
        </w:rPr>
        <w:t>1</w:t>
      </w:r>
      <w:r w:rsidR="00EB1D82" w:rsidRPr="0079453C">
        <w:rPr>
          <w:sz w:val="24"/>
          <w:szCs w:val="24"/>
        </w:rPr>
        <w:t>.2019</w:t>
      </w:r>
    </w:p>
    <w:p w:rsidR="00890290" w:rsidRPr="00F620C0" w:rsidRDefault="00890290" w:rsidP="00646A69">
      <w:pPr>
        <w:rPr>
          <w:rFonts w:ascii="Times New Roman" w:hAnsi="Times New Roman" w:cs="Times New Roman"/>
          <w:b/>
          <w:sz w:val="18"/>
          <w:szCs w:val="18"/>
          <w:lang w:val="ro-RO"/>
        </w:rPr>
      </w:pPr>
    </w:p>
    <w:p w:rsidR="00F620C0" w:rsidRDefault="00646A69" w:rsidP="00646A69">
      <w:pPr>
        <w:rPr>
          <w:rFonts w:ascii="Times New Roman" w:hAnsi="Times New Roman" w:cs="Times New Roman"/>
          <w:b/>
          <w:sz w:val="18"/>
          <w:szCs w:val="18"/>
          <w:lang w:val="ro-RO"/>
        </w:rPr>
      </w:pPr>
      <w:r w:rsidRPr="00F620C0">
        <w:rPr>
          <w:rFonts w:ascii="Times New Roman" w:hAnsi="Times New Roman" w:cs="Times New Roman"/>
          <w:b/>
          <w:sz w:val="18"/>
          <w:szCs w:val="18"/>
          <w:lang w:val="ro-RO"/>
        </w:rPr>
        <w:t xml:space="preserve">                                                                          </w:t>
      </w:r>
    </w:p>
    <w:p w:rsidR="00F620C0" w:rsidRDefault="00F620C0" w:rsidP="00646A69">
      <w:pPr>
        <w:rPr>
          <w:rFonts w:ascii="Times New Roman" w:hAnsi="Times New Roman" w:cs="Times New Roman"/>
          <w:b/>
          <w:sz w:val="18"/>
          <w:szCs w:val="18"/>
          <w:lang w:val="ro-RO"/>
        </w:rPr>
      </w:pPr>
    </w:p>
    <w:p w:rsidR="0079453C" w:rsidRDefault="00F620C0" w:rsidP="00646A69">
      <w:pPr>
        <w:rPr>
          <w:rFonts w:ascii="Times New Roman" w:hAnsi="Times New Roman" w:cs="Times New Roman"/>
          <w:b/>
          <w:sz w:val="24"/>
          <w:szCs w:val="24"/>
          <w:lang w:val="ro-RO"/>
        </w:rPr>
      </w:pPr>
      <w:r>
        <w:rPr>
          <w:rFonts w:ascii="Times New Roman" w:hAnsi="Times New Roman" w:cs="Times New Roman"/>
          <w:b/>
          <w:sz w:val="18"/>
          <w:szCs w:val="18"/>
          <w:lang w:val="ro-RO"/>
        </w:rPr>
        <w:t xml:space="preserve">                    </w:t>
      </w:r>
    </w:p>
    <w:p w:rsidR="00890290" w:rsidRPr="00C90E95" w:rsidRDefault="00890290" w:rsidP="0079453C">
      <w:pPr>
        <w:jc w:val="center"/>
        <w:rPr>
          <w:rFonts w:ascii="Times New Roman" w:hAnsi="Times New Roman" w:cs="Times New Roman"/>
          <w:b/>
          <w:sz w:val="28"/>
          <w:szCs w:val="28"/>
          <w:lang w:val="ro-RO"/>
        </w:rPr>
      </w:pPr>
      <w:r w:rsidRPr="00C90E95">
        <w:rPr>
          <w:rFonts w:ascii="Times New Roman" w:hAnsi="Times New Roman" w:cs="Times New Roman"/>
          <w:b/>
          <w:sz w:val="28"/>
          <w:szCs w:val="28"/>
          <w:lang w:val="ro-RO"/>
        </w:rPr>
        <w:t>RAPORT DE SPECIALITATE</w:t>
      </w:r>
    </w:p>
    <w:p w:rsidR="00C90E95" w:rsidRPr="00FE73DA" w:rsidRDefault="00C90E95" w:rsidP="00646A69">
      <w:pPr>
        <w:rPr>
          <w:rFonts w:ascii="Times New Roman" w:hAnsi="Times New Roman" w:cs="Times New Roman"/>
          <w:b/>
          <w:sz w:val="24"/>
          <w:szCs w:val="24"/>
          <w:lang w:val="ro-RO"/>
        </w:rPr>
      </w:pPr>
    </w:p>
    <w:p w:rsidR="00890290" w:rsidRPr="00F620C0" w:rsidRDefault="00890290" w:rsidP="00646A69">
      <w:pPr>
        <w:rPr>
          <w:rFonts w:ascii="Times New Roman" w:hAnsi="Times New Roman" w:cs="Times New Roman"/>
          <w:b/>
          <w:sz w:val="18"/>
          <w:szCs w:val="18"/>
          <w:u w:val="single"/>
          <w:lang w:val="ro-RO"/>
        </w:rPr>
      </w:pPr>
    </w:p>
    <w:p w:rsidR="0046398A" w:rsidRPr="006F3F4F" w:rsidRDefault="00803D07" w:rsidP="0046398A">
      <w:pPr>
        <w:spacing w:line="276" w:lineRule="auto"/>
        <w:jc w:val="center"/>
        <w:rPr>
          <w:rFonts w:ascii="Times New Roman" w:hAnsi="Times New Roman" w:cs="Times New Roman"/>
          <w:sz w:val="24"/>
          <w:szCs w:val="24"/>
          <w:lang w:val="ro-RO"/>
        </w:rPr>
      </w:pPr>
      <w:r w:rsidRPr="006F3F4F">
        <w:rPr>
          <w:rFonts w:ascii="Times New Roman" w:hAnsi="Times New Roman" w:cs="Times New Roman"/>
          <w:sz w:val="24"/>
          <w:szCs w:val="24"/>
          <w:lang w:val="ro-RO"/>
        </w:rPr>
        <w:t>privind aprobarea Regulamentului de Organizare şi Funcţionare a Pieţelor ţărăneşti de tip volante</w:t>
      </w:r>
      <w:r w:rsidR="006435AA" w:rsidRPr="006F3F4F">
        <w:rPr>
          <w:rFonts w:ascii="Times New Roman" w:hAnsi="Times New Roman" w:cs="Times New Roman"/>
          <w:sz w:val="24"/>
          <w:szCs w:val="24"/>
          <w:lang w:val="ro-RO"/>
        </w:rPr>
        <w:t>, situate</w:t>
      </w:r>
      <w:r w:rsidRPr="006F3F4F">
        <w:rPr>
          <w:rFonts w:ascii="Times New Roman" w:hAnsi="Times New Roman" w:cs="Times New Roman"/>
          <w:sz w:val="24"/>
          <w:szCs w:val="24"/>
          <w:lang w:val="ro-RO"/>
        </w:rPr>
        <w:t xml:space="preserve"> </w:t>
      </w:r>
      <w:r w:rsidR="0046398A" w:rsidRPr="006F3F4F">
        <w:rPr>
          <w:rFonts w:ascii="Times New Roman" w:hAnsi="Times New Roman" w:cs="Times New Roman"/>
          <w:sz w:val="24"/>
          <w:szCs w:val="24"/>
          <w:lang w:val="ro-RO"/>
        </w:rPr>
        <w:t xml:space="preserve">în </w:t>
      </w:r>
      <w:r w:rsidR="00C676AB" w:rsidRPr="006F3F4F">
        <w:rPr>
          <w:rFonts w:ascii="Times New Roman" w:hAnsi="Times New Roman" w:cs="Times New Roman"/>
          <w:sz w:val="24"/>
          <w:szCs w:val="24"/>
          <w:lang w:val="ro-RO"/>
        </w:rPr>
        <w:t xml:space="preserve">Timişoara  </w:t>
      </w:r>
      <w:r w:rsidR="0046398A" w:rsidRPr="006F3F4F">
        <w:rPr>
          <w:rFonts w:ascii="Times New Roman" w:hAnsi="Times New Roman" w:cs="Times New Roman"/>
          <w:sz w:val="24"/>
          <w:szCs w:val="24"/>
          <w:lang w:val="ro-RO"/>
        </w:rPr>
        <w:t xml:space="preserve">zona parcării </w:t>
      </w:r>
      <w:r w:rsidR="00C676AB" w:rsidRPr="006F3F4F">
        <w:rPr>
          <w:rFonts w:ascii="Times New Roman" w:hAnsi="Times New Roman" w:cs="Times New Roman"/>
          <w:sz w:val="24"/>
          <w:szCs w:val="24"/>
          <w:lang w:val="ro-RO"/>
        </w:rPr>
        <w:t xml:space="preserve">stadionului „Dan Păltinişanu”- </w:t>
      </w:r>
      <w:r w:rsidR="0046398A" w:rsidRPr="006F3F4F">
        <w:rPr>
          <w:rFonts w:ascii="Times New Roman" w:hAnsi="Times New Roman" w:cs="Times New Roman"/>
          <w:sz w:val="24"/>
          <w:szCs w:val="24"/>
          <w:lang w:val="ro-RO"/>
        </w:rPr>
        <w:t xml:space="preserve">str. Diaconu Coresi şi </w:t>
      </w:r>
      <w:r w:rsidRPr="006F3F4F">
        <w:rPr>
          <w:rFonts w:ascii="Times New Roman" w:hAnsi="Times New Roman" w:cs="Times New Roman"/>
          <w:sz w:val="24"/>
          <w:szCs w:val="24"/>
          <w:lang w:val="ro-RO"/>
        </w:rPr>
        <w:t xml:space="preserve"> </w:t>
      </w:r>
      <w:r w:rsidR="0046398A" w:rsidRPr="006F3F4F">
        <w:rPr>
          <w:rFonts w:ascii="Times New Roman" w:hAnsi="Times New Roman" w:cs="Times New Roman"/>
          <w:sz w:val="24"/>
          <w:szCs w:val="24"/>
          <w:lang w:val="ro-RO"/>
        </w:rPr>
        <w:t xml:space="preserve">zona Soarelui </w:t>
      </w:r>
      <w:r w:rsidR="00C676AB" w:rsidRPr="006F3F4F">
        <w:rPr>
          <w:rFonts w:ascii="Times New Roman" w:hAnsi="Times New Roman" w:cs="Times New Roman"/>
          <w:sz w:val="24"/>
          <w:szCs w:val="24"/>
          <w:lang w:val="ro-RO"/>
        </w:rPr>
        <w:t>- strada Oglinzilor</w:t>
      </w:r>
    </w:p>
    <w:p w:rsidR="00646A69" w:rsidRPr="006F3F4F" w:rsidRDefault="00646A69" w:rsidP="00AF6E44">
      <w:pPr>
        <w:jc w:val="both"/>
        <w:rPr>
          <w:rFonts w:ascii="Times New Roman" w:hAnsi="Times New Roman" w:cs="Times New Roman"/>
          <w:b/>
          <w:sz w:val="24"/>
          <w:szCs w:val="24"/>
          <w:lang w:val="ro-RO"/>
        </w:rPr>
      </w:pPr>
    </w:p>
    <w:p w:rsidR="001800A5" w:rsidRPr="006F3F4F" w:rsidRDefault="00C44136" w:rsidP="001800A5">
      <w:pPr>
        <w:spacing w:line="276" w:lineRule="auto"/>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t xml:space="preserve">       </w:t>
      </w:r>
      <w:r w:rsidR="000828BF" w:rsidRPr="006F3F4F">
        <w:rPr>
          <w:rFonts w:ascii="Times New Roman" w:hAnsi="Times New Roman" w:cs="Times New Roman"/>
          <w:sz w:val="24"/>
          <w:szCs w:val="24"/>
          <w:lang w:val="ro-RO"/>
        </w:rPr>
        <w:t xml:space="preserve">     </w:t>
      </w:r>
      <w:r w:rsidR="00890290" w:rsidRPr="006F3F4F">
        <w:rPr>
          <w:rFonts w:ascii="Times New Roman" w:hAnsi="Times New Roman" w:cs="Times New Roman"/>
          <w:sz w:val="24"/>
          <w:szCs w:val="24"/>
          <w:lang w:val="ro-RO"/>
        </w:rPr>
        <w:t xml:space="preserve">Având în vedere Expunerea de motive nr. </w:t>
      </w:r>
      <w:r w:rsidR="007C6448" w:rsidRPr="006F3F4F">
        <w:rPr>
          <w:rFonts w:ascii="Times New Roman" w:hAnsi="Times New Roman" w:cs="Times New Roman"/>
          <w:sz w:val="24"/>
          <w:szCs w:val="24"/>
          <w:lang w:val="ro-RO"/>
        </w:rPr>
        <w:t xml:space="preserve">SC </w:t>
      </w:r>
      <w:r w:rsidR="00752F4A" w:rsidRPr="006F3F4F">
        <w:rPr>
          <w:rFonts w:ascii="Times New Roman" w:hAnsi="Times New Roman" w:cs="Times New Roman"/>
          <w:sz w:val="24"/>
          <w:szCs w:val="24"/>
          <w:lang w:val="ro-RO"/>
        </w:rPr>
        <w:t>201</w:t>
      </w:r>
      <w:r w:rsidR="009256B4" w:rsidRPr="006F3F4F">
        <w:rPr>
          <w:rFonts w:ascii="Times New Roman" w:hAnsi="Times New Roman" w:cs="Times New Roman"/>
          <w:sz w:val="24"/>
          <w:szCs w:val="24"/>
          <w:lang w:val="ro-RO"/>
        </w:rPr>
        <w:t>9</w:t>
      </w:r>
      <w:r w:rsidR="00752F4A" w:rsidRPr="006F3F4F">
        <w:rPr>
          <w:rFonts w:ascii="Times New Roman" w:hAnsi="Times New Roman" w:cs="Times New Roman"/>
          <w:sz w:val="24"/>
          <w:szCs w:val="24"/>
          <w:lang w:val="ro-RO"/>
        </w:rPr>
        <w:t>-</w:t>
      </w:r>
      <w:r w:rsidR="00803D07" w:rsidRPr="006F3F4F">
        <w:rPr>
          <w:rFonts w:ascii="Times New Roman" w:hAnsi="Times New Roman" w:cs="Times New Roman"/>
          <w:sz w:val="24"/>
          <w:szCs w:val="24"/>
          <w:lang w:val="ro-RO"/>
        </w:rPr>
        <w:t>007036</w:t>
      </w:r>
      <w:r w:rsidR="00AB3E32" w:rsidRPr="006F3F4F">
        <w:rPr>
          <w:rFonts w:ascii="Times New Roman" w:hAnsi="Times New Roman" w:cs="Times New Roman"/>
          <w:sz w:val="24"/>
          <w:szCs w:val="24"/>
          <w:lang w:val="ro-RO"/>
        </w:rPr>
        <w:t>/</w:t>
      </w:r>
      <w:r w:rsidR="00803D07" w:rsidRPr="006F3F4F">
        <w:rPr>
          <w:rFonts w:ascii="Times New Roman" w:hAnsi="Times New Roman" w:cs="Times New Roman"/>
          <w:sz w:val="24"/>
          <w:szCs w:val="24"/>
          <w:lang w:val="ro-RO"/>
        </w:rPr>
        <w:t>05</w:t>
      </w:r>
      <w:r w:rsidR="00AB3E32" w:rsidRPr="006F3F4F">
        <w:rPr>
          <w:rFonts w:ascii="Times New Roman" w:hAnsi="Times New Roman" w:cs="Times New Roman"/>
          <w:sz w:val="24"/>
          <w:szCs w:val="24"/>
          <w:lang w:val="ro-RO"/>
        </w:rPr>
        <w:t>.1</w:t>
      </w:r>
      <w:r w:rsidR="00803D07" w:rsidRPr="006F3F4F">
        <w:rPr>
          <w:rFonts w:ascii="Times New Roman" w:hAnsi="Times New Roman" w:cs="Times New Roman"/>
          <w:sz w:val="24"/>
          <w:szCs w:val="24"/>
          <w:lang w:val="ro-RO"/>
        </w:rPr>
        <w:t>1</w:t>
      </w:r>
      <w:r w:rsidR="00AB3E32" w:rsidRPr="006F3F4F">
        <w:rPr>
          <w:rFonts w:ascii="Times New Roman" w:hAnsi="Times New Roman" w:cs="Times New Roman"/>
          <w:sz w:val="24"/>
          <w:szCs w:val="24"/>
          <w:lang w:val="ro-RO"/>
        </w:rPr>
        <w:t xml:space="preserve">.2019 </w:t>
      </w:r>
      <w:r w:rsidR="00890290" w:rsidRPr="006F3F4F">
        <w:rPr>
          <w:rFonts w:ascii="Times New Roman" w:hAnsi="Times New Roman" w:cs="Times New Roman"/>
          <w:sz w:val="24"/>
          <w:szCs w:val="24"/>
          <w:lang w:val="ro-RO"/>
        </w:rPr>
        <w:t>a Primarului Municip</w:t>
      </w:r>
      <w:r w:rsidR="00752F4A" w:rsidRPr="006F3F4F">
        <w:rPr>
          <w:rFonts w:ascii="Times New Roman" w:hAnsi="Times New Roman" w:cs="Times New Roman"/>
          <w:sz w:val="24"/>
          <w:szCs w:val="24"/>
          <w:lang w:val="ro-RO"/>
        </w:rPr>
        <w:t xml:space="preserve">iului Timişoara  </w:t>
      </w:r>
      <w:r w:rsidR="00803D07" w:rsidRPr="006F3F4F">
        <w:rPr>
          <w:rFonts w:ascii="Times New Roman" w:hAnsi="Times New Roman" w:cs="Times New Roman"/>
          <w:sz w:val="24"/>
          <w:szCs w:val="24"/>
          <w:lang w:val="ro-RO"/>
        </w:rPr>
        <w:t xml:space="preserve">privind </w:t>
      </w:r>
      <w:r w:rsidR="001800A5" w:rsidRPr="006F3F4F">
        <w:rPr>
          <w:rFonts w:ascii="Times New Roman" w:hAnsi="Times New Roman" w:cs="Times New Roman"/>
          <w:sz w:val="24"/>
          <w:szCs w:val="24"/>
          <w:lang w:val="ro-RO"/>
        </w:rPr>
        <w:t>aprobarea Regulamentului de Organizare şi Funcţionare a Pieţelor ţărăneşti de tip volante, situate în Timişoara  zona parcării stadionului „Dan Păltinişanu”- str. Diaconu Coresi şi  zona Soarelui - strada Oglinzilor.</w:t>
      </w:r>
    </w:p>
    <w:p w:rsidR="002C0935" w:rsidRPr="006F3F4F" w:rsidRDefault="00065B3F" w:rsidP="002C0935">
      <w:pPr>
        <w:spacing w:after="240" w:line="276" w:lineRule="auto"/>
        <w:ind w:right="87"/>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t xml:space="preserve">   </w:t>
      </w:r>
      <w:r w:rsidR="000828BF" w:rsidRPr="006F3F4F">
        <w:rPr>
          <w:rFonts w:ascii="Times New Roman" w:hAnsi="Times New Roman" w:cs="Times New Roman"/>
          <w:sz w:val="24"/>
          <w:szCs w:val="24"/>
          <w:lang w:val="ro-RO"/>
        </w:rPr>
        <w:t xml:space="preserve">        </w:t>
      </w:r>
      <w:r w:rsidR="00276362" w:rsidRPr="006F3F4F">
        <w:rPr>
          <w:rFonts w:ascii="Times New Roman" w:hAnsi="Times New Roman" w:cs="Times New Roman"/>
          <w:sz w:val="24"/>
          <w:szCs w:val="24"/>
          <w:lang w:val="ro-RO"/>
        </w:rPr>
        <w:t>Având în vedere</w:t>
      </w:r>
      <w:r w:rsidR="00BE3B5F" w:rsidRPr="006F3F4F">
        <w:rPr>
          <w:rFonts w:ascii="Times New Roman" w:hAnsi="Times New Roman" w:cs="Times New Roman"/>
          <w:sz w:val="24"/>
          <w:szCs w:val="24"/>
          <w:lang w:val="ro-RO"/>
        </w:rPr>
        <w:t xml:space="preserve"> </w:t>
      </w:r>
      <w:r w:rsidR="00803D07" w:rsidRPr="006F3F4F">
        <w:rPr>
          <w:rFonts w:ascii="Times New Roman" w:hAnsi="Times New Roman" w:cs="Times New Roman"/>
          <w:sz w:val="24"/>
          <w:szCs w:val="24"/>
          <w:lang w:val="ro-RO"/>
        </w:rPr>
        <w:t>adresa SC PIEŢE SA nr. 22701/31.10.2019, înregistrată la Municipiul Timişoara cu nr. CT2019-007036/31.10.2019 privind aprobarea Regulamentului de Organizare şi Funcţionare a Pieţelor volante în Municipiul Timişoara</w:t>
      </w:r>
      <w:r w:rsidR="00C471F6" w:rsidRPr="006F3F4F">
        <w:rPr>
          <w:rFonts w:ascii="Times New Roman" w:hAnsi="Times New Roman" w:cs="Times New Roman"/>
          <w:sz w:val="24"/>
          <w:szCs w:val="24"/>
          <w:lang w:val="ro-RO"/>
        </w:rPr>
        <w:t>, care stabileşte modalitatea de organizare şi funcţionare a comerţului di pieţele volante, precum şi condiţiile de protecţie optimă a consumatorilor şi de concurenţă loială între utilizatori şi regulile generale de funcţionare a pieţei.</w:t>
      </w:r>
    </w:p>
    <w:p w:rsidR="00565A72" w:rsidRPr="006F3F4F" w:rsidRDefault="002C0935" w:rsidP="002C0935">
      <w:pPr>
        <w:spacing w:after="240" w:line="276" w:lineRule="auto"/>
        <w:ind w:right="87"/>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t xml:space="preserve">         </w:t>
      </w:r>
      <w:r w:rsidR="00565A72" w:rsidRPr="006F3F4F">
        <w:rPr>
          <w:rFonts w:ascii="Times New Roman" w:hAnsi="Times New Roman" w:cs="Times New Roman"/>
          <w:sz w:val="24"/>
          <w:szCs w:val="24"/>
          <w:lang w:val="ro-RO"/>
        </w:rPr>
        <w:t xml:space="preserve">  Prin Hotărârea Consiliului Local nr.129 din data de 11.03.2014, s-a aprobat </w:t>
      </w:r>
      <w:r w:rsidR="009E2F64" w:rsidRPr="006F3F4F">
        <w:rPr>
          <w:rFonts w:ascii="Times New Roman" w:hAnsi="Times New Roman" w:cs="Times New Roman"/>
          <w:sz w:val="24"/>
          <w:szCs w:val="24"/>
          <w:lang w:val="ro-RO"/>
        </w:rPr>
        <w:t>înfiinţarea unei  pieţe ţărăneşti de tip piaţă volantă în Municipiul Timişoara în parcarea stadionului „Dan Păltinişanu”- zona parcării din str. Diaconu Coresi, conform  CF nr. 432523 cu nr. top. 14166/2/2/1/1/1/1/1/1/a, proprietar Municipiul Timişoara domeniul public, pe o suprafaţă de 1500 mp, comform Anexei 1 şi a unei  pieţe ţărăneşti de tip piaţă volantă în Piaţa Traian.</w:t>
      </w:r>
    </w:p>
    <w:p w:rsidR="009353E5" w:rsidRPr="006F3F4F" w:rsidRDefault="009353E5" w:rsidP="009353E5">
      <w:pPr>
        <w:spacing w:line="276" w:lineRule="auto"/>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t xml:space="preserve">          </w:t>
      </w:r>
      <w:r w:rsidR="00565A72" w:rsidRPr="006F3F4F">
        <w:rPr>
          <w:rFonts w:ascii="Times New Roman" w:hAnsi="Times New Roman" w:cs="Times New Roman"/>
          <w:sz w:val="24"/>
          <w:szCs w:val="24"/>
          <w:lang w:val="ro-RO"/>
        </w:rPr>
        <w:t xml:space="preserve">   </w:t>
      </w:r>
      <w:r w:rsidRPr="006F3F4F">
        <w:rPr>
          <w:rFonts w:ascii="Times New Roman" w:hAnsi="Times New Roman" w:cs="Times New Roman"/>
          <w:sz w:val="24"/>
          <w:szCs w:val="24"/>
          <w:lang w:val="ro-RO"/>
        </w:rPr>
        <w:t xml:space="preserve">  Prin Hotărârea Consiliului Local nr.369/18.07.2014, privind modificarea art.1 din Hotărârea Consiliului Local nr.129 din data de 11.03.2014 privind aprobarea înfinţării şi funcţionării Pieţei ţărăneşti de tip volantă în Municipiul Timişoara</w:t>
      </w:r>
      <w:r w:rsidR="00565A72" w:rsidRPr="006F3F4F">
        <w:rPr>
          <w:rFonts w:ascii="Times New Roman" w:hAnsi="Times New Roman" w:cs="Times New Roman"/>
          <w:sz w:val="24"/>
          <w:szCs w:val="24"/>
          <w:lang w:val="ro-RO"/>
        </w:rPr>
        <w:t xml:space="preserve"> în parcarea stadionului „Dan Păltinişanu”- zona parcării din str. Diaconu Coresi, conform CF nr. 432523 cu nr. top. 14166/2/2/1/1/1/1/1/1/a,  proprietar Municipiul Timişoara domeniul public, pe o suprafaţă de 1500 mp;  în Piaţa Traian şi zona Steaua – Calea Şagului” </w:t>
      </w:r>
      <w:r w:rsidRPr="006F3F4F">
        <w:rPr>
          <w:rFonts w:ascii="Times New Roman" w:hAnsi="Times New Roman" w:cs="Times New Roman"/>
          <w:sz w:val="24"/>
          <w:szCs w:val="24"/>
          <w:lang w:val="ro-RO"/>
        </w:rPr>
        <w:t>.</w:t>
      </w:r>
    </w:p>
    <w:p w:rsidR="002C0935" w:rsidRPr="006F3F4F" w:rsidRDefault="009353E5" w:rsidP="009353E5">
      <w:pPr>
        <w:spacing w:line="276" w:lineRule="auto"/>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t xml:space="preserve">            Având în vedere Hotărârea Consiliului Local nr.136 din data de 18.10.2016, privind modificarea Hotărârii Consiliului Local nr.129 din data de 11.03.2014 şi a Hotărârii nr. 114/05.04.2016, privind aprobarea înfinţării şi funcţionării Pieţelor ţărăneşti de tip volante.</w:t>
      </w:r>
    </w:p>
    <w:p w:rsidR="00F4385C" w:rsidRPr="006F3F4F" w:rsidRDefault="00F4385C" w:rsidP="009353E5">
      <w:pPr>
        <w:spacing w:line="276" w:lineRule="auto"/>
        <w:jc w:val="both"/>
        <w:rPr>
          <w:rFonts w:ascii="Times New Roman" w:hAnsi="Times New Roman" w:cs="Times New Roman"/>
          <w:sz w:val="24"/>
          <w:szCs w:val="24"/>
          <w:lang w:val="ro-RO"/>
        </w:rPr>
      </w:pPr>
    </w:p>
    <w:p w:rsidR="009353E5" w:rsidRPr="006F3F4F" w:rsidRDefault="002C0935" w:rsidP="009353E5">
      <w:pPr>
        <w:spacing w:line="276" w:lineRule="auto"/>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t xml:space="preserve">           </w:t>
      </w:r>
      <w:r w:rsidR="009353E5" w:rsidRPr="006F3F4F">
        <w:rPr>
          <w:rFonts w:ascii="Times New Roman" w:hAnsi="Times New Roman" w:cs="Times New Roman"/>
          <w:sz w:val="24"/>
          <w:szCs w:val="24"/>
          <w:lang w:val="ro-RO"/>
        </w:rPr>
        <w:t xml:space="preserve"> Având în vedere Hotărârea Consiliului Local nr.196 din data de 12.05.2017 privind modificarea Hotărârii Consiliului Local nr.369 din data de 18.07.2014, referitoare la înfiinţarea şi funcţionarea Pieţei ţârâneşti de tip volantă în Municipiul Timişoara.</w:t>
      </w:r>
    </w:p>
    <w:p w:rsidR="00F4385C" w:rsidRPr="002C0935" w:rsidRDefault="00F4385C" w:rsidP="009353E5">
      <w:pPr>
        <w:spacing w:line="276" w:lineRule="auto"/>
        <w:jc w:val="both"/>
        <w:rPr>
          <w:rFonts w:ascii="Times New Roman" w:hAnsi="Times New Roman" w:cs="Times New Roman"/>
          <w:sz w:val="26"/>
          <w:szCs w:val="26"/>
          <w:lang w:val="ro-RO"/>
        </w:rPr>
      </w:pPr>
    </w:p>
    <w:p w:rsidR="00B43A2A" w:rsidRPr="006F3F4F" w:rsidRDefault="009353E5" w:rsidP="002C0935">
      <w:pPr>
        <w:spacing w:line="276" w:lineRule="auto"/>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lastRenderedPageBreak/>
        <w:t xml:space="preserve">           Având în vedere Hotărârea Consiliului Local nr.533 din data de 25.10.2019, privind aprobarea înfiinţării Pieţei ţărăneşti de tip volantă în Municipiul Timişoara, zona Soarelui</w:t>
      </w:r>
      <w:r w:rsidR="00E00C44" w:rsidRPr="006F3F4F">
        <w:rPr>
          <w:rFonts w:ascii="Times New Roman" w:hAnsi="Times New Roman" w:cs="Times New Roman"/>
          <w:sz w:val="24"/>
          <w:szCs w:val="24"/>
          <w:lang w:val="ro-RO"/>
        </w:rPr>
        <w:t xml:space="preserve"> </w:t>
      </w:r>
      <w:r w:rsidRPr="006F3F4F">
        <w:rPr>
          <w:rFonts w:ascii="Times New Roman" w:hAnsi="Times New Roman" w:cs="Times New Roman"/>
          <w:sz w:val="24"/>
          <w:szCs w:val="24"/>
          <w:lang w:val="ro-RO"/>
        </w:rPr>
        <w:t>( strada Oglinzilor), înscrisă în CF nr. 425289, Timişoara.</w:t>
      </w:r>
    </w:p>
    <w:p w:rsidR="00F4385C" w:rsidRPr="006F3F4F" w:rsidRDefault="00F4385C" w:rsidP="002C0935">
      <w:pPr>
        <w:spacing w:line="276" w:lineRule="auto"/>
        <w:jc w:val="both"/>
        <w:rPr>
          <w:rFonts w:ascii="Times New Roman" w:hAnsi="Times New Roman" w:cs="Times New Roman"/>
          <w:sz w:val="24"/>
          <w:szCs w:val="24"/>
          <w:lang w:val="ro-RO"/>
        </w:rPr>
      </w:pPr>
    </w:p>
    <w:p w:rsidR="009353E5" w:rsidRPr="006F3F4F" w:rsidRDefault="009353E5" w:rsidP="002C0935">
      <w:pPr>
        <w:spacing w:line="276" w:lineRule="auto"/>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t xml:space="preserve">           Având în vedere adresa nr. 2270/31.10.2019 a SC PIEŢE SA, înregistrată la Municipiul Timişoara cu nr. de mai sus, prin care ne transmit Regulamentul de Organizare şi Funcţionare pentru Pieţele volante.</w:t>
      </w:r>
    </w:p>
    <w:p w:rsidR="00F4385C" w:rsidRPr="006F3F4F" w:rsidRDefault="00F4385C" w:rsidP="002C0935">
      <w:pPr>
        <w:spacing w:line="276" w:lineRule="auto"/>
        <w:jc w:val="both"/>
        <w:rPr>
          <w:rFonts w:ascii="Times New Roman" w:hAnsi="Times New Roman" w:cs="Times New Roman"/>
          <w:sz w:val="24"/>
          <w:szCs w:val="24"/>
          <w:lang w:val="ro-RO"/>
        </w:rPr>
      </w:pPr>
    </w:p>
    <w:p w:rsidR="00842853" w:rsidRPr="006F3F4F" w:rsidRDefault="0079453C" w:rsidP="002C0935">
      <w:pPr>
        <w:spacing w:line="276" w:lineRule="auto"/>
        <w:ind w:firstLine="567"/>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t>Având în vedere prevederile Ordinului ANSVSA nr. 111 din 16 decembrie 2008 privind aprobarea Normei sanitare veterinare şi pentru siguranţa alimentelor privind procedura de înregistrare sanitară veterinară şi pentru siguranţa alimentelor a activităţilor de obţinere şi de vânzare directă şi/sau cu amănuntul a produselor alimentare de origine animală sau nonanimală, precum şi a activităţilor de producţie, procesare, depozitare, transport şi comercializare a produselor alimentare de origine nonanimală;</w:t>
      </w:r>
    </w:p>
    <w:p w:rsidR="00F4385C" w:rsidRPr="006F3F4F" w:rsidRDefault="00F4385C" w:rsidP="002C0935">
      <w:pPr>
        <w:spacing w:line="276" w:lineRule="auto"/>
        <w:ind w:firstLine="567"/>
        <w:jc w:val="both"/>
        <w:rPr>
          <w:rFonts w:ascii="Times New Roman" w:hAnsi="Times New Roman" w:cs="Times New Roman"/>
          <w:sz w:val="24"/>
          <w:szCs w:val="24"/>
          <w:lang w:val="ro-RO"/>
        </w:rPr>
      </w:pPr>
    </w:p>
    <w:p w:rsidR="00792D15" w:rsidRPr="006F3F4F" w:rsidRDefault="0079453C" w:rsidP="002C0935">
      <w:pPr>
        <w:autoSpaceDE w:val="0"/>
        <w:autoSpaceDN w:val="0"/>
        <w:adjustRightInd w:val="0"/>
        <w:ind w:firstLine="567"/>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t>Având în vedere prevederile Ordonanţei de Urgenţă nr. 34 din 17 aprilie 2000  actualizată  privind produsele agroalimentare ecologice;</w:t>
      </w:r>
    </w:p>
    <w:p w:rsidR="00F4385C" w:rsidRPr="006F3F4F" w:rsidRDefault="00F4385C" w:rsidP="002C0935">
      <w:pPr>
        <w:autoSpaceDE w:val="0"/>
        <w:autoSpaceDN w:val="0"/>
        <w:adjustRightInd w:val="0"/>
        <w:ind w:firstLine="567"/>
        <w:jc w:val="both"/>
        <w:rPr>
          <w:rFonts w:ascii="Times New Roman" w:hAnsi="Times New Roman" w:cs="Times New Roman"/>
          <w:sz w:val="24"/>
          <w:szCs w:val="24"/>
          <w:lang w:val="ro-RO"/>
        </w:rPr>
      </w:pPr>
    </w:p>
    <w:p w:rsidR="00C03CB9" w:rsidRPr="006F3F4F" w:rsidRDefault="0079453C" w:rsidP="0079453C">
      <w:pPr>
        <w:autoSpaceDE w:val="0"/>
        <w:autoSpaceDN w:val="0"/>
        <w:adjustRightInd w:val="0"/>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tab/>
        <w:t xml:space="preserve">Având în vedere prevederile Hotărârii Guvernului nr. 924 din 11 august 2005, privind aprobarea Regulilor generale pentru igiena produselor; </w:t>
      </w:r>
    </w:p>
    <w:p w:rsidR="00F4385C" w:rsidRPr="006F3F4F" w:rsidRDefault="00F4385C" w:rsidP="0079453C">
      <w:pPr>
        <w:autoSpaceDE w:val="0"/>
        <w:autoSpaceDN w:val="0"/>
        <w:adjustRightInd w:val="0"/>
        <w:jc w:val="both"/>
        <w:rPr>
          <w:rFonts w:ascii="Times New Roman" w:hAnsi="Times New Roman" w:cs="Times New Roman"/>
          <w:sz w:val="24"/>
          <w:szCs w:val="24"/>
          <w:lang w:val="ro-RO"/>
        </w:rPr>
      </w:pPr>
    </w:p>
    <w:p w:rsidR="00792D15" w:rsidRPr="006F3F4F" w:rsidRDefault="00C03CB9" w:rsidP="002C0935">
      <w:pPr>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t xml:space="preserve">            Având în vedere prevederile art. 27 din Hotărârea Guvernului nr. 348/2004  privind exercitarea comerţului cu produse şi servicii de piaţa în unele zone publice,  actualizat</w:t>
      </w:r>
      <w:r w:rsidR="00CC7E26" w:rsidRPr="006F3F4F">
        <w:rPr>
          <w:rFonts w:ascii="Times New Roman" w:hAnsi="Times New Roman" w:cs="Times New Roman"/>
          <w:sz w:val="24"/>
          <w:szCs w:val="24"/>
          <w:lang w:val="ro-RO"/>
        </w:rPr>
        <w:t>.</w:t>
      </w:r>
    </w:p>
    <w:p w:rsidR="00F4385C" w:rsidRPr="006F3F4F" w:rsidRDefault="00F4385C" w:rsidP="002C0935">
      <w:pPr>
        <w:jc w:val="both"/>
        <w:rPr>
          <w:rFonts w:ascii="Times New Roman" w:hAnsi="Times New Roman" w:cs="Times New Roman"/>
          <w:sz w:val="24"/>
          <w:szCs w:val="24"/>
          <w:lang w:val="ro-RO"/>
        </w:rPr>
      </w:pPr>
    </w:p>
    <w:p w:rsidR="00985DCA" w:rsidRPr="006F3F4F" w:rsidRDefault="0079453C" w:rsidP="00792D15">
      <w:pPr>
        <w:autoSpaceDE w:val="0"/>
        <w:autoSpaceDN w:val="0"/>
        <w:adjustRightInd w:val="0"/>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tab/>
        <w:t xml:space="preserve">Având în vedere prevederile Hotărârii Consiliului Local nr. 377 din 30 septembrie 2010 privind Regulamentul de Organizare şi Funcţionare a Consiliului Local,  Art. 29 alin (2); </w:t>
      </w:r>
    </w:p>
    <w:p w:rsidR="00F4385C" w:rsidRPr="006F3F4F" w:rsidRDefault="00F4385C" w:rsidP="00792D15">
      <w:pPr>
        <w:autoSpaceDE w:val="0"/>
        <w:autoSpaceDN w:val="0"/>
        <w:adjustRightInd w:val="0"/>
        <w:jc w:val="both"/>
        <w:rPr>
          <w:rFonts w:ascii="Times New Roman" w:hAnsi="Times New Roman" w:cs="Times New Roman"/>
          <w:sz w:val="24"/>
          <w:szCs w:val="24"/>
          <w:lang w:val="ro-RO"/>
        </w:rPr>
      </w:pPr>
    </w:p>
    <w:p w:rsidR="0079453C" w:rsidRPr="006F3F4F" w:rsidRDefault="00792D15" w:rsidP="00792D15">
      <w:pPr>
        <w:autoSpaceDE w:val="0"/>
        <w:autoSpaceDN w:val="0"/>
        <w:adjustRightInd w:val="0"/>
        <w:jc w:val="both"/>
        <w:rPr>
          <w:rFonts w:ascii="Times New Roman" w:hAnsi="Times New Roman" w:cs="Times New Roman"/>
          <w:sz w:val="24"/>
          <w:szCs w:val="24"/>
          <w:lang w:val="ro-RO"/>
        </w:rPr>
      </w:pPr>
      <w:r w:rsidRPr="006F3F4F">
        <w:rPr>
          <w:rFonts w:ascii="Times New Roman" w:hAnsi="Times New Roman" w:cs="Times New Roman"/>
          <w:sz w:val="24"/>
          <w:szCs w:val="24"/>
          <w:lang w:val="ro-RO"/>
        </w:rPr>
        <w:t xml:space="preserve">           În temeiul art. 196 alin. (1) lit. a) din Ordonanţa de Urgenţă nr. 57/2019 privind Codul administrativ;</w:t>
      </w:r>
    </w:p>
    <w:p w:rsidR="00792D15" w:rsidRPr="006F3F4F" w:rsidRDefault="00792D15" w:rsidP="00792D15">
      <w:pPr>
        <w:autoSpaceDE w:val="0"/>
        <w:autoSpaceDN w:val="0"/>
        <w:adjustRightInd w:val="0"/>
        <w:jc w:val="both"/>
        <w:rPr>
          <w:rFonts w:ascii="Times New Roman" w:hAnsi="Times New Roman" w:cs="Times New Roman"/>
          <w:sz w:val="24"/>
          <w:szCs w:val="24"/>
          <w:lang w:val="ro-RO"/>
        </w:rPr>
      </w:pPr>
    </w:p>
    <w:p w:rsidR="006F3F4F" w:rsidRPr="006F3F4F" w:rsidRDefault="00DE1441" w:rsidP="006F3F4F">
      <w:pPr>
        <w:spacing w:line="276" w:lineRule="auto"/>
        <w:jc w:val="both"/>
        <w:rPr>
          <w:rFonts w:ascii="Times New Roman" w:hAnsi="Times New Roman" w:cs="Times New Roman"/>
          <w:sz w:val="26"/>
          <w:szCs w:val="26"/>
          <w:lang w:val="ro-RO"/>
        </w:rPr>
      </w:pPr>
      <w:r w:rsidRPr="006F3F4F">
        <w:rPr>
          <w:rFonts w:ascii="Times New Roman" w:hAnsi="Times New Roman" w:cs="Times New Roman"/>
          <w:sz w:val="24"/>
          <w:szCs w:val="24"/>
          <w:lang w:val="ro-RO"/>
        </w:rPr>
        <w:t xml:space="preserve">          </w:t>
      </w:r>
      <w:r w:rsidR="003B0EA7" w:rsidRPr="006F3F4F">
        <w:rPr>
          <w:rFonts w:ascii="Times New Roman" w:hAnsi="Times New Roman" w:cs="Times New Roman"/>
          <w:sz w:val="24"/>
          <w:szCs w:val="24"/>
          <w:lang w:val="ro-RO"/>
        </w:rPr>
        <w:t xml:space="preserve">  Avand </w:t>
      </w:r>
      <w:r w:rsidRPr="006F3F4F">
        <w:rPr>
          <w:rFonts w:ascii="Times New Roman" w:hAnsi="Times New Roman" w:cs="Times New Roman"/>
          <w:sz w:val="24"/>
          <w:szCs w:val="24"/>
          <w:lang w:val="ro-RO"/>
        </w:rPr>
        <w:t>î</w:t>
      </w:r>
      <w:r w:rsidR="003B0EA7" w:rsidRPr="006F3F4F">
        <w:rPr>
          <w:rFonts w:ascii="Times New Roman" w:hAnsi="Times New Roman" w:cs="Times New Roman"/>
          <w:sz w:val="24"/>
          <w:szCs w:val="24"/>
          <w:lang w:val="ro-RO"/>
        </w:rPr>
        <w:t xml:space="preserve">n vedere cele expuse </w:t>
      </w:r>
      <w:r w:rsidRPr="006F3F4F">
        <w:rPr>
          <w:rFonts w:ascii="Times New Roman" w:hAnsi="Times New Roman" w:cs="Times New Roman"/>
          <w:sz w:val="24"/>
          <w:szCs w:val="24"/>
          <w:lang w:val="ro-RO"/>
        </w:rPr>
        <w:t>î</w:t>
      </w:r>
      <w:r w:rsidR="003B0EA7" w:rsidRPr="006F3F4F">
        <w:rPr>
          <w:rFonts w:ascii="Times New Roman" w:hAnsi="Times New Roman" w:cs="Times New Roman"/>
          <w:sz w:val="24"/>
          <w:szCs w:val="24"/>
          <w:lang w:val="ro-RO"/>
        </w:rPr>
        <w:t xml:space="preserve">n prezentul raport apreciem că proiectul de </w:t>
      </w:r>
      <w:r w:rsidR="00842853" w:rsidRPr="006F3F4F">
        <w:rPr>
          <w:rFonts w:ascii="Times New Roman" w:hAnsi="Times New Roman" w:cs="Times New Roman"/>
          <w:sz w:val="24"/>
          <w:szCs w:val="24"/>
          <w:lang w:val="ro-RO"/>
        </w:rPr>
        <w:t xml:space="preserve">privind </w:t>
      </w:r>
      <w:r w:rsidR="006F3F4F" w:rsidRPr="006F3F4F">
        <w:rPr>
          <w:rFonts w:ascii="Times New Roman" w:hAnsi="Times New Roman" w:cs="Times New Roman"/>
          <w:sz w:val="24"/>
          <w:szCs w:val="24"/>
          <w:lang w:val="ro-RO"/>
        </w:rPr>
        <w:t>aprobarea Regulamentului de Organizare şi Funcţionare a Pieţelor ţărăneşti de tip volante, situate în Timişoara  zona parcării stadionului „Dan Păltinişanu”- str. Diaconu Coresi şi  zona Soarelui - strada Oglinzilor</w:t>
      </w:r>
    </w:p>
    <w:p w:rsidR="00FF7D8C" w:rsidRPr="002C0935" w:rsidRDefault="00FF7D8C" w:rsidP="006F3F4F">
      <w:pPr>
        <w:autoSpaceDE w:val="0"/>
        <w:autoSpaceDN w:val="0"/>
        <w:adjustRightInd w:val="0"/>
        <w:jc w:val="both"/>
        <w:rPr>
          <w:rFonts w:ascii="Times New Roman" w:hAnsi="Times New Roman" w:cs="Times New Roman"/>
          <w:sz w:val="26"/>
          <w:szCs w:val="26"/>
          <w:lang w:val="ro-RO"/>
        </w:rPr>
      </w:pPr>
    </w:p>
    <w:p w:rsidR="00FE73DA" w:rsidRDefault="00FE73DA" w:rsidP="00AF6E44">
      <w:pPr>
        <w:jc w:val="both"/>
        <w:rPr>
          <w:rFonts w:ascii="Times New Roman" w:hAnsi="Times New Roman" w:cs="Times New Roman"/>
          <w:sz w:val="24"/>
          <w:szCs w:val="24"/>
          <w:lang w:val="ro-RO"/>
        </w:rPr>
      </w:pPr>
    </w:p>
    <w:p w:rsidR="00FE73DA" w:rsidRPr="00FE73DA" w:rsidRDefault="00FE73DA" w:rsidP="00AF6E44">
      <w:pPr>
        <w:jc w:val="both"/>
        <w:rPr>
          <w:rFonts w:ascii="Times New Roman" w:hAnsi="Times New Roman" w:cs="Times New Roman"/>
          <w:sz w:val="24"/>
          <w:szCs w:val="24"/>
          <w:lang w:val="ro-RO"/>
        </w:rPr>
      </w:pPr>
    </w:p>
    <w:p w:rsidR="001904AE" w:rsidRPr="001904AE" w:rsidRDefault="001904AE" w:rsidP="001904AE">
      <w:pPr>
        <w:rPr>
          <w:rFonts w:ascii="Times New Roman" w:hAnsi="Times New Roman" w:cs="Times New Roman"/>
          <w:b/>
          <w:sz w:val="24"/>
          <w:szCs w:val="24"/>
        </w:rPr>
      </w:pPr>
      <w:r w:rsidRPr="001904AE">
        <w:rPr>
          <w:rFonts w:ascii="Times New Roman" w:hAnsi="Times New Roman" w:cs="Times New Roman"/>
          <w:b/>
        </w:rPr>
        <w:t xml:space="preserve">             </w:t>
      </w:r>
      <w:r w:rsidRPr="001904AE">
        <w:rPr>
          <w:rFonts w:ascii="Times New Roman" w:hAnsi="Times New Roman" w:cs="Times New Roman"/>
          <w:b/>
          <w:sz w:val="24"/>
          <w:szCs w:val="24"/>
        </w:rPr>
        <w:t>DIRECTOR,</w:t>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sidRPr="001904AE">
        <w:rPr>
          <w:rFonts w:ascii="Times New Roman" w:hAnsi="Times New Roman" w:cs="Times New Roman"/>
          <w:b/>
          <w:sz w:val="24"/>
          <w:szCs w:val="24"/>
        </w:rPr>
        <w:tab/>
      </w:r>
      <w:r w:rsidR="006F3F4F">
        <w:rPr>
          <w:rFonts w:ascii="Times New Roman" w:hAnsi="Times New Roman" w:cs="Times New Roman"/>
          <w:b/>
          <w:sz w:val="24"/>
          <w:szCs w:val="24"/>
        </w:rPr>
        <w:t xml:space="preserve">                      </w:t>
      </w:r>
      <w:r w:rsidRPr="001904AE">
        <w:rPr>
          <w:rFonts w:ascii="Times New Roman" w:hAnsi="Times New Roman" w:cs="Times New Roman"/>
          <w:b/>
          <w:sz w:val="24"/>
          <w:szCs w:val="24"/>
        </w:rPr>
        <w:t>ŞEF BIROU,</w:t>
      </w:r>
    </w:p>
    <w:p w:rsidR="001904AE" w:rsidRPr="001904AE" w:rsidRDefault="001904AE" w:rsidP="001904AE">
      <w:pPr>
        <w:rPr>
          <w:rFonts w:ascii="Times New Roman" w:hAnsi="Times New Roman" w:cs="Times New Roman"/>
          <w:b/>
          <w:sz w:val="24"/>
          <w:szCs w:val="24"/>
        </w:rPr>
      </w:pPr>
      <w:r w:rsidRPr="001904AE">
        <w:rPr>
          <w:rFonts w:ascii="Times New Roman" w:hAnsi="Times New Roman" w:cs="Times New Roman"/>
          <w:b/>
          <w:sz w:val="24"/>
          <w:szCs w:val="24"/>
        </w:rPr>
        <w:t xml:space="preserve">      EC.FLORIN RĂVĂŞILĂ</w:t>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1904AE">
        <w:rPr>
          <w:rFonts w:ascii="Times New Roman" w:hAnsi="Times New Roman" w:cs="Times New Roman"/>
          <w:b/>
          <w:sz w:val="24"/>
          <w:szCs w:val="24"/>
        </w:rPr>
        <w:t>CĂLIN N.PÎRVA</w:t>
      </w: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ind w:left="5760" w:firstLine="720"/>
        <w:rPr>
          <w:rFonts w:ascii="Times New Roman" w:hAnsi="Times New Roman" w:cs="Times New Roman"/>
          <w:b/>
          <w:sz w:val="24"/>
          <w:szCs w:val="24"/>
        </w:rPr>
      </w:pPr>
      <w:r w:rsidRPr="001904A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904AE">
        <w:rPr>
          <w:rFonts w:ascii="Times New Roman" w:hAnsi="Times New Roman" w:cs="Times New Roman"/>
          <w:b/>
          <w:sz w:val="24"/>
          <w:szCs w:val="24"/>
        </w:rPr>
        <w:t xml:space="preserve"> ÎNTOCMIT,</w:t>
      </w:r>
    </w:p>
    <w:p w:rsidR="00FF7D8C" w:rsidRPr="00C03CB9" w:rsidRDefault="001904AE" w:rsidP="00FF7D8C">
      <w:pPr>
        <w:rPr>
          <w:rFonts w:ascii="Times New Roman" w:hAnsi="Times New Roman" w:cs="Times New Roman"/>
          <w:b/>
          <w:sz w:val="24"/>
          <w:szCs w:val="24"/>
        </w:rPr>
      </w:pPr>
      <w:r w:rsidRPr="001904AE">
        <w:rPr>
          <w:rFonts w:ascii="Times New Roman" w:hAnsi="Times New Roman" w:cs="Times New Roman"/>
          <w:b/>
          <w:sz w:val="24"/>
          <w:szCs w:val="24"/>
        </w:rPr>
        <w:tab/>
      </w:r>
      <w:r w:rsidRPr="001904AE">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1904AE">
        <w:rPr>
          <w:rFonts w:ascii="Times New Roman" w:hAnsi="Times New Roman" w:cs="Times New Roman"/>
          <w:b/>
          <w:sz w:val="24"/>
          <w:szCs w:val="24"/>
        </w:rPr>
        <w:t xml:space="preserve"> IOANA GABRIELA SUCINEANŢU</w:t>
      </w:r>
    </w:p>
    <w:p w:rsidR="002D56E8" w:rsidRPr="00F620C0" w:rsidRDefault="00B36E66" w:rsidP="001904AE">
      <w:pPr>
        <w:rPr>
          <w:rFonts w:ascii="Times New Roman" w:hAnsi="Times New Roman" w:cs="Times New Roman"/>
          <w:b/>
          <w:sz w:val="18"/>
          <w:szCs w:val="18"/>
          <w:lang w:val="ro-RO"/>
        </w:rPr>
      </w:pPr>
      <w:r w:rsidRPr="001904AE">
        <w:rPr>
          <w:rFonts w:ascii="Times New Roman" w:hAnsi="Times New Roman" w:cs="Times New Roman"/>
          <w:b/>
          <w:sz w:val="24"/>
          <w:szCs w:val="24"/>
          <w:lang w:val="ro-RO"/>
        </w:rPr>
        <w:t xml:space="preserve"> </w:t>
      </w:r>
      <w:r w:rsidR="00540BD4" w:rsidRPr="001904AE">
        <w:rPr>
          <w:rFonts w:ascii="Times New Roman" w:hAnsi="Times New Roman" w:cs="Times New Roman"/>
          <w:b/>
          <w:sz w:val="24"/>
          <w:szCs w:val="24"/>
          <w:lang w:val="ro-RO"/>
        </w:rPr>
        <w:t xml:space="preserve">          </w:t>
      </w:r>
      <w:r w:rsidRPr="001904AE">
        <w:rPr>
          <w:rFonts w:ascii="Times New Roman" w:hAnsi="Times New Roman" w:cs="Times New Roman"/>
          <w:b/>
          <w:sz w:val="24"/>
          <w:szCs w:val="24"/>
          <w:lang w:val="ro-RO"/>
        </w:rPr>
        <w:t xml:space="preserve"> </w:t>
      </w:r>
      <w:r w:rsidR="001904AE" w:rsidRPr="001904AE">
        <w:rPr>
          <w:rFonts w:ascii="Times New Roman" w:hAnsi="Times New Roman" w:cs="Times New Roman"/>
          <w:b/>
          <w:sz w:val="24"/>
          <w:szCs w:val="24"/>
          <w:lang w:val="ro-RO"/>
        </w:rPr>
        <w:t xml:space="preserve">                                                     </w:t>
      </w:r>
    </w:p>
    <w:p w:rsidR="0029721B" w:rsidRPr="00F620C0" w:rsidRDefault="002D56E8" w:rsidP="00646A69">
      <w:pPr>
        <w:rPr>
          <w:rFonts w:ascii="Times New Roman" w:hAnsi="Times New Roman" w:cs="Times New Roman"/>
          <w:b/>
          <w:sz w:val="18"/>
          <w:szCs w:val="18"/>
          <w:lang w:val="ro-RO"/>
        </w:rPr>
      </w:pPr>
      <w:r w:rsidRPr="00F620C0">
        <w:rPr>
          <w:rFonts w:ascii="Times New Roman" w:hAnsi="Times New Roman" w:cs="Times New Roman"/>
          <w:b/>
          <w:sz w:val="18"/>
          <w:szCs w:val="18"/>
          <w:lang w:val="ro-RO"/>
        </w:rPr>
        <w:t xml:space="preserve">     </w:t>
      </w:r>
      <w:r w:rsidR="00E97C18" w:rsidRPr="00F620C0">
        <w:rPr>
          <w:rFonts w:ascii="Times New Roman" w:hAnsi="Times New Roman" w:cs="Times New Roman"/>
          <w:b/>
          <w:sz w:val="18"/>
          <w:szCs w:val="18"/>
          <w:lang w:val="ro-RO"/>
        </w:rPr>
        <w:t xml:space="preserve">                                                                                                       </w:t>
      </w:r>
      <w:r w:rsidR="00E36B66" w:rsidRPr="00F620C0">
        <w:rPr>
          <w:rFonts w:ascii="Times New Roman" w:hAnsi="Times New Roman" w:cs="Times New Roman"/>
          <w:b/>
          <w:sz w:val="18"/>
          <w:szCs w:val="18"/>
          <w:lang w:val="ro-RO"/>
        </w:rPr>
        <w:t xml:space="preserve">                                            </w:t>
      </w:r>
    </w:p>
    <w:p w:rsidR="00B14135" w:rsidRPr="00F620C0" w:rsidRDefault="00E36B66" w:rsidP="00646A69">
      <w:pPr>
        <w:rPr>
          <w:rFonts w:ascii="Times New Roman" w:hAnsi="Times New Roman" w:cs="Times New Roman"/>
          <w:sz w:val="18"/>
          <w:szCs w:val="18"/>
          <w:lang w:val="ro-RO"/>
        </w:rPr>
      </w:pPr>
      <w:r w:rsidRPr="00F620C0">
        <w:rPr>
          <w:rFonts w:ascii="Times New Roman" w:hAnsi="Times New Roman" w:cs="Times New Roman"/>
          <w:sz w:val="18"/>
          <w:szCs w:val="18"/>
          <w:lang w:val="ro-RO"/>
        </w:rPr>
        <w:t xml:space="preserve">                                                                             </w:t>
      </w:r>
      <w:r w:rsidR="00E97C18" w:rsidRPr="00F620C0">
        <w:rPr>
          <w:rFonts w:ascii="Times New Roman" w:hAnsi="Times New Roman" w:cs="Times New Roman"/>
          <w:sz w:val="18"/>
          <w:szCs w:val="18"/>
          <w:lang w:val="ro-RO"/>
        </w:rPr>
        <w:t xml:space="preserve"> </w:t>
      </w:r>
      <w:r w:rsidR="0077022A" w:rsidRPr="00F620C0">
        <w:rPr>
          <w:rFonts w:ascii="Times New Roman" w:hAnsi="Times New Roman" w:cs="Times New Roman"/>
          <w:sz w:val="18"/>
          <w:szCs w:val="18"/>
          <w:lang w:val="ro-RO"/>
        </w:rPr>
        <w:t xml:space="preserve">                     </w:t>
      </w:r>
      <w:r w:rsidR="00BE3B5F">
        <w:rPr>
          <w:rFonts w:ascii="Times New Roman" w:hAnsi="Times New Roman" w:cs="Times New Roman"/>
          <w:sz w:val="18"/>
          <w:szCs w:val="18"/>
          <w:lang w:val="ro-RO"/>
        </w:rPr>
        <w:t xml:space="preserve">                              </w:t>
      </w:r>
      <w:r w:rsidR="0077022A" w:rsidRPr="00F620C0">
        <w:rPr>
          <w:rFonts w:ascii="Times New Roman" w:hAnsi="Times New Roman" w:cs="Times New Roman"/>
          <w:sz w:val="18"/>
          <w:szCs w:val="18"/>
          <w:lang w:val="ro-RO"/>
        </w:rPr>
        <w:t xml:space="preserve">                                    </w:t>
      </w:r>
    </w:p>
    <w:p w:rsidR="0052147F" w:rsidRDefault="0077022A" w:rsidP="00646A69">
      <w:pPr>
        <w:rPr>
          <w:rFonts w:ascii="Times New Roman" w:hAnsi="Times New Roman" w:cs="Times New Roman"/>
          <w:sz w:val="18"/>
          <w:szCs w:val="18"/>
          <w:lang w:val="ro-RO"/>
        </w:rPr>
      </w:pPr>
      <w:r w:rsidRPr="00F620C0">
        <w:rPr>
          <w:rFonts w:ascii="Times New Roman" w:hAnsi="Times New Roman" w:cs="Times New Roman"/>
          <w:sz w:val="18"/>
          <w:szCs w:val="18"/>
          <w:lang w:val="ro-RO"/>
        </w:rPr>
        <w:t xml:space="preserve">                                                                                                                                                              </w:t>
      </w:r>
    </w:p>
    <w:p w:rsidR="0052147F" w:rsidRDefault="0052147F" w:rsidP="00646A69">
      <w:pPr>
        <w:rPr>
          <w:rFonts w:ascii="Times New Roman" w:hAnsi="Times New Roman" w:cs="Times New Roman"/>
          <w:sz w:val="18"/>
          <w:szCs w:val="18"/>
          <w:lang w:val="ro-RO"/>
        </w:rPr>
      </w:pPr>
    </w:p>
    <w:p w:rsidR="00540BD4" w:rsidRPr="00F620C0" w:rsidRDefault="0052147F" w:rsidP="00646A69">
      <w:pPr>
        <w:rPr>
          <w:rFonts w:ascii="Times New Roman" w:hAnsi="Times New Roman" w:cs="Times New Roman"/>
          <w:sz w:val="18"/>
          <w:szCs w:val="18"/>
          <w:lang w:val="ro-RO"/>
        </w:rPr>
      </w:pPr>
      <w:r>
        <w:rPr>
          <w:rFonts w:ascii="Times New Roman" w:hAnsi="Times New Roman" w:cs="Times New Roman"/>
          <w:sz w:val="18"/>
          <w:szCs w:val="18"/>
          <w:lang w:val="ro-RO"/>
        </w:rPr>
        <w:t xml:space="preserve">                                                                                                                   </w:t>
      </w:r>
      <w:r w:rsidR="004D3BDA">
        <w:rPr>
          <w:rFonts w:ascii="Times New Roman" w:hAnsi="Times New Roman" w:cs="Times New Roman"/>
          <w:sz w:val="18"/>
          <w:szCs w:val="18"/>
          <w:lang w:val="ro-RO"/>
        </w:rPr>
        <w:t xml:space="preserve">                            </w:t>
      </w:r>
      <w:r>
        <w:rPr>
          <w:rFonts w:ascii="Times New Roman" w:hAnsi="Times New Roman" w:cs="Times New Roman"/>
          <w:sz w:val="18"/>
          <w:szCs w:val="18"/>
          <w:lang w:val="ro-RO"/>
        </w:rPr>
        <w:t xml:space="preserve">                             </w:t>
      </w:r>
      <w:r w:rsidR="0077022A" w:rsidRPr="00F620C0">
        <w:rPr>
          <w:rFonts w:ascii="Times New Roman" w:hAnsi="Times New Roman" w:cs="Times New Roman"/>
          <w:sz w:val="18"/>
          <w:szCs w:val="18"/>
          <w:lang w:val="ro-RO"/>
        </w:rPr>
        <w:t xml:space="preserve">  </w:t>
      </w:r>
      <w:r w:rsidR="002537A1" w:rsidRPr="00F620C0">
        <w:rPr>
          <w:rFonts w:ascii="Times New Roman" w:hAnsi="Times New Roman" w:cs="Times New Roman"/>
          <w:sz w:val="18"/>
          <w:szCs w:val="18"/>
          <w:lang w:val="ro-RO"/>
        </w:rPr>
        <w:t>Cod FO53-01, ver 1</w:t>
      </w:r>
      <w:r w:rsidR="00532E5A" w:rsidRPr="00F620C0">
        <w:rPr>
          <w:rFonts w:ascii="Times New Roman" w:hAnsi="Times New Roman" w:cs="Times New Roman"/>
          <w:sz w:val="18"/>
          <w:szCs w:val="18"/>
          <w:lang w:val="ro-RO"/>
        </w:rPr>
        <w:t xml:space="preserve"> </w:t>
      </w:r>
    </w:p>
    <w:sectPr w:rsidR="00540BD4" w:rsidRPr="00F620C0" w:rsidSect="00C90E95">
      <w:pgSz w:w="12240" w:h="15840"/>
      <w:pgMar w:top="540" w:right="630" w:bottom="5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A00002EF" w:usb1="4000004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A00002EF" w:usb1="4000207B" w:usb2="00000000" w:usb3="00000000" w:csb0="0000009F" w:csb1="00000000"/>
  </w:font>
  <w:font w:name="Ebrima">
    <w:altName w:val="Cambria Math"/>
    <w:charset w:val="00"/>
    <w:family w:val="auto"/>
    <w:pitch w:val="variable"/>
    <w:sig w:usb0="00000001"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E15D6"/>
    <w:multiLevelType w:val="hybridMultilevel"/>
    <w:tmpl w:val="7638E022"/>
    <w:lvl w:ilvl="0" w:tplc="2E26F0C6">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41495640"/>
    <w:multiLevelType w:val="hybridMultilevel"/>
    <w:tmpl w:val="B4F0D47C"/>
    <w:lvl w:ilvl="0" w:tplc="772E835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4149AF"/>
    <w:rsid w:val="000100BB"/>
    <w:rsid w:val="00012F12"/>
    <w:rsid w:val="00014BA6"/>
    <w:rsid w:val="00020269"/>
    <w:rsid w:val="0002201A"/>
    <w:rsid w:val="00023EDA"/>
    <w:rsid w:val="0003120F"/>
    <w:rsid w:val="00040FAB"/>
    <w:rsid w:val="00061DFA"/>
    <w:rsid w:val="0006516C"/>
    <w:rsid w:val="00065B3F"/>
    <w:rsid w:val="00065E1C"/>
    <w:rsid w:val="000737B6"/>
    <w:rsid w:val="000828BF"/>
    <w:rsid w:val="00093E77"/>
    <w:rsid w:val="000A24E3"/>
    <w:rsid w:val="000B3978"/>
    <w:rsid w:val="000B3A9F"/>
    <w:rsid w:val="000C7C6B"/>
    <w:rsid w:val="000E1676"/>
    <w:rsid w:val="000E5222"/>
    <w:rsid w:val="00113179"/>
    <w:rsid w:val="00114625"/>
    <w:rsid w:val="00122EB5"/>
    <w:rsid w:val="00124C9A"/>
    <w:rsid w:val="00126BE6"/>
    <w:rsid w:val="001408A3"/>
    <w:rsid w:val="00154B02"/>
    <w:rsid w:val="00162D6F"/>
    <w:rsid w:val="0016564F"/>
    <w:rsid w:val="00170F82"/>
    <w:rsid w:val="00172B17"/>
    <w:rsid w:val="00173365"/>
    <w:rsid w:val="00176729"/>
    <w:rsid w:val="001800A5"/>
    <w:rsid w:val="00181DFC"/>
    <w:rsid w:val="00182F4D"/>
    <w:rsid w:val="001864F3"/>
    <w:rsid w:val="001904AE"/>
    <w:rsid w:val="00196C51"/>
    <w:rsid w:val="00197AFA"/>
    <w:rsid w:val="001A2C2C"/>
    <w:rsid w:val="001E3843"/>
    <w:rsid w:val="001E4BCA"/>
    <w:rsid w:val="001F4999"/>
    <w:rsid w:val="001F763D"/>
    <w:rsid w:val="001F7A72"/>
    <w:rsid w:val="00200103"/>
    <w:rsid w:val="002059E2"/>
    <w:rsid w:val="00211008"/>
    <w:rsid w:val="002161DD"/>
    <w:rsid w:val="002344A4"/>
    <w:rsid w:val="002370AF"/>
    <w:rsid w:val="002537A1"/>
    <w:rsid w:val="002628AD"/>
    <w:rsid w:val="0026308F"/>
    <w:rsid w:val="00265CB3"/>
    <w:rsid w:val="00271EF2"/>
    <w:rsid w:val="00275DBC"/>
    <w:rsid w:val="00276362"/>
    <w:rsid w:val="002950A6"/>
    <w:rsid w:val="00296021"/>
    <w:rsid w:val="0029721B"/>
    <w:rsid w:val="002A0A02"/>
    <w:rsid w:val="002B0FBF"/>
    <w:rsid w:val="002C0935"/>
    <w:rsid w:val="002C7ED5"/>
    <w:rsid w:val="002D00B1"/>
    <w:rsid w:val="002D56E8"/>
    <w:rsid w:val="002E51E3"/>
    <w:rsid w:val="002E6338"/>
    <w:rsid w:val="002F483F"/>
    <w:rsid w:val="0030352D"/>
    <w:rsid w:val="003134F0"/>
    <w:rsid w:val="00313A79"/>
    <w:rsid w:val="00322EF2"/>
    <w:rsid w:val="00327012"/>
    <w:rsid w:val="00330D76"/>
    <w:rsid w:val="00343B8F"/>
    <w:rsid w:val="00350A9C"/>
    <w:rsid w:val="00350DA3"/>
    <w:rsid w:val="00361971"/>
    <w:rsid w:val="0036456E"/>
    <w:rsid w:val="003804A2"/>
    <w:rsid w:val="00382B1C"/>
    <w:rsid w:val="003830D4"/>
    <w:rsid w:val="00386385"/>
    <w:rsid w:val="0039079C"/>
    <w:rsid w:val="003A0AF6"/>
    <w:rsid w:val="003A406C"/>
    <w:rsid w:val="003B0EA7"/>
    <w:rsid w:val="003B40E8"/>
    <w:rsid w:val="003B5A0B"/>
    <w:rsid w:val="003D0C86"/>
    <w:rsid w:val="003D3FFA"/>
    <w:rsid w:val="003D72E9"/>
    <w:rsid w:val="003F1122"/>
    <w:rsid w:val="00402A18"/>
    <w:rsid w:val="004045CE"/>
    <w:rsid w:val="0040592E"/>
    <w:rsid w:val="00410659"/>
    <w:rsid w:val="004149AF"/>
    <w:rsid w:val="00421BE7"/>
    <w:rsid w:val="00423471"/>
    <w:rsid w:val="00445160"/>
    <w:rsid w:val="00450D35"/>
    <w:rsid w:val="00461616"/>
    <w:rsid w:val="0046398A"/>
    <w:rsid w:val="0047574E"/>
    <w:rsid w:val="00483C57"/>
    <w:rsid w:val="00484CE2"/>
    <w:rsid w:val="0048674C"/>
    <w:rsid w:val="004A075F"/>
    <w:rsid w:val="004A2B5D"/>
    <w:rsid w:val="004B3070"/>
    <w:rsid w:val="004B69D1"/>
    <w:rsid w:val="004D0679"/>
    <w:rsid w:val="004D3BDA"/>
    <w:rsid w:val="004E4DF5"/>
    <w:rsid w:val="004F7510"/>
    <w:rsid w:val="005110B5"/>
    <w:rsid w:val="0052147F"/>
    <w:rsid w:val="00532E5A"/>
    <w:rsid w:val="0053404A"/>
    <w:rsid w:val="00540BD4"/>
    <w:rsid w:val="0054302B"/>
    <w:rsid w:val="0055211B"/>
    <w:rsid w:val="00552ABA"/>
    <w:rsid w:val="00556C92"/>
    <w:rsid w:val="00557592"/>
    <w:rsid w:val="00565A72"/>
    <w:rsid w:val="005661D0"/>
    <w:rsid w:val="005724F3"/>
    <w:rsid w:val="00577F61"/>
    <w:rsid w:val="005805F8"/>
    <w:rsid w:val="005806CE"/>
    <w:rsid w:val="00595A13"/>
    <w:rsid w:val="005B121C"/>
    <w:rsid w:val="005B36C4"/>
    <w:rsid w:val="005B3D70"/>
    <w:rsid w:val="005C24A4"/>
    <w:rsid w:val="005D1B7F"/>
    <w:rsid w:val="005E069B"/>
    <w:rsid w:val="005E7A49"/>
    <w:rsid w:val="006002C4"/>
    <w:rsid w:val="00605667"/>
    <w:rsid w:val="00624501"/>
    <w:rsid w:val="006435AA"/>
    <w:rsid w:val="006467F7"/>
    <w:rsid w:val="00646A69"/>
    <w:rsid w:val="0068518B"/>
    <w:rsid w:val="0068696A"/>
    <w:rsid w:val="006A2097"/>
    <w:rsid w:val="006A5E4F"/>
    <w:rsid w:val="006B1500"/>
    <w:rsid w:val="006B2965"/>
    <w:rsid w:val="006C453B"/>
    <w:rsid w:val="006C464B"/>
    <w:rsid w:val="006E3E95"/>
    <w:rsid w:val="006F3F4F"/>
    <w:rsid w:val="00720981"/>
    <w:rsid w:val="00725D9F"/>
    <w:rsid w:val="00732D98"/>
    <w:rsid w:val="007470FA"/>
    <w:rsid w:val="00751211"/>
    <w:rsid w:val="00752F4A"/>
    <w:rsid w:val="00754DA7"/>
    <w:rsid w:val="0077022A"/>
    <w:rsid w:val="00777C44"/>
    <w:rsid w:val="00787EFB"/>
    <w:rsid w:val="00792D15"/>
    <w:rsid w:val="0079453C"/>
    <w:rsid w:val="00795D1D"/>
    <w:rsid w:val="00796159"/>
    <w:rsid w:val="007A1D3A"/>
    <w:rsid w:val="007A3CB5"/>
    <w:rsid w:val="007A4325"/>
    <w:rsid w:val="007A77CB"/>
    <w:rsid w:val="007B422E"/>
    <w:rsid w:val="007B4B22"/>
    <w:rsid w:val="007C250B"/>
    <w:rsid w:val="007C25C0"/>
    <w:rsid w:val="007C637B"/>
    <w:rsid w:val="007C6448"/>
    <w:rsid w:val="007D6BD9"/>
    <w:rsid w:val="007E6AD6"/>
    <w:rsid w:val="007E6F65"/>
    <w:rsid w:val="007E7800"/>
    <w:rsid w:val="007F0EB1"/>
    <w:rsid w:val="008032B3"/>
    <w:rsid w:val="00803D07"/>
    <w:rsid w:val="008040BE"/>
    <w:rsid w:val="00806263"/>
    <w:rsid w:val="008231C1"/>
    <w:rsid w:val="0082562C"/>
    <w:rsid w:val="008401BD"/>
    <w:rsid w:val="00842853"/>
    <w:rsid w:val="00845202"/>
    <w:rsid w:val="008474CC"/>
    <w:rsid w:val="00862440"/>
    <w:rsid w:val="008668E9"/>
    <w:rsid w:val="00874EA2"/>
    <w:rsid w:val="00874EAC"/>
    <w:rsid w:val="00885415"/>
    <w:rsid w:val="00890290"/>
    <w:rsid w:val="0089237D"/>
    <w:rsid w:val="00896D0B"/>
    <w:rsid w:val="008A4EF0"/>
    <w:rsid w:val="008A556A"/>
    <w:rsid w:val="008A6B57"/>
    <w:rsid w:val="008A7ED4"/>
    <w:rsid w:val="008B2EC8"/>
    <w:rsid w:val="008C22F9"/>
    <w:rsid w:val="008E1829"/>
    <w:rsid w:val="008F1417"/>
    <w:rsid w:val="008F4CE6"/>
    <w:rsid w:val="00900453"/>
    <w:rsid w:val="00907405"/>
    <w:rsid w:val="00914436"/>
    <w:rsid w:val="009256B4"/>
    <w:rsid w:val="00933F81"/>
    <w:rsid w:val="009353E5"/>
    <w:rsid w:val="00942778"/>
    <w:rsid w:val="00955CD6"/>
    <w:rsid w:val="0096550F"/>
    <w:rsid w:val="00966DF4"/>
    <w:rsid w:val="00972B25"/>
    <w:rsid w:val="00974078"/>
    <w:rsid w:val="00985DCA"/>
    <w:rsid w:val="00986672"/>
    <w:rsid w:val="00993E93"/>
    <w:rsid w:val="009B74C1"/>
    <w:rsid w:val="009C5C3E"/>
    <w:rsid w:val="009C7538"/>
    <w:rsid w:val="009E1220"/>
    <w:rsid w:val="009E2F64"/>
    <w:rsid w:val="009E7075"/>
    <w:rsid w:val="009F022E"/>
    <w:rsid w:val="00A013F2"/>
    <w:rsid w:val="00A02113"/>
    <w:rsid w:val="00A213CB"/>
    <w:rsid w:val="00A33074"/>
    <w:rsid w:val="00A3340C"/>
    <w:rsid w:val="00A3399F"/>
    <w:rsid w:val="00A532BB"/>
    <w:rsid w:val="00A76C17"/>
    <w:rsid w:val="00A81D47"/>
    <w:rsid w:val="00A85EEF"/>
    <w:rsid w:val="00A866F4"/>
    <w:rsid w:val="00AA0032"/>
    <w:rsid w:val="00AA0049"/>
    <w:rsid w:val="00AA5942"/>
    <w:rsid w:val="00AB1FC9"/>
    <w:rsid w:val="00AB2E6C"/>
    <w:rsid w:val="00AB3E32"/>
    <w:rsid w:val="00AB775D"/>
    <w:rsid w:val="00AC7B2A"/>
    <w:rsid w:val="00AD338C"/>
    <w:rsid w:val="00AE26C1"/>
    <w:rsid w:val="00AE29A7"/>
    <w:rsid w:val="00AF2CDE"/>
    <w:rsid w:val="00AF2D1A"/>
    <w:rsid w:val="00AF6E44"/>
    <w:rsid w:val="00B1157E"/>
    <w:rsid w:val="00B1280C"/>
    <w:rsid w:val="00B14135"/>
    <w:rsid w:val="00B166A9"/>
    <w:rsid w:val="00B16B8B"/>
    <w:rsid w:val="00B24EA6"/>
    <w:rsid w:val="00B3156C"/>
    <w:rsid w:val="00B36E66"/>
    <w:rsid w:val="00B43A2A"/>
    <w:rsid w:val="00B60A5D"/>
    <w:rsid w:val="00B6189C"/>
    <w:rsid w:val="00B71F9C"/>
    <w:rsid w:val="00B77627"/>
    <w:rsid w:val="00B87E98"/>
    <w:rsid w:val="00B905E1"/>
    <w:rsid w:val="00B90BEB"/>
    <w:rsid w:val="00B9233F"/>
    <w:rsid w:val="00B92366"/>
    <w:rsid w:val="00B96E0C"/>
    <w:rsid w:val="00B974F9"/>
    <w:rsid w:val="00BA37FB"/>
    <w:rsid w:val="00BB002A"/>
    <w:rsid w:val="00BB0582"/>
    <w:rsid w:val="00BB1FD1"/>
    <w:rsid w:val="00BE3B5F"/>
    <w:rsid w:val="00C002FB"/>
    <w:rsid w:val="00C01C4B"/>
    <w:rsid w:val="00C03CB9"/>
    <w:rsid w:val="00C14849"/>
    <w:rsid w:val="00C22B45"/>
    <w:rsid w:val="00C244FB"/>
    <w:rsid w:val="00C276A2"/>
    <w:rsid w:val="00C346CD"/>
    <w:rsid w:val="00C363B8"/>
    <w:rsid w:val="00C36A26"/>
    <w:rsid w:val="00C44136"/>
    <w:rsid w:val="00C471F6"/>
    <w:rsid w:val="00C47E71"/>
    <w:rsid w:val="00C61624"/>
    <w:rsid w:val="00C631B2"/>
    <w:rsid w:val="00C63781"/>
    <w:rsid w:val="00C676AB"/>
    <w:rsid w:val="00C83F40"/>
    <w:rsid w:val="00C90E95"/>
    <w:rsid w:val="00C92805"/>
    <w:rsid w:val="00C94C1C"/>
    <w:rsid w:val="00C95E64"/>
    <w:rsid w:val="00CB5460"/>
    <w:rsid w:val="00CB77C9"/>
    <w:rsid w:val="00CC2342"/>
    <w:rsid w:val="00CC7E26"/>
    <w:rsid w:val="00CD47EF"/>
    <w:rsid w:val="00CE7F7B"/>
    <w:rsid w:val="00D0475A"/>
    <w:rsid w:val="00D1241F"/>
    <w:rsid w:val="00D14073"/>
    <w:rsid w:val="00D17D5E"/>
    <w:rsid w:val="00D213F4"/>
    <w:rsid w:val="00D23270"/>
    <w:rsid w:val="00D440D1"/>
    <w:rsid w:val="00D74BDA"/>
    <w:rsid w:val="00D7797D"/>
    <w:rsid w:val="00D77F7C"/>
    <w:rsid w:val="00D8456E"/>
    <w:rsid w:val="00DB2971"/>
    <w:rsid w:val="00DE1441"/>
    <w:rsid w:val="00DF4951"/>
    <w:rsid w:val="00E00C44"/>
    <w:rsid w:val="00E063DC"/>
    <w:rsid w:val="00E11A19"/>
    <w:rsid w:val="00E34643"/>
    <w:rsid w:val="00E34A84"/>
    <w:rsid w:val="00E34B6B"/>
    <w:rsid w:val="00E36B66"/>
    <w:rsid w:val="00E613BD"/>
    <w:rsid w:val="00E665F9"/>
    <w:rsid w:val="00E82FA4"/>
    <w:rsid w:val="00E86683"/>
    <w:rsid w:val="00E87CF2"/>
    <w:rsid w:val="00E95DF1"/>
    <w:rsid w:val="00E97C18"/>
    <w:rsid w:val="00EA21CA"/>
    <w:rsid w:val="00EB1D82"/>
    <w:rsid w:val="00EB55E2"/>
    <w:rsid w:val="00ED17EE"/>
    <w:rsid w:val="00ED42F7"/>
    <w:rsid w:val="00ED4893"/>
    <w:rsid w:val="00EE1F12"/>
    <w:rsid w:val="00EE2B4D"/>
    <w:rsid w:val="00EF24D0"/>
    <w:rsid w:val="00EF3AD2"/>
    <w:rsid w:val="00F008E7"/>
    <w:rsid w:val="00F10202"/>
    <w:rsid w:val="00F22879"/>
    <w:rsid w:val="00F31523"/>
    <w:rsid w:val="00F4385C"/>
    <w:rsid w:val="00F51B70"/>
    <w:rsid w:val="00F53B1B"/>
    <w:rsid w:val="00F577E8"/>
    <w:rsid w:val="00F620C0"/>
    <w:rsid w:val="00F65C38"/>
    <w:rsid w:val="00F752AF"/>
    <w:rsid w:val="00F81148"/>
    <w:rsid w:val="00F82EF1"/>
    <w:rsid w:val="00F90D3F"/>
    <w:rsid w:val="00F93406"/>
    <w:rsid w:val="00F934C9"/>
    <w:rsid w:val="00F96A52"/>
    <w:rsid w:val="00FA23BB"/>
    <w:rsid w:val="00FA6214"/>
    <w:rsid w:val="00FB17A0"/>
    <w:rsid w:val="00FB593F"/>
    <w:rsid w:val="00FB675B"/>
    <w:rsid w:val="00FC3A92"/>
    <w:rsid w:val="00FC78E9"/>
    <w:rsid w:val="00FD62AA"/>
    <w:rsid w:val="00FD68EA"/>
    <w:rsid w:val="00FD7687"/>
    <w:rsid w:val="00FD79ED"/>
    <w:rsid w:val="00FE0CF2"/>
    <w:rsid w:val="00FE73DA"/>
    <w:rsid w:val="00FF7D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646A69"/>
  </w:style>
</w:styles>
</file>

<file path=word/webSettings.xml><?xml version="1.0" encoding="utf-8"?>
<w:webSettings xmlns:r="http://schemas.openxmlformats.org/officeDocument/2006/relationships" xmlns:w="http://schemas.openxmlformats.org/wordprocessingml/2006/main">
  <w:divs>
    <w:div w:id="849029786">
      <w:bodyDiv w:val="1"/>
      <w:marLeft w:val="0"/>
      <w:marRight w:val="0"/>
      <w:marTop w:val="0"/>
      <w:marBottom w:val="0"/>
      <w:divBdr>
        <w:top w:val="none" w:sz="0" w:space="0" w:color="auto"/>
        <w:left w:val="none" w:sz="0" w:space="0" w:color="auto"/>
        <w:bottom w:val="none" w:sz="0" w:space="0" w:color="auto"/>
        <w:right w:val="none" w:sz="0" w:space="0" w:color="auto"/>
      </w:divBdr>
    </w:div>
    <w:div w:id="1139106682">
      <w:bodyDiv w:val="1"/>
      <w:marLeft w:val="0"/>
      <w:marRight w:val="0"/>
      <w:marTop w:val="0"/>
      <w:marBottom w:val="0"/>
      <w:divBdr>
        <w:top w:val="none" w:sz="0" w:space="0" w:color="auto"/>
        <w:left w:val="none" w:sz="0" w:space="0" w:color="auto"/>
        <w:bottom w:val="none" w:sz="0" w:space="0" w:color="auto"/>
        <w:right w:val="none" w:sz="0" w:space="0" w:color="auto"/>
      </w:divBdr>
    </w:div>
    <w:div w:id="197618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196F3-2390-48FD-B850-098318993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oanar</dc:creator>
  <cp:lastModifiedBy>gsacineantu</cp:lastModifiedBy>
  <cp:revision>51</cp:revision>
  <cp:lastPrinted>2019-10-16T09:28:00Z</cp:lastPrinted>
  <dcterms:created xsi:type="dcterms:W3CDTF">2019-10-16T09:29:00Z</dcterms:created>
  <dcterms:modified xsi:type="dcterms:W3CDTF">2019-11-05T13:41:00Z</dcterms:modified>
</cp:coreProperties>
</file>