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056B68" w:rsidRDefault="000B15B9" w:rsidP="00056B68">
      <w:pPr>
        <w:spacing w:line="276" w:lineRule="auto"/>
        <w:ind w:left="720"/>
        <w:rPr>
          <w:sz w:val="20"/>
          <w:szCs w:val="20"/>
        </w:rPr>
      </w:pPr>
      <w:r w:rsidRPr="00056B68">
        <w:rPr>
          <w:noProof/>
          <w:sz w:val="20"/>
          <w:szCs w:val="20"/>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56B68">
        <w:rPr>
          <w:sz w:val="20"/>
          <w:szCs w:val="20"/>
        </w:rPr>
        <w:t>ROMÂNIA</w:t>
      </w:r>
    </w:p>
    <w:p w:rsidR="000B15B9" w:rsidRPr="00056B68" w:rsidRDefault="000B15B9" w:rsidP="00056B68">
      <w:pPr>
        <w:spacing w:line="276" w:lineRule="auto"/>
        <w:ind w:left="720"/>
        <w:rPr>
          <w:sz w:val="20"/>
          <w:szCs w:val="20"/>
        </w:rPr>
      </w:pPr>
      <w:r w:rsidRPr="00056B68">
        <w:rPr>
          <w:sz w:val="20"/>
          <w:szCs w:val="20"/>
        </w:rPr>
        <w:t>JUDEȚUL TIMIȘ</w:t>
      </w:r>
    </w:p>
    <w:p w:rsidR="000B15B9" w:rsidRPr="00056B68" w:rsidRDefault="000B15B9" w:rsidP="00056B68">
      <w:pPr>
        <w:spacing w:line="276" w:lineRule="auto"/>
        <w:ind w:left="720"/>
        <w:rPr>
          <w:sz w:val="20"/>
          <w:szCs w:val="20"/>
        </w:rPr>
      </w:pPr>
      <w:r w:rsidRPr="00056B68">
        <w:rPr>
          <w:sz w:val="20"/>
          <w:szCs w:val="20"/>
        </w:rPr>
        <w:t>MUNICIPIUL TIMIȘOARA</w:t>
      </w:r>
    </w:p>
    <w:p w:rsidR="000B15B9" w:rsidRPr="00056B68" w:rsidRDefault="003E2176" w:rsidP="00056B68">
      <w:pPr>
        <w:spacing w:line="276" w:lineRule="auto"/>
        <w:jc w:val="both"/>
        <w:rPr>
          <w:rFonts w:eastAsiaTheme="minorHAnsi"/>
          <w:bCs/>
          <w:color w:val="000000"/>
          <w:sz w:val="20"/>
          <w:szCs w:val="20"/>
        </w:rPr>
      </w:pPr>
      <w:r>
        <w:rPr>
          <w:rFonts w:eastAsiaTheme="minorHAnsi"/>
          <w:bCs/>
          <w:color w:val="000000"/>
          <w:sz w:val="20"/>
          <w:szCs w:val="20"/>
        </w:rPr>
        <w:t>PRIMAR</w:t>
      </w:r>
    </w:p>
    <w:p w:rsidR="000B15B9" w:rsidRPr="00056B68" w:rsidRDefault="008F57A9" w:rsidP="00056B68">
      <w:pPr>
        <w:pBdr>
          <w:bottom w:val="single" w:sz="12" w:space="1" w:color="auto"/>
        </w:pBdr>
        <w:spacing w:line="276" w:lineRule="auto"/>
        <w:ind w:left="720"/>
        <w:rPr>
          <w:rFonts w:eastAsiaTheme="minorHAnsi"/>
          <w:bCs/>
          <w:color w:val="000000"/>
          <w:sz w:val="20"/>
          <w:szCs w:val="20"/>
        </w:rPr>
      </w:pPr>
      <w:r>
        <w:rPr>
          <w:rFonts w:eastAsiaTheme="minorHAnsi"/>
          <w:bCs/>
          <w:color w:val="000000"/>
          <w:sz w:val="20"/>
          <w:szCs w:val="20"/>
        </w:rPr>
        <w:t>NR. SC2022</w:t>
      </w:r>
      <w:r w:rsidR="00434B14">
        <w:rPr>
          <w:rFonts w:eastAsiaTheme="minorHAnsi"/>
          <w:bCs/>
          <w:color w:val="000000"/>
          <w:sz w:val="20"/>
          <w:szCs w:val="20"/>
        </w:rPr>
        <w:t>-</w:t>
      </w:r>
      <w:r w:rsidR="003E2176">
        <w:rPr>
          <w:rFonts w:eastAsiaTheme="minorHAnsi"/>
          <w:bCs/>
          <w:color w:val="000000"/>
          <w:sz w:val="20"/>
          <w:szCs w:val="20"/>
        </w:rPr>
        <w:t>32059/21.12.2022</w:t>
      </w:r>
    </w:p>
    <w:p w:rsidR="00056B68" w:rsidRPr="002F6E3B" w:rsidRDefault="00056B68" w:rsidP="00056B68">
      <w:pPr>
        <w:pBdr>
          <w:bottom w:val="single" w:sz="12" w:space="1" w:color="auto"/>
        </w:pBdr>
        <w:spacing w:line="276" w:lineRule="auto"/>
        <w:ind w:left="720"/>
        <w:rPr>
          <w:rFonts w:eastAsiaTheme="minorHAnsi"/>
          <w:bCs/>
          <w:color w:val="000000"/>
          <w:sz w:val="20"/>
          <w:szCs w:val="20"/>
        </w:rPr>
      </w:pPr>
    </w:p>
    <w:p w:rsidR="000B15B9" w:rsidRPr="002F6E3B" w:rsidRDefault="000B15B9" w:rsidP="00056B68">
      <w:pPr>
        <w:spacing w:line="276" w:lineRule="auto"/>
        <w:ind w:left="720"/>
        <w:jc w:val="center"/>
        <w:rPr>
          <w:rFonts w:eastAsiaTheme="minorHAnsi"/>
          <w:bCs/>
          <w:color w:val="000000"/>
          <w:sz w:val="20"/>
          <w:szCs w:val="20"/>
        </w:rPr>
      </w:pPr>
      <w:r w:rsidRPr="002F6E3B">
        <w:rPr>
          <w:i/>
          <w:sz w:val="20"/>
          <w:szCs w:val="20"/>
        </w:rPr>
        <w:t>Bd. C.D. Loga nr. 1, Timişoara, tel: +40 256 – 408.300,</w:t>
      </w:r>
      <w:r w:rsidRPr="002F6E3B">
        <w:rPr>
          <w:i/>
          <w:color w:val="0000FF"/>
          <w:sz w:val="20"/>
          <w:szCs w:val="20"/>
        </w:rPr>
        <w:t xml:space="preserve"> </w:t>
      </w:r>
      <w:r w:rsidRPr="002F6E3B">
        <w:rPr>
          <w:i/>
          <w:sz w:val="20"/>
          <w:szCs w:val="20"/>
        </w:rPr>
        <w:t>e-mail:cabinetprimar@primariatm.ro</w:t>
      </w:r>
    </w:p>
    <w:p w:rsidR="00280822" w:rsidRPr="002F6E3B" w:rsidRDefault="00280822" w:rsidP="00056B68">
      <w:pPr>
        <w:spacing w:after="180" w:line="276" w:lineRule="auto"/>
        <w:rPr>
          <w:color w:val="000000"/>
          <w:u w:val="single"/>
        </w:rPr>
      </w:pPr>
    </w:p>
    <w:p w:rsidR="002C1CD6" w:rsidRPr="00056B68" w:rsidRDefault="002C1CD6" w:rsidP="00056B68">
      <w:pPr>
        <w:spacing w:after="180" w:line="276" w:lineRule="auto"/>
        <w:rPr>
          <w:b/>
          <w:color w:val="000000"/>
          <w:u w:val="single"/>
        </w:rPr>
      </w:pPr>
    </w:p>
    <w:p w:rsidR="00280822" w:rsidRPr="00056B68" w:rsidRDefault="00280822" w:rsidP="00056B68">
      <w:pPr>
        <w:spacing w:after="180" w:line="276" w:lineRule="auto"/>
        <w:jc w:val="center"/>
        <w:rPr>
          <w:b/>
          <w:color w:val="000000"/>
          <w:u w:val="single"/>
        </w:rPr>
      </w:pPr>
      <w:r w:rsidRPr="00056B68">
        <w:rPr>
          <w:b/>
          <w:color w:val="000000"/>
          <w:u w:val="single"/>
        </w:rPr>
        <w:t>REFERAT DE APROBARE A  PROIECTULUI DE HOTĂRÂRE</w:t>
      </w:r>
    </w:p>
    <w:p w:rsidR="000B15B9" w:rsidRPr="00056B68" w:rsidRDefault="00280822" w:rsidP="00056B68">
      <w:pPr>
        <w:spacing w:before="324" w:after="324" w:line="276" w:lineRule="auto"/>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6D58D4" w:rsidRDefault="001A766D" w:rsidP="006D58D4">
      <w:pPr>
        <w:autoSpaceDE w:val="0"/>
        <w:autoSpaceDN w:val="0"/>
        <w:adjustRightInd w:val="0"/>
        <w:jc w:val="center"/>
      </w:pPr>
      <w:r w:rsidRPr="00032D0D">
        <w:t>Proiectul de hotărâre</w:t>
      </w:r>
      <w:r w:rsidRPr="00056B68">
        <w:rPr>
          <w:b/>
        </w:rPr>
        <w:t xml:space="preserve"> </w:t>
      </w:r>
      <w:r w:rsidR="00251F58" w:rsidRPr="00603CD2">
        <w:rPr>
          <w:bCs/>
          <w:color w:val="000000"/>
        </w:rPr>
        <w:t xml:space="preserve">privind înființarea </w:t>
      </w:r>
      <w:r w:rsidR="006D58D4">
        <w:rPr>
          <w:bCs/>
          <w:color w:val="000000"/>
        </w:rPr>
        <w:t xml:space="preserve">Societății </w:t>
      </w:r>
      <w:r w:rsidR="00C1147B" w:rsidRPr="00C4175A">
        <w:t>„UZINA ENERGIE SOLARĂ TIMIȘOARA</w:t>
      </w:r>
      <w:r w:rsidR="00C1147B" w:rsidRPr="00C4175A">
        <w:rPr>
          <w:i/>
        </w:rPr>
        <w:t>”</w:t>
      </w:r>
      <w:r w:rsidR="00C1147B" w:rsidRPr="00C4175A">
        <w:t xml:space="preserve"> S.R.L.</w:t>
      </w:r>
    </w:p>
    <w:p w:rsidR="00C1147B" w:rsidRDefault="00C1147B" w:rsidP="006D58D4">
      <w:pPr>
        <w:autoSpaceDE w:val="0"/>
        <w:autoSpaceDN w:val="0"/>
        <w:adjustRightInd w:val="0"/>
        <w:jc w:val="center"/>
      </w:pPr>
    </w:p>
    <w:p w:rsidR="00280822" w:rsidRDefault="00280822" w:rsidP="00251F58">
      <w:pPr>
        <w:spacing w:line="276" w:lineRule="auto"/>
        <w:ind w:firstLine="720"/>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943640" w:rsidRPr="00425C56" w:rsidRDefault="00943640" w:rsidP="00943640">
      <w:pPr>
        <w:autoSpaceDE w:val="0"/>
        <w:autoSpaceDN w:val="0"/>
        <w:adjustRightInd w:val="0"/>
        <w:ind w:firstLine="708"/>
        <w:jc w:val="both"/>
        <w:rPr>
          <w:bCs/>
        </w:rPr>
      </w:pPr>
      <w:r w:rsidRPr="00425C56">
        <w:rPr>
          <w:bCs/>
        </w:rPr>
        <w:t xml:space="preserve">În vederea </w:t>
      </w:r>
      <w:r>
        <w:rPr>
          <w:bCs/>
        </w:rPr>
        <w:t xml:space="preserve">trecerii la o producție verde de energie electrică și termică și </w:t>
      </w:r>
      <w:r w:rsidRPr="00425C56">
        <w:t>accesării de finanțări nerambursabile la nivelul municipiului Timișoara</w:t>
      </w:r>
      <w:r w:rsidRPr="00425C56">
        <w:rPr>
          <w:bCs/>
        </w:rPr>
        <w:t xml:space="preserve">, </w:t>
      </w:r>
      <w:r w:rsidRPr="00425C56">
        <w:t>Societatea „UZINA ENERGIE SOLARĂ TIMIȘOARA</w:t>
      </w:r>
      <w:r w:rsidRPr="00425C56">
        <w:rPr>
          <w:i/>
        </w:rPr>
        <w:t>”</w:t>
      </w:r>
      <w:r w:rsidRPr="00425C56">
        <w:t xml:space="preserve"> S.R.L.</w:t>
      </w:r>
      <w:r w:rsidRPr="00425C56">
        <w:rPr>
          <w:bCs/>
        </w:rPr>
        <w:t>,</w:t>
      </w:r>
      <w:r w:rsidRPr="00425C56">
        <w:t xml:space="preserve"> persoană juridică română, se va organiza și va funcționa în conformitate cu dispozițiile legale în vigoare și cu actul constitutiv. </w:t>
      </w:r>
    </w:p>
    <w:p w:rsidR="00C763D1" w:rsidRDefault="00C763D1" w:rsidP="00C763D1">
      <w:pPr>
        <w:ind w:firstLine="708"/>
        <w:jc w:val="both"/>
      </w:pPr>
      <w:r w:rsidRPr="00816AFC">
        <w:rPr>
          <w:bCs/>
        </w:rPr>
        <w:t xml:space="preserve">Activitatea principală a societății, conform Cod CAEN, este: </w:t>
      </w:r>
      <w:r w:rsidRPr="008F02BB">
        <w:rPr>
          <w:color w:val="000000"/>
        </w:rPr>
        <w:t xml:space="preserve">- </w:t>
      </w:r>
      <w:r>
        <w:t xml:space="preserve">3511 </w:t>
      </w:r>
      <w:r w:rsidRPr="00544094">
        <w:t>Producţia de energie electrică</w:t>
      </w:r>
      <w:r w:rsidRPr="008F02BB">
        <w:t xml:space="preserve">, </w:t>
      </w:r>
      <w:r>
        <w:rPr>
          <w:color w:val="000000"/>
        </w:rPr>
        <w:t xml:space="preserve">iar activitățile conexe sunt </w:t>
      </w:r>
      <w:r w:rsidRPr="008F02BB">
        <w:rPr>
          <w:color w:val="000000"/>
        </w:rPr>
        <w:t>prevăzute în actul constitutiv</w:t>
      </w:r>
      <w:r>
        <w:rPr>
          <w:color w:val="000000"/>
        </w:rPr>
        <w:t>.</w:t>
      </w:r>
      <w:r w:rsidRPr="00AC109F">
        <w:t xml:space="preserve"> </w:t>
      </w:r>
    </w:p>
    <w:p w:rsidR="0067775E" w:rsidRPr="00425C56" w:rsidRDefault="0067775E" w:rsidP="0067775E">
      <w:pPr>
        <w:ind w:firstLine="708"/>
        <w:jc w:val="both"/>
      </w:pPr>
      <w:r w:rsidRPr="00425C56">
        <w:t>Prin dispozițiile art. 3 alin. (1) din Legea serviciilor comunitare de utilități publice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67775E" w:rsidRDefault="0067775E" w:rsidP="0067775E">
      <w:pPr>
        <w:ind w:firstLine="708"/>
        <w:jc w:val="both"/>
        <w:rPr>
          <w:i/>
        </w:rPr>
      </w:pPr>
      <w:r w:rsidRPr="00425C56">
        <w:t xml:space="preserve">Potrivit art. 3 alin. (2) din Legea serviciilor comunitare de utilități publice nr. 51/2006, republicată,  </w:t>
      </w:r>
      <w:r w:rsidRPr="00425C56">
        <w:rPr>
          <w:i/>
        </w:rPr>
        <w:t xml:space="preserve">în organizarea, funcţionarea şi dezvoltarea serviciilor de utilităţi publice interesul general al colectivităților locale este prioritar, </w:t>
      </w:r>
      <w:r w:rsidRPr="00425C56">
        <w:t>prevederile Legii nr. 51/2006 vizând</w:t>
      </w:r>
      <w:r w:rsidRPr="00425C56">
        <w:rPr>
          <w:i/>
        </w:rPr>
        <w:t xml:space="preserve"> satisfacerea cât mai completă a cerinţelor utilizatorilor, protejarea intereselor acestora, întărirea coeziunii economico-sociale la nivelul colectivităților locale, precum şi dezvoltarea durabilă a unităţilor administrativ-teritoriale.</w:t>
      </w:r>
    </w:p>
    <w:p w:rsidR="00F86F75" w:rsidRPr="00425C56" w:rsidRDefault="00F86F75" w:rsidP="00F86F75">
      <w:pPr>
        <w:ind w:firstLine="708"/>
        <w:jc w:val="both"/>
        <w:rPr>
          <w:rStyle w:val="salnbdy"/>
          <w:rFonts w:ascii="Times New Roman" w:hAnsi="Times New Roman"/>
          <w:b/>
          <w:i/>
          <w:color w:val="auto"/>
          <w:sz w:val="24"/>
          <w:szCs w:val="24"/>
        </w:rPr>
      </w:pPr>
      <w:r w:rsidRPr="00425C56">
        <w:t>În conformitate cu prevederile art. 92 din Ordonanța de Urgență a Guvernului nr. 57/2019 privind Codul administrativ,</w:t>
      </w:r>
      <w:r w:rsidRPr="00425C56">
        <w:rPr>
          <w:shd w:val="clear" w:color="auto" w:fill="FFFFFF"/>
        </w:rPr>
        <w:t xml:space="preserve"> </w:t>
      </w:r>
      <w:r w:rsidRPr="00425C56">
        <w:rPr>
          <w:rStyle w:val="salnbdy"/>
          <w:rFonts w:ascii="Times New Roman" w:hAnsi="Times New Roman"/>
          <w:i/>
          <w:color w:val="auto"/>
          <w:sz w:val="24"/>
          <w:szCs w:val="24"/>
        </w:rPr>
        <w:t xml:space="preserve">Consiliile locale şi consiliile judeţene pot hotărî asupra participării cu împrumuturi, capital sau cu bunuri, după caz, în numele şi în interesul colectivităţilor locale la nivelul cărora sunt alese, la înfiinţarea, funcţionarea şi dezvoltarea unor organisme </w:t>
      </w:r>
      <w:r w:rsidRPr="00425C56">
        <w:rPr>
          <w:rStyle w:val="salnbdy"/>
          <w:rFonts w:ascii="Times New Roman" w:hAnsi="Times New Roman"/>
          <w:i/>
          <w:color w:val="auto"/>
          <w:sz w:val="24"/>
          <w:szCs w:val="24"/>
        </w:rPr>
        <w:lastRenderedPageBreak/>
        <w:t>prestatoare de servicii publice şi de utilitate publică de interes local sau judeţean, în condiţiile legii.</w:t>
      </w:r>
    </w:p>
    <w:p w:rsidR="00F86F75" w:rsidRPr="00425C56" w:rsidRDefault="00F86F75" w:rsidP="00F86F75">
      <w:pPr>
        <w:pStyle w:val="sartttl"/>
        <w:ind w:firstLine="708"/>
        <w:jc w:val="both"/>
        <w:rPr>
          <w:rStyle w:val="salnbdy"/>
          <w:rFonts w:ascii="Times New Roman" w:hAnsi="Times New Roman"/>
          <w:b w:val="0"/>
          <w:color w:val="auto"/>
          <w:sz w:val="24"/>
          <w:szCs w:val="24"/>
        </w:rPr>
      </w:pPr>
      <w:r w:rsidRPr="00425C56">
        <w:rPr>
          <w:rStyle w:val="salnbdy"/>
          <w:rFonts w:ascii="Times New Roman" w:eastAsia="Times New Roman" w:hAnsi="Times New Roman"/>
          <w:i/>
          <w:color w:val="auto"/>
          <w:sz w:val="24"/>
          <w:szCs w:val="24"/>
        </w:rPr>
        <w:t>În accepţiunea prezentului cod, în categoria organismelor prestatoare de servicii publice sau de utilitate publică în unităţile administrativ-teritoriale se includ:</w:t>
      </w:r>
    </w:p>
    <w:p w:rsidR="00F86F75" w:rsidRPr="00425C56" w:rsidRDefault="00F86F75" w:rsidP="00F86F75">
      <w:pPr>
        <w:jc w:val="both"/>
        <w:rPr>
          <w:i/>
        </w:rPr>
      </w:pPr>
      <w:r w:rsidRPr="00425C56">
        <w:rPr>
          <w:rStyle w:val="slitttl1"/>
          <w:rFonts w:ascii="Times New Roman" w:hAnsi="Times New Roman"/>
          <w:b w:val="0"/>
          <w:i/>
          <w:color w:val="auto"/>
          <w:sz w:val="24"/>
          <w:szCs w:val="24"/>
        </w:rPr>
        <w:t xml:space="preserve">a) </w:t>
      </w:r>
      <w:r w:rsidRPr="00425C56">
        <w:rPr>
          <w:rStyle w:val="slitbdy"/>
          <w:rFonts w:ascii="Times New Roman" w:hAnsi="Times New Roman"/>
          <w:i/>
          <w:color w:val="auto"/>
          <w:sz w:val="24"/>
          <w:szCs w:val="24"/>
        </w:rPr>
        <w:t>instituţii publice de interes local sau judeţean;</w:t>
      </w:r>
    </w:p>
    <w:p w:rsidR="00F86F75" w:rsidRPr="00425C56" w:rsidRDefault="00F86F75" w:rsidP="00F86F75">
      <w:pPr>
        <w:jc w:val="both"/>
        <w:rPr>
          <w:i/>
          <w:shd w:val="clear" w:color="auto" w:fill="FFFFFF"/>
        </w:rPr>
      </w:pPr>
      <w:r w:rsidRPr="00425C56">
        <w:rPr>
          <w:rStyle w:val="slitttl1"/>
          <w:rFonts w:ascii="Times New Roman" w:hAnsi="Times New Roman"/>
          <w:b w:val="0"/>
          <w:i/>
          <w:color w:val="auto"/>
          <w:sz w:val="24"/>
          <w:szCs w:val="24"/>
        </w:rPr>
        <w:t xml:space="preserve">b) </w:t>
      </w:r>
      <w:r w:rsidRPr="00425C56">
        <w:rPr>
          <w:rStyle w:val="slitbdy"/>
          <w:rFonts w:ascii="Times New Roman" w:hAnsi="Times New Roman"/>
          <w:i/>
          <w:color w:val="auto"/>
          <w:sz w:val="24"/>
          <w:szCs w:val="24"/>
        </w:rPr>
        <w:t>societăţi şi regii autonome înfiinţate prin hotărâri ale autorităţilor deliberative, denumite în continuare societăţi şi regii autonome de interes local sau judeţean;</w:t>
      </w:r>
    </w:p>
    <w:p w:rsidR="00F86F75" w:rsidRPr="00425C56" w:rsidRDefault="00F86F75" w:rsidP="00F86F75">
      <w:pPr>
        <w:jc w:val="both"/>
        <w:rPr>
          <w:i/>
          <w:shd w:val="clear" w:color="auto" w:fill="FFFFFF"/>
        </w:rPr>
      </w:pPr>
      <w:r w:rsidRPr="00425C56">
        <w:rPr>
          <w:rStyle w:val="slitttl1"/>
          <w:rFonts w:ascii="Times New Roman" w:hAnsi="Times New Roman"/>
          <w:b w:val="0"/>
          <w:i/>
          <w:color w:val="auto"/>
          <w:sz w:val="24"/>
          <w:szCs w:val="24"/>
        </w:rPr>
        <w:t xml:space="preserve">c) </w:t>
      </w:r>
      <w:r w:rsidRPr="00425C56">
        <w:rPr>
          <w:rStyle w:val="slitbdy"/>
          <w:rFonts w:ascii="Times New Roman" w:hAnsi="Times New Roman"/>
          <w:i/>
          <w:color w:val="auto"/>
          <w:sz w:val="24"/>
          <w:szCs w:val="24"/>
        </w:rPr>
        <w:t>asociaţii de dezvoltare intercomunitară;</w:t>
      </w:r>
    </w:p>
    <w:p w:rsidR="00F86F75" w:rsidRPr="00425C56" w:rsidRDefault="00F86F75" w:rsidP="00F86F75">
      <w:pPr>
        <w:jc w:val="both"/>
        <w:rPr>
          <w:i/>
          <w:shd w:val="clear" w:color="auto" w:fill="FFFFFF"/>
        </w:rPr>
      </w:pPr>
      <w:r w:rsidRPr="00425C56">
        <w:rPr>
          <w:rStyle w:val="slitttl1"/>
          <w:rFonts w:ascii="Times New Roman" w:hAnsi="Times New Roman"/>
          <w:b w:val="0"/>
          <w:i/>
          <w:color w:val="auto"/>
          <w:sz w:val="24"/>
          <w:szCs w:val="24"/>
        </w:rPr>
        <w:t xml:space="preserve">d) </w:t>
      </w:r>
      <w:r w:rsidRPr="00425C56">
        <w:rPr>
          <w:rStyle w:val="slitbdy"/>
          <w:rFonts w:ascii="Times New Roman" w:hAnsi="Times New Roman"/>
          <w:i/>
          <w:color w:val="auto"/>
          <w:sz w:val="24"/>
          <w:szCs w:val="24"/>
        </w:rPr>
        <w:t>furnizori de servicii sociale, de drept public ori privat, care acordă servicii sociale în condiţiile prevăzute de lege;</w:t>
      </w:r>
    </w:p>
    <w:p w:rsidR="00F86F75" w:rsidRPr="00425C56" w:rsidRDefault="00F86F75" w:rsidP="00F86F75">
      <w:pPr>
        <w:jc w:val="both"/>
        <w:rPr>
          <w:i/>
          <w:shd w:val="clear" w:color="auto" w:fill="FFFFFF"/>
        </w:rPr>
      </w:pPr>
      <w:r w:rsidRPr="00425C56">
        <w:rPr>
          <w:rStyle w:val="slitttl1"/>
          <w:rFonts w:ascii="Times New Roman" w:hAnsi="Times New Roman"/>
          <w:b w:val="0"/>
          <w:i/>
          <w:color w:val="auto"/>
          <w:sz w:val="24"/>
          <w:szCs w:val="24"/>
        </w:rPr>
        <w:t xml:space="preserve">e) </w:t>
      </w:r>
      <w:r w:rsidRPr="00425C56">
        <w:rPr>
          <w:rStyle w:val="slitbdy"/>
          <w:rFonts w:ascii="Times New Roman" w:hAnsi="Times New Roman"/>
          <w:i/>
          <w:color w:val="auto"/>
          <w:sz w:val="24"/>
          <w:szCs w:val="24"/>
        </w:rPr>
        <w:t>asociaţii, fundaţii şi federaţii recunoscute ca fiind de utilitate publică, în condiţiile legii;</w:t>
      </w:r>
    </w:p>
    <w:p w:rsidR="00F86F75" w:rsidRPr="00425C56" w:rsidRDefault="00F86F75" w:rsidP="00F86F75">
      <w:pPr>
        <w:jc w:val="both"/>
        <w:rPr>
          <w:i/>
          <w:shd w:val="clear" w:color="auto" w:fill="FFFFFF"/>
        </w:rPr>
      </w:pPr>
      <w:r w:rsidRPr="00425C56">
        <w:rPr>
          <w:rStyle w:val="slitttl1"/>
          <w:rFonts w:ascii="Times New Roman" w:hAnsi="Times New Roman"/>
          <w:b w:val="0"/>
          <w:i/>
          <w:color w:val="auto"/>
          <w:sz w:val="24"/>
          <w:szCs w:val="24"/>
        </w:rPr>
        <w:t xml:space="preserve">f) </w:t>
      </w:r>
      <w:r w:rsidRPr="00425C56">
        <w:rPr>
          <w:rStyle w:val="slitbdy"/>
          <w:rFonts w:ascii="Times New Roman" w:hAnsi="Times New Roman"/>
          <w:i/>
          <w:color w:val="auto"/>
          <w:sz w:val="24"/>
          <w:szCs w:val="24"/>
        </w:rPr>
        <w:t>operatori de servicii comunitare de utilităţi publice locale sau judeţene;</w:t>
      </w:r>
    </w:p>
    <w:p w:rsidR="00F86F75" w:rsidRPr="00425C56" w:rsidRDefault="00F86F75" w:rsidP="00F86F75">
      <w:pPr>
        <w:jc w:val="both"/>
        <w:rPr>
          <w:i/>
          <w:shd w:val="clear" w:color="auto" w:fill="FFFFFF"/>
        </w:rPr>
      </w:pPr>
      <w:r w:rsidRPr="00425C56">
        <w:rPr>
          <w:rStyle w:val="slitttl1"/>
          <w:rFonts w:ascii="Times New Roman" w:hAnsi="Times New Roman"/>
          <w:b w:val="0"/>
          <w:i/>
          <w:color w:val="auto"/>
          <w:sz w:val="24"/>
          <w:szCs w:val="24"/>
        </w:rPr>
        <w:t xml:space="preserve">g) </w:t>
      </w:r>
      <w:r w:rsidRPr="00425C56">
        <w:rPr>
          <w:rStyle w:val="slitbdy"/>
          <w:rFonts w:ascii="Times New Roman" w:hAnsi="Times New Roman"/>
          <w:i/>
          <w:color w:val="auto"/>
          <w:sz w:val="24"/>
          <w:szCs w:val="24"/>
        </w:rPr>
        <w:t>operatori regionali, constituiţi în condiţiile legii.</w:t>
      </w:r>
    </w:p>
    <w:p w:rsidR="00F86F75" w:rsidRPr="0067775E" w:rsidRDefault="00F86F75" w:rsidP="0067775E">
      <w:pPr>
        <w:ind w:firstLine="708"/>
        <w:jc w:val="both"/>
        <w:rPr>
          <w:i/>
        </w:rPr>
      </w:pPr>
    </w:p>
    <w:p w:rsidR="00251F58" w:rsidRDefault="008F57A9" w:rsidP="00251F58">
      <w:pPr>
        <w:spacing w:line="276" w:lineRule="auto"/>
        <w:ind w:firstLine="708"/>
        <w:jc w:val="both"/>
        <w:rPr>
          <w:rFonts w:ascii="Verdana" w:hAnsi="Verdana"/>
          <w:color w:val="000000"/>
          <w:sz w:val="16"/>
          <w:szCs w:val="16"/>
          <w:shd w:val="clear" w:color="auto" w:fill="FFFFFF"/>
        </w:rPr>
      </w:pPr>
      <w:r>
        <w:rPr>
          <w:b/>
          <w:color w:val="000000"/>
          <w:spacing w:val="-5"/>
        </w:rPr>
        <w:tab/>
      </w:r>
      <w:r w:rsidR="00251F58" w:rsidRPr="00A06F02">
        <w:rPr>
          <w:bCs/>
        </w:rPr>
        <w:t xml:space="preserve">În temeiul </w:t>
      </w:r>
      <w:r w:rsidR="00251F58" w:rsidRPr="002B040A">
        <w:rPr>
          <w:color w:val="000000"/>
        </w:rPr>
        <w:t>art. 129, alin. (1), alin. (2) lit. a),</w:t>
      </w:r>
      <w:r w:rsidR="00251F58">
        <w:rPr>
          <w:color w:val="000000"/>
        </w:rPr>
        <w:t xml:space="preserve"> alin. (3) lit. c) și e), alin. </w:t>
      </w:r>
      <w:r w:rsidR="00251F58" w:rsidRPr="002B040A">
        <w:rPr>
          <w:color w:val="000000"/>
        </w:rPr>
        <w:t>(14) din Ordonanța de Ur</w:t>
      </w:r>
      <w:r w:rsidR="00251F58">
        <w:rPr>
          <w:color w:val="000000"/>
        </w:rPr>
        <w:t xml:space="preserve">gență a Guvernului nr. 57/2019 </w:t>
      </w:r>
      <w:r w:rsidR="00251F58" w:rsidRPr="002B040A">
        <w:rPr>
          <w:color w:val="000000"/>
        </w:rPr>
        <w:t>privind Codul Administrativ, cu modifică</w:t>
      </w:r>
      <w:r w:rsidR="00251F58">
        <w:rPr>
          <w:color w:val="000000"/>
        </w:rPr>
        <w:t xml:space="preserve">rile și completările ulterioare, </w:t>
      </w:r>
      <w:r w:rsidR="00251F58" w:rsidRPr="00405BEE">
        <w:rPr>
          <w:rStyle w:val="salnbdy"/>
          <w:rFonts w:ascii="Times New Roman" w:hAnsi="Times New Roman"/>
          <w:i/>
          <w:sz w:val="24"/>
          <w:szCs w:val="24"/>
        </w:rPr>
        <w:t>Consiliul local are iniţiativă şi hotărăşte, în condiţiile legii, în toate problemele de interes local, cu excepţia celor care sunt date prin lege în competenţa altor autorităţi ale administraţiei publice locale sau centrale.</w:t>
      </w:r>
    </w:p>
    <w:p w:rsidR="00251F58" w:rsidRDefault="00251F58" w:rsidP="00251F58">
      <w:pPr>
        <w:spacing w:line="276" w:lineRule="auto"/>
        <w:jc w:val="both"/>
        <w:rPr>
          <w:rStyle w:val="salnbdy"/>
          <w:rFonts w:ascii="Times New Roman" w:hAnsi="Times New Roman"/>
          <w:i/>
          <w:sz w:val="24"/>
          <w:szCs w:val="24"/>
        </w:rPr>
      </w:pPr>
      <w:r>
        <w:rPr>
          <w:color w:val="000000"/>
        </w:rPr>
        <w:tab/>
      </w:r>
      <w:r w:rsidRPr="00405BEE">
        <w:rPr>
          <w:rStyle w:val="salnbdy"/>
          <w:rFonts w:ascii="Times New Roman" w:hAnsi="Times New Roman"/>
          <w:i/>
          <w:sz w:val="24"/>
          <w:szCs w:val="24"/>
        </w:rPr>
        <w:t>Consiliul local exercită următoarele categorii de atribuţii:</w:t>
      </w:r>
    </w:p>
    <w:p w:rsidR="00251F58" w:rsidRDefault="00251F58" w:rsidP="00251F58">
      <w:pPr>
        <w:pStyle w:val="ListParagraph"/>
        <w:numPr>
          <w:ilvl w:val="0"/>
          <w:numId w:val="4"/>
        </w:numPr>
        <w:spacing w:after="0"/>
        <w:jc w:val="both"/>
        <w:rPr>
          <w:rStyle w:val="slitbdy"/>
          <w:rFonts w:ascii="Times New Roman" w:hAnsi="Times New Roman"/>
          <w:i/>
          <w:sz w:val="24"/>
          <w:szCs w:val="24"/>
        </w:rPr>
      </w:pPr>
      <w:r w:rsidRPr="00405BEE">
        <w:rPr>
          <w:rStyle w:val="slitbdy"/>
          <w:rFonts w:ascii="Times New Roman" w:hAnsi="Times New Roman"/>
          <w:i/>
          <w:sz w:val="24"/>
          <w:szCs w:val="24"/>
        </w:rPr>
        <w:t>atribuţii privind unitatea administrativ-teritorială, organizarea proprie, precum şi organizarea şi funcţionarea aparatului de specialitate al primarului, ale instituţiilor publice de interes local şi ale societăţilor şi regiilor autonome de interes local;</w:t>
      </w:r>
      <w:r>
        <w:rPr>
          <w:rStyle w:val="slitbdy"/>
          <w:rFonts w:ascii="Times New Roman" w:hAnsi="Times New Roman"/>
          <w:i/>
          <w:sz w:val="24"/>
          <w:szCs w:val="24"/>
        </w:rPr>
        <w:t>(...)</w:t>
      </w:r>
    </w:p>
    <w:p w:rsidR="00251F58" w:rsidRDefault="00251F58" w:rsidP="00251F58">
      <w:pPr>
        <w:pStyle w:val="ListParagraph"/>
        <w:numPr>
          <w:ilvl w:val="0"/>
          <w:numId w:val="4"/>
        </w:numPr>
        <w:spacing w:after="0"/>
        <w:jc w:val="both"/>
        <w:rPr>
          <w:rStyle w:val="slitbdy"/>
          <w:rFonts w:ascii="Times New Roman" w:hAnsi="Times New Roman"/>
          <w:i/>
          <w:sz w:val="24"/>
          <w:szCs w:val="24"/>
        </w:rPr>
      </w:pPr>
      <w:r w:rsidRPr="00405BEE">
        <w:rPr>
          <w:rStyle w:val="slitbdy"/>
          <w:rFonts w:ascii="Times New Roman" w:hAnsi="Times New Roman"/>
          <w:i/>
          <w:sz w:val="24"/>
          <w:szCs w:val="24"/>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r>
        <w:rPr>
          <w:rStyle w:val="slitbdy"/>
          <w:rFonts w:ascii="Times New Roman" w:hAnsi="Times New Roman"/>
          <w:i/>
          <w:sz w:val="24"/>
          <w:szCs w:val="24"/>
        </w:rPr>
        <w:t>(...)</w:t>
      </w:r>
    </w:p>
    <w:p w:rsidR="00251F58" w:rsidRPr="00405BEE" w:rsidRDefault="00251F58" w:rsidP="00251F58">
      <w:pPr>
        <w:pStyle w:val="ListParagraph"/>
        <w:numPr>
          <w:ilvl w:val="0"/>
          <w:numId w:val="4"/>
        </w:numPr>
        <w:spacing w:after="0"/>
        <w:jc w:val="both"/>
        <w:rPr>
          <w:i/>
          <w:color w:val="000000"/>
          <w:shd w:val="clear" w:color="auto" w:fill="FFFFFF"/>
        </w:rPr>
      </w:pPr>
      <w:r w:rsidRPr="00405BEE">
        <w:rPr>
          <w:rStyle w:val="slitbdy"/>
          <w:rFonts w:ascii="Times New Roman" w:hAnsi="Times New Roman"/>
          <w:i/>
          <w:sz w:val="24"/>
          <w:szCs w:val="24"/>
        </w:rPr>
        <w:t>hotărăşte înfiinţarea sau reorganizarea de instituţii, servicii publice, societăţi şi regii autonome, în condiţiile legii</w:t>
      </w:r>
      <w:r>
        <w:rPr>
          <w:rStyle w:val="slitbdy"/>
          <w:rFonts w:ascii="Times New Roman" w:hAnsi="Times New Roman"/>
          <w:i/>
          <w:sz w:val="24"/>
          <w:szCs w:val="24"/>
        </w:rPr>
        <w:t>;(...)</w:t>
      </w:r>
    </w:p>
    <w:p w:rsidR="00F86F75" w:rsidRPr="00F86F75" w:rsidRDefault="00251F58" w:rsidP="00F86F75">
      <w:pPr>
        <w:pStyle w:val="ListParagraph"/>
        <w:numPr>
          <w:ilvl w:val="0"/>
          <w:numId w:val="4"/>
        </w:numPr>
        <w:spacing w:after="0"/>
        <w:jc w:val="both"/>
        <w:rPr>
          <w:rStyle w:val="salnbdy"/>
          <w:rFonts w:asciiTheme="minorHAnsi" w:hAnsiTheme="minorHAnsi"/>
          <w:i/>
          <w:sz w:val="22"/>
          <w:szCs w:val="22"/>
        </w:rPr>
      </w:pPr>
      <w:r w:rsidRPr="00405BEE">
        <w:rPr>
          <w:rStyle w:val="salnbdy"/>
          <w:rFonts w:ascii="Times New Roman" w:hAnsi="Times New Roman"/>
          <w:i/>
          <w:sz w:val="24"/>
          <w:szCs w:val="24"/>
        </w:rPr>
        <w:t>îndeplineşte orice alte atribuţii, în toate domeniile de interes local, cu excepţia celor date în mod expres în competenţa altor autorităţi publice, precum şi orice alte atribuţii stabilite prin lege.</w:t>
      </w:r>
    </w:p>
    <w:p w:rsidR="00F86F75" w:rsidRDefault="0067775E" w:rsidP="00F86F75">
      <w:pPr>
        <w:ind w:firstLine="720"/>
        <w:jc w:val="both"/>
        <w:rPr>
          <w:rStyle w:val="salnbdy"/>
          <w:rFonts w:ascii="Times New Roman" w:hAnsi="Times New Roman"/>
          <w:i/>
          <w:noProof/>
          <w:color w:val="auto"/>
          <w:sz w:val="24"/>
          <w:szCs w:val="24"/>
        </w:rPr>
      </w:pPr>
      <w:r w:rsidRPr="00F86F75">
        <w:rPr>
          <w:rStyle w:val="salnbdy"/>
          <w:rFonts w:ascii="Times New Roman" w:hAnsi="Times New Roman"/>
          <w:color w:val="auto"/>
          <w:sz w:val="24"/>
          <w:szCs w:val="24"/>
        </w:rPr>
        <w:t>În conformitate cu prevederile art. 60 alin. (2) din OUG nr. 109/2011</w:t>
      </w:r>
      <w:r w:rsidRPr="00F86F75">
        <w:t xml:space="preserve"> privind guvernanţa corporativă a întreprinderilor publice</w:t>
      </w:r>
      <w:r w:rsidRPr="00F86F75">
        <w:rPr>
          <w:rStyle w:val="salnbdy"/>
          <w:rFonts w:ascii="Times New Roman" w:hAnsi="Times New Roman"/>
          <w:color w:val="auto"/>
          <w:sz w:val="24"/>
          <w:szCs w:val="24"/>
        </w:rPr>
        <w:t xml:space="preserve">, </w:t>
      </w:r>
      <w:r w:rsidRPr="00F86F75">
        <w:rPr>
          <w:rStyle w:val="salnbdy"/>
          <w:rFonts w:ascii="Times New Roman" w:hAnsi="Times New Roman"/>
          <w:i/>
          <w:noProof/>
          <w:color w:val="auto"/>
          <w:sz w:val="24"/>
          <w:szCs w:val="24"/>
        </w:rPr>
        <w:t xml:space="preserve">Prin derogare de la prevederile </w:t>
      </w:r>
      <w:hyperlink w:history="1">
        <w:r w:rsidRPr="00F86F75">
          <w:rPr>
            <w:rStyle w:val="Hyperlink"/>
            <w:i/>
            <w:noProof/>
            <w:color w:val="auto"/>
            <w:shd w:val="clear" w:color="auto" w:fill="FFFFFF"/>
          </w:rPr>
          <w:t>art. 28 alin. (1)</w:t>
        </w:r>
      </w:hyperlink>
      <w:r w:rsidRPr="00F86F75">
        <w:rPr>
          <w:rStyle w:val="salnbdy"/>
          <w:rFonts w:ascii="Times New Roman" w:hAnsi="Times New Roman"/>
          <w:i/>
          <w:noProof/>
          <w:color w:val="auto"/>
          <w:sz w:val="24"/>
          <w:szCs w:val="24"/>
        </w:rPr>
        <w:t xml:space="preserve">, </w:t>
      </w:r>
      <w:hyperlink w:history="1">
        <w:r w:rsidRPr="00F86F75">
          <w:rPr>
            <w:rStyle w:val="Hyperlink"/>
            <w:i/>
            <w:noProof/>
            <w:color w:val="auto"/>
            <w:shd w:val="clear" w:color="auto" w:fill="FFFFFF"/>
          </w:rPr>
          <w:t xml:space="preserve">art. 29 </w:t>
        </w:r>
      </w:hyperlink>
      <w:r w:rsidRPr="00F86F75">
        <w:rPr>
          <w:rStyle w:val="salnbdy"/>
          <w:rFonts w:ascii="Times New Roman" w:hAnsi="Times New Roman"/>
          <w:i/>
          <w:noProof/>
          <w:color w:val="auto"/>
          <w:sz w:val="24"/>
          <w:szCs w:val="24"/>
        </w:rPr>
        <w:t xml:space="preserve">şi </w:t>
      </w:r>
      <w:hyperlink w:history="1">
        <w:r w:rsidRPr="00F86F75">
          <w:rPr>
            <w:rStyle w:val="Hyperlink"/>
            <w:i/>
            <w:noProof/>
            <w:color w:val="auto"/>
            <w:shd w:val="clear" w:color="auto" w:fill="FFFFFF"/>
          </w:rPr>
          <w:t>art. 34</w:t>
        </w:r>
      </w:hyperlink>
      <w:r w:rsidRPr="00F86F75">
        <w:rPr>
          <w:rStyle w:val="salnbdy"/>
          <w:rFonts w:ascii="Times New Roman" w:hAnsi="Times New Roman"/>
          <w:i/>
          <w:noProof/>
          <w:color w:val="auto"/>
          <w:sz w:val="24"/>
          <w:szCs w:val="24"/>
        </w:rPr>
        <w:t xml:space="preserve">, în cazul societăţilor înfiinţate conform </w:t>
      </w:r>
      <w:hyperlink w:history="1">
        <w:r w:rsidRPr="00F86F75">
          <w:rPr>
            <w:rStyle w:val="Hyperlink"/>
            <w:i/>
            <w:noProof/>
            <w:color w:val="auto"/>
            <w:shd w:val="clear" w:color="auto" w:fill="FFFFFF"/>
          </w:rPr>
          <w:t>Legii nr. 31/1990, republicată</w:t>
        </w:r>
      </w:hyperlink>
      <w:r w:rsidRPr="00F86F75">
        <w:rPr>
          <w:rStyle w:val="salnbdy"/>
          <w:rFonts w:ascii="Times New Roman" w:hAnsi="Times New Roman"/>
          <w:i/>
          <w:noProof/>
          <w:color w:val="auto"/>
          <w:sz w:val="24"/>
          <w:szCs w:val="24"/>
        </w:rPr>
        <w:t>,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F86F75" w:rsidRDefault="0067775E" w:rsidP="00F86F75">
      <w:pPr>
        <w:ind w:firstLine="720"/>
        <w:jc w:val="both"/>
        <w:rPr>
          <w:rFonts w:asciiTheme="minorHAnsi" w:eastAsiaTheme="minorEastAsia" w:hAnsiTheme="minorHAnsi"/>
          <w:i/>
          <w:color w:val="000000"/>
          <w:sz w:val="22"/>
          <w:szCs w:val="22"/>
          <w:shd w:val="clear" w:color="auto" w:fill="FFFFFF"/>
        </w:rPr>
      </w:pPr>
      <w:r w:rsidRPr="0067775E">
        <w:rPr>
          <w:rStyle w:val="salnbdy"/>
          <w:rFonts w:ascii="Times New Roman" w:hAnsi="Times New Roman"/>
          <w:color w:val="auto"/>
          <w:sz w:val="24"/>
          <w:szCs w:val="24"/>
        </w:rPr>
        <w:t xml:space="preserve">În conformitate cu prevederile art 64 ind 1 alin. </w:t>
      </w:r>
      <w:r w:rsidRPr="0067775E">
        <w:rPr>
          <w:rStyle w:val="salnttl1"/>
          <w:rFonts w:ascii="Times New Roman" w:hAnsi="Times New Roman"/>
          <w:color w:val="auto"/>
          <w:sz w:val="24"/>
          <w:szCs w:val="24"/>
        </w:rPr>
        <w:t>(5)</w:t>
      </w:r>
      <w:r w:rsidRPr="0067775E">
        <w:rPr>
          <w:rStyle w:val="salnbdy"/>
          <w:rFonts w:ascii="Times New Roman" w:hAnsi="Times New Roman"/>
          <w:color w:val="auto"/>
          <w:sz w:val="24"/>
          <w:szCs w:val="24"/>
        </w:rPr>
        <w:t xml:space="preserve"> din OUG nr. 109/2011</w:t>
      </w:r>
      <w:r w:rsidRPr="0067775E">
        <w:rPr>
          <w:rStyle w:val="salnttl1"/>
          <w:rFonts w:ascii="Times New Roman" w:hAnsi="Times New Roman"/>
          <w:color w:val="auto"/>
          <w:sz w:val="24"/>
          <w:szCs w:val="24"/>
        </w:rPr>
        <w:t xml:space="preserve"> </w:t>
      </w:r>
      <w:r w:rsidRPr="0067775E">
        <w:rPr>
          <w:rStyle w:val="salnbdy"/>
          <w:rFonts w:ascii="Times New Roman" w:hAnsi="Times New Roman"/>
          <w:noProof/>
          <w:sz w:val="24"/>
          <w:szCs w:val="24"/>
        </w:rPr>
        <w:t>durata mandatului administratorilor provizororii este de 4 luni, cu posibilitatea prelungirii, pentru motive temeinice, până la maximum 6 luni.</w:t>
      </w:r>
      <w:r w:rsidRPr="0067775E">
        <w:rPr>
          <w:color w:val="000000"/>
        </w:rPr>
        <w:t xml:space="preserve"> </w:t>
      </w:r>
    </w:p>
    <w:p w:rsidR="00B21BA6" w:rsidRPr="00F86F75" w:rsidRDefault="00251F58" w:rsidP="00F86F75">
      <w:pPr>
        <w:ind w:firstLine="720"/>
        <w:jc w:val="both"/>
        <w:rPr>
          <w:rFonts w:asciiTheme="minorHAnsi" w:eastAsiaTheme="minorEastAsia" w:hAnsiTheme="minorHAnsi"/>
          <w:i/>
          <w:color w:val="000000"/>
          <w:sz w:val="22"/>
          <w:szCs w:val="22"/>
          <w:shd w:val="clear" w:color="auto" w:fill="FFFFFF"/>
        </w:rPr>
      </w:pPr>
      <w:r>
        <w:rPr>
          <w:spacing w:val="-1"/>
        </w:rPr>
        <w:t>În concluzie</w:t>
      </w:r>
      <w:r w:rsidR="00513E7F" w:rsidRPr="00056B68">
        <w:rPr>
          <w:spacing w:val="-1"/>
        </w:rPr>
        <w:t xml:space="preserve">, </w:t>
      </w:r>
      <w:r w:rsidR="00913C35" w:rsidRPr="003F65E2">
        <w:rPr>
          <w:shd w:val="clear" w:color="auto" w:fill="FFFFFF"/>
        </w:rPr>
        <w:t xml:space="preserve">apreciem că este oportună iniţierea unui proiect de hotărâre </w:t>
      </w:r>
      <w:r w:rsidR="006A1340">
        <w:rPr>
          <w:shd w:val="clear" w:color="auto" w:fill="FFFFFF"/>
        </w:rPr>
        <w:t xml:space="preserve">privind </w:t>
      </w:r>
      <w:r w:rsidRPr="00603CD2">
        <w:rPr>
          <w:bCs/>
          <w:color w:val="000000"/>
        </w:rPr>
        <w:t xml:space="preserve">înființarea </w:t>
      </w:r>
      <w:r w:rsidR="006D58D4">
        <w:rPr>
          <w:bCs/>
          <w:color w:val="000000"/>
        </w:rPr>
        <w:t xml:space="preserve">Societății </w:t>
      </w:r>
      <w:r w:rsidR="00C1147B" w:rsidRPr="00C4175A">
        <w:t>„UZINA ENERGIE SOLARĂ TIMIȘOARA</w:t>
      </w:r>
      <w:r w:rsidR="00C1147B" w:rsidRPr="00C4175A">
        <w:rPr>
          <w:i/>
        </w:rPr>
        <w:t>”</w:t>
      </w:r>
      <w:r w:rsidR="00C1147B" w:rsidRPr="00C4175A">
        <w:t xml:space="preserve"> S.R.L.</w:t>
      </w:r>
    </w:p>
    <w:p w:rsidR="00270713" w:rsidRDefault="00270713" w:rsidP="00251F58">
      <w:pPr>
        <w:autoSpaceDE w:val="0"/>
        <w:autoSpaceDN w:val="0"/>
        <w:adjustRightInd w:val="0"/>
        <w:spacing w:line="276" w:lineRule="auto"/>
        <w:ind w:firstLine="360"/>
        <w:jc w:val="both"/>
        <w:rPr>
          <w:spacing w:val="-1"/>
        </w:rPr>
      </w:pPr>
    </w:p>
    <w:p w:rsidR="0067775E" w:rsidRDefault="0067775E" w:rsidP="00251F58">
      <w:pPr>
        <w:autoSpaceDE w:val="0"/>
        <w:autoSpaceDN w:val="0"/>
        <w:adjustRightInd w:val="0"/>
        <w:spacing w:line="276" w:lineRule="auto"/>
        <w:ind w:firstLine="360"/>
        <w:jc w:val="both"/>
        <w:rPr>
          <w:spacing w:val="-1"/>
        </w:rPr>
      </w:pPr>
    </w:p>
    <w:p w:rsidR="00F86F75" w:rsidRPr="00056B68" w:rsidRDefault="00F86F75" w:rsidP="00251F58">
      <w:pPr>
        <w:autoSpaceDE w:val="0"/>
        <w:autoSpaceDN w:val="0"/>
        <w:adjustRightInd w:val="0"/>
        <w:spacing w:line="276" w:lineRule="auto"/>
        <w:ind w:firstLine="360"/>
        <w:jc w:val="both"/>
        <w:rPr>
          <w:spacing w:val="-1"/>
        </w:rPr>
      </w:pPr>
    </w:p>
    <w:p w:rsidR="00B21BA6"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sidR="0067775E">
        <w:rPr>
          <w:rFonts w:ascii="Times New Roman" w:hAnsi="Times New Roman" w:cs="Times New Roman"/>
          <w:spacing w:val="-1"/>
          <w:sz w:val="24"/>
          <w:szCs w:val="24"/>
        </w:rPr>
        <w:tab/>
      </w:r>
      <w:r w:rsidR="0067775E">
        <w:rPr>
          <w:rFonts w:ascii="Times New Roman" w:hAnsi="Times New Roman" w:cs="Times New Roman"/>
          <w:spacing w:val="-1"/>
          <w:sz w:val="24"/>
          <w:szCs w:val="24"/>
        </w:rPr>
        <w:tab/>
        <w:t xml:space="preserve"> Administrator Public,</w:t>
      </w:r>
      <w:r>
        <w:rPr>
          <w:rFonts w:ascii="Times New Roman" w:hAnsi="Times New Roman" w:cs="Times New Roman"/>
          <w:spacing w:val="-1"/>
          <w:sz w:val="24"/>
          <w:szCs w:val="24"/>
        </w:rPr>
        <w:tab/>
      </w:r>
      <w:r>
        <w:rPr>
          <w:rFonts w:ascii="Times New Roman" w:hAnsi="Times New Roman" w:cs="Times New Roman"/>
          <w:spacing w:val="-1"/>
          <w:sz w:val="24"/>
          <w:szCs w:val="24"/>
        </w:rPr>
        <w:tab/>
      </w:r>
    </w:p>
    <w:p w:rsidR="00F86F75"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Dominic Fritz</w:t>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67775E">
        <w:rPr>
          <w:rFonts w:ascii="Times New Roman" w:hAnsi="Times New Roman" w:cs="Times New Roman"/>
          <w:spacing w:val="-1"/>
          <w:sz w:val="24"/>
          <w:szCs w:val="24"/>
        </w:rPr>
        <w:tab/>
      </w:r>
      <w:r w:rsidR="0067775E">
        <w:rPr>
          <w:rFonts w:ascii="Times New Roman" w:hAnsi="Times New Roman" w:cs="Times New Roman"/>
          <w:spacing w:val="-1"/>
          <w:sz w:val="24"/>
          <w:szCs w:val="24"/>
        </w:rPr>
        <w:tab/>
      </w:r>
      <w:r w:rsidR="0067775E">
        <w:rPr>
          <w:rFonts w:ascii="Times New Roman" w:hAnsi="Times New Roman" w:cs="Times New Roman"/>
          <w:spacing w:val="-1"/>
          <w:sz w:val="24"/>
          <w:szCs w:val="24"/>
        </w:rPr>
        <w:tab/>
        <w:t xml:space="preserve">                             Matei Creiveanu</w:t>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1A766D"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ab/>
      </w:r>
    </w:p>
    <w:p w:rsidR="00B21BA6"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67775E" w:rsidRDefault="0067775E" w:rsidP="0067775E">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Director</w:t>
      </w:r>
      <w:r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Economic</w:t>
      </w:r>
      <w:r w:rsidRPr="00056B68">
        <w:rPr>
          <w:rFonts w:ascii="Times New Roman" w:hAnsi="Times New Roman" w:cs="Times New Roman"/>
          <w:spacing w:val="-1"/>
          <w:sz w:val="24"/>
          <w:szCs w:val="24"/>
        </w:rPr>
        <w:t>,</w:t>
      </w:r>
    </w:p>
    <w:p w:rsidR="007F3C04" w:rsidRPr="00056B68" w:rsidRDefault="0067775E" w:rsidP="0067775E">
      <w:pPr>
        <w:pStyle w:val="ListParagraph"/>
        <w:ind w:left="644"/>
        <w:jc w:val="both"/>
      </w:pPr>
      <w:r>
        <w:rPr>
          <w:rFonts w:ascii="Times New Roman" w:hAnsi="Times New Roman" w:cs="Times New Roman"/>
          <w:spacing w:val="-1"/>
          <w:sz w:val="24"/>
          <w:szCs w:val="24"/>
        </w:rPr>
        <w:t xml:space="preserve">   Steliana Stanciu</w:t>
      </w:r>
    </w:p>
    <w:sectPr w:rsidR="007F3C04" w:rsidRPr="00056B68"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39B" w:rsidRDefault="0090139B" w:rsidP="00F12977">
      <w:r>
        <w:separator/>
      </w:r>
    </w:p>
  </w:endnote>
  <w:endnote w:type="continuationSeparator" w:id="1">
    <w:p w:rsidR="0090139B" w:rsidRDefault="0090139B"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39B" w:rsidRDefault="0090139B" w:rsidP="00F12977">
      <w:r>
        <w:separator/>
      </w:r>
    </w:p>
  </w:footnote>
  <w:footnote w:type="continuationSeparator" w:id="1">
    <w:p w:rsidR="0090139B" w:rsidRDefault="0090139B"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2C0642"/>
    <w:multiLevelType w:val="hybridMultilevel"/>
    <w:tmpl w:val="92B81EBE"/>
    <w:lvl w:ilvl="0" w:tplc="F85C8B9E">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5FF"/>
    <w:rsid w:val="00007870"/>
    <w:rsid w:val="00011280"/>
    <w:rsid w:val="000154C8"/>
    <w:rsid w:val="000169CB"/>
    <w:rsid w:val="00017900"/>
    <w:rsid w:val="000201DA"/>
    <w:rsid w:val="0002038D"/>
    <w:rsid w:val="000214CC"/>
    <w:rsid w:val="00022778"/>
    <w:rsid w:val="00023532"/>
    <w:rsid w:val="00024DE8"/>
    <w:rsid w:val="000263E4"/>
    <w:rsid w:val="00030866"/>
    <w:rsid w:val="00030874"/>
    <w:rsid w:val="00032D0D"/>
    <w:rsid w:val="0003344B"/>
    <w:rsid w:val="00034210"/>
    <w:rsid w:val="00034269"/>
    <w:rsid w:val="00034408"/>
    <w:rsid w:val="0003715E"/>
    <w:rsid w:val="00037F5D"/>
    <w:rsid w:val="000416B2"/>
    <w:rsid w:val="00045CC2"/>
    <w:rsid w:val="00047247"/>
    <w:rsid w:val="00047EBB"/>
    <w:rsid w:val="00056B68"/>
    <w:rsid w:val="00057227"/>
    <w:rsid w:val="00057C32"/>
    <w:rsid w:val="00060BEA"/>
    <w:rsid w:val="000613F2"/>
    <w:rsid w:val="0006183C"/>
    <w:rsid w:val="00064BAC"/>
    <w:rsid w:val="000650F3"/>
    <w:rsid w:val="000671A8"/>
    <w:rsid w:val="00071219"/>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2A6B"/>
    <w:rsid w:val="000C358D"/>
    <w:rsid w:val="000C3B72"/>
    <w:rsid w:val="000C5B05"/>
    <w:rsid w:val="000C6744"/>
    <w:rsid w:val="000C703A"/>
    <w:rsid w:val="000D0855"/>
    <w:rsid w:val="000D1DAD"/>
    <w:rsid w:val="000D5FBD"/>
    <w:rsid w:val="000D61FF"/>
    <w:rsid w:val="000D77EB"/>
    <w:rsid w:val="000D7DF3"/>
    <w:rsid w:val="000E005A"/>
    <w:rsid w:val="000E02D9"/>
    <w:rsid w:val="000E24EC"/>
    <w:rsid w:val="000E2804"/>
    <w:rsid w:val="000F573C"/>
    <w:rsid w:val="000F6421"/>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12CC"/>
    <w:rsid w:val="00192292"/>
    <w:rsid w:val="00192745"/>
    <w:rsid w:val="00194738"/>
    <w:rsid w:val="001948A4"/>
    <w:rsid w:val="00196887"/>
    <w:rsid w:val="001A3BD4"/>
    <w:rsid w:val="001A49EA"/>
    <w:rsid w:val="001A766D"/>
    <w:rsid w:val="001A7E45"/>
    <w:rsid w:val="001B0581"/>
    <w:rsid w:val="001B1E01"/>
    <w:rsid w:val="001B21F7"/>
    <w:rsid w:val="001B38F6"/>
    <w:rsid w:val="001B396D"/>
    <w:rsid w:val="001C5EA2"/>
    <w:rsid w:val="001D6668"/>
    <w:rsid w:val="001E010A"/>
    <w:rsid w:val="001E0E9E"/>
    <w:rsid w:val="001E0EB8"/>
    <w:rsid w:val="001E35EA"/>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14F3"/>
    <w:rsid w:val="002144E5"/>
    <w:rsid w:val="00216FD2"/>
    <w:rsid w:val="002170F8"/>
    <w:rsid w:val="00220E5C"/>
    <w:rsid w:val="00224F79"/>
    <w:rsid w:val="00226D8B"/>
    <w:rsid w:val="0022707A"/>
    <w:rsid w:val="00233612"/>
    <w:rsid w:val="00234C76"/>
    <w:rsid w:val="002473C3"/>
    <w:rsid w:val="0025171A"/>
    <w:rsid w:val="00251F58"/>
    <w:rsid w:val="002525C0"/>
    <w:rsid w:val="00252699"/>
    <w:rsid w:val="0025270F"/>
    <w:rsid w:val="00253823"/>
    <w:rsid w:val="00253CEE"/>
    <w:rsid w:val="00253E4E"/>
    <w:rsid w:val="002540C9"/>
    <w:rsid w:val="00254D73"/>
    <w:rsid w:val="0026098D"/>
    <w:rsid w:val="002623AD"/>
    <w:rsid w:val="00270713"/>
    <w:rsid w:val="00273AED"/>
    <w:rsid w:val="00273F25"/>
    <w:rsid w:val="00276900"/>
    <w:rsid w:val="00280822"/>
    <w:rsid w:val="00280B3A"/>
    <w:rsid w:val="00281967"/>
    <w:rsid w:val="0028379B"/>
    <w:rsid w:val="00284878"/>
    <w:rsid w:val="00292A2A"/>
    <w:rsid w:val="002936DA"/>
    <w:rsid w:val="002943E2"/>
    <w:rsid w:val="00294732"/>
    <w:rsid w:val="002961E5"/>
    <w:rsid w:val="002A091C"/>
    <w:rsid w:val="002A0B75"/>
    <w:rsid w:val="002A1190"/>
    <w:rsid w:val="002A23E8"/>
    <w:rsid w:val="002A4403"/>
    <w:rsid w:val="002A4666"/>
    <w:rsid w:val="002A5419"/>
    <w:rsid w:val="002B039D"/>
    <w:rsid w:val="002B0B96"/>
    <w:rsid w:val="002B1971"/>
    <w:rsid w:val="002B222D"/>
    <w:rsid w:val="002B2B24"/>
    <w:rsid w:val="002B3320"/>
    <w:rsid w:val="002B3AEA"/>
    <w:rsid w:val="002C07B8"/>
    <w:rsid w:val="002C1CD6"/>
    <w:rsid w:val="002C1E41"/>
    <w:rsid w:val="002C237E"/>
    <w:rsid w:val="002C27C3"/>
    <w:rsid w:val="002C3865"/>
    <w:rsid w:val="002C7CFE"/>
    <w:rsid w:val="002D1FE1"/>
    <w:rsid w:val="002D2E0C"/>
    <w:rsid w:val="002D7BED"/>
    <w:rsid w:val="002E0FE6"/>
    <w:rsid w:val="002E1CFD"/>
    <w:rsid w:val="002E2AEA"/>
    <w:rsid w:val="002E5C1A"/>
    <w:rsid w:val="002E7496"/>
    <w:rsid w:val="002E75F4"/>
    <w:rsid w:val="002F01EF"/>
    <w:rsid w:val="002F11BB"/>
    <w:rsid w:val="002F1234"/>
    <w:rsid w:val="002F4922"/>
    <w:rsid w:val="002F699C"/>
    <w:rsid w:val="002F6E3B"/>
    <w:rsid w:val="00301D71"/>
    <w:rsid w:val="00303658"/>
    <w:rsid w:val="00303D70"/>
    <w:rsid w:val="00304F77"/>
    <w:rsid w:val="00306FC0"/>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1D40"/>
    <w:rsid w:val="00392603"/>
    <w:rsid w:val="00392FCD"/>
    <w:rsid w:val="00393D71"/>
    <w:rsid w:val="003A13E2"/>
    <w:rsid w:val="003A2ADD"/>
    <w:rsid w:val="003A3700"/>
    <w:rsid w:val="003A38BE"/>
    <w:rsid w:val="003A6278"/>
    <w:rsid w:val="003A6FEF"/>
    <w:rsid w:val="003A76BB"/>
    <w:rsid w:val="003B0C28"/>
    <w:rsid w:val="003B14C2"/>
    <w:rsid w:val="003B19EA"/>
    <w:rsid w:val="003B25A2"/>
    <w:rsid w:val="003B6D97"/>
    <w:rsid w:val="003B7B3F"/>
    <w:rsid w:val="003C101B"/>
    <w:rsid w:val="003C6298"/>
    <w:rsid w:val="003D021D"/>
    <w:rsid w:val="003D12CB"/>
    <w:rsid w:val="003D567A"/>
    <w:rsid w:val="003D5E34"/>
    <w:rsid w:val="003E0B62"/>
    <w:rsid w:val="003E2176"/>
    <w:rsid w:val="003E2547"/>
    <w:rsid w:val="003E3756"/>
    <w:rsid w:val="003E614A"/>
    <w:rsid w:val="003E64D0"/>
    <w:rsid w:val="003F21F8"/>
    <w:rsid w:val="003F2707"/>
    <w:rsid w:val="003F2E1A"/>
    <w:rsid w:val="003F42C3"/>
    <w:rsid w:val="004011A5"/>
    <w:rsid w:val="00402A2A"/>
    <w:rsid w:val="00405C0C"/>
    <w:rsid w:val="004104F1"/>
    <w:rsid w:val="004109F8"/>
    <w:rsid w:val="00410C5C"/>
    <w:rsid w:val="00411D82"/>
    <w:rsid w:val="00412EF9"/>
    <w:rsid w:val="00421C05"/>
    <w:rsid w:val="00421D60"/>
    <w:rsid w:val="004250BF"/>
    <w:rsid w:val="00426FC4"/>
    <w:rsid w:val="00427C2A"/>
    <w:rsid w:val="00430439"/>
    <w:rsid w:val="00430F51"/>
    <w:rsid w:val="00432C71"/>
    <w:rsid w:val="00434B14"/>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29B"/>
    <w:rsid w:val="004F0AA0"/>
    <w:rsid w:val="004F1F8E"/>
    <w:rsid w:val="004F21C6"/>
    <w:rsid w:val="004F2AB3"/>
    <w:rsid w:val="004F2CF6"/>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BBE"/>
    <w:rsid w:val="005C7ED0"/>
    <w:rsid w:val="005D0D9D"/>
    <w:rsid w:val="005D18FC"/>
    <w:rsid w:val="005D3457"/>
    <w:rsid w:val="005D6282"/>
    <w:rsid w:val="005E0F32"/>
    <w:rsid w:val="005E2CE2"/>
    <w:rsid w:val="005E749B"/>
    <w:rsid w:val="005E789A"/>
    <w:rsid w:val="005F042C"/>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77C7"/>
    <w:rsid w:val="00647D86"/>
    <w:rsid w:val="00650284"/>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4542"/>
    <w:rsid w:val="006752DB"/>
    <w:rsid w:val="00676235"/>
    <w:rsid w:val="0067775E"/>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FF4"/>
    <w:rsid w:val="006A02B3"/>
    <w:rsid w:val="006A1340"/>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8D4"/>
    <w:rsid w:val="006D5B15"/>
    <w:rsid w:val="006D6A3C"/>
    <w:rsid w:val="006E34E8"/>
    <w:rsid w:val="006E3A1E"/>
    <w:rsid w:val="006E3F81"/>
    <w:rsid w:val="006E5692"/>
    <w:rsid w:val="006E5709"/>
    <w:rsid w:val="006E6528"/>
    <w:rsid w:val="006E6606"/>
    <w:rsid w:val="006E7806"/>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655B"/>
    <w:rsid w:val="0073065D"/>
    <w:rsid w:val="00730A69"/>
    <w:rsid w:val="00732434"/>
    <w:rsid w:val="0073312F"/>
    <w:rsid w:val="00737F3C"/>
    <w:rsid w:val="00741FDF"/>
    <w:rsid w:val="00746CB7"/>
    <w:rsid w:val="00747116"/>
    <w:rsid w:val="00747D61"/>
    <w:rsid w:val="00754814"/>
    <w:rsid w:val="00756C5A"/>
    <w:rsid w:val="00761034"/>
    <w:rsid w:val="0076273A"/>
    <w:rsid w:val="00764D46"/>
    <w:rsid w:val="00772EBF"/>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7E0F"/>
    <w:rsid w:val="008A1039"/>
    <w:rsid w:val="008A1D8A"/>
    <w:rsid w:val="008A2123"/>
    <w:rsid w:val="008A4395"/>
    <w:rsid w:val="008A6ED0"/>
    <w:rsid w:val="008A791B"/>
    <w:rsid w:val="008A7B50"/>
    <w:rsid w:val="008B31CD"/>
    <w:rsid w:val="008B5F28"/>
    <w:rsid w:val="008C0432"/>
    <w:rsid w:val="008C1524"/>
    <w:rsid w:val="008C2535"/>
    <w:rsid w:val="008C4484"/>
    <w:rsid w:val="008D0230"/>
    <w:rsid w:val="008D247F"/>
    <w:rsid w:val="008D3279"/>
    <w:rsid w:val="008D3612"/>
    <w:rsid w:val="008D3E65"/>
    <w:rsid w:val="008E0A0E"/>
    <w:rsid w:val="008E25B8"/>
    <w:rsid w:val="008E26C7"/>
    <w:rsid w:val="008E43DE"/>
    <w:rsid w:val="008E48C9"/>
    <w:rsid w:val="008F2F5C"/>
    <w:rsid w:val="008F57A9"/>
    <w:rsid w:val="008F5BB3"/>
    <w:rsid w:val="008F6615"/>
    <w:rsid w:val="008F66FE"/>
    <w:rsid w:val="008F6786"/>
    <w:rsid w:val="008F692A"/>
    <w:rsid w:val="008F69D4"/>
    <w:rsid w:val="00900172"/>
    <w:rsid w:val="0090139B"/>
    <w:rsid w:val="00902393"/>
    <w:rsid w:val="00907403"/>
    <w:rsid w:val="0091055B"/>
    <w:rsid w:val="00910FB2"/>
    <w:rsid w:val="009117EA"/>
    <w:rsid w:val="00913C35"/>
    <w:rsid w:val="00913FCD"/>
    <w:rsid w:val="009158C0"/>
    <w:rsid w:val="009170C7"/>
    <w:rsid w:val="00917C31"/>
    <w:rsid w:val="00921A53"/>
    <w:rsid w:val="00921B4F"/>
    <w:rsid w:val="00921C9F"/>
    <w:rsid w:val="009222C0"/>
    <w:rsid w:val="00923A77"/>
    <w:rsid w:val="00925CBE"/>
    <w:rsid w:val="00926969"/>
    <w:rsid w:val="00930E2E"/>
    <w:rsid w:val="00932D40"/>
    <w:rsid w:val="009331F6"/>
    <w:rsid w:val="00937F03"/>
    <w:rsid w:val="00937FA8"/>
    <w:rsid w:val="00940E45"/>
    <w:rsid w:val="00941DAD"/>
    <w:rsid w:val="00942797"/>
    <w:rsid w:val="00943640"/>
    <w:rsid w:val="00943754"/>
    <w:rsid w:val="00944CAA"/>
    <w:rsid w:val="00945A4D"/>
    <w:rsid w:val="00954905"/>
    <w:rsid w:val="0095603C"/>
    <w:rsid w:val="0095654A"/>
    <w:rsid w:val="0095759D"/>
    <w:rsid w:val="00961CDD"/>
    <w:rsid w:val="00963F40"/>
    <w:rsid w:val="009648A9"/>
    <w:rsid w:val="00964DED"/>
    <w:rsid w:val="00965565"/>
    <w:rsid w:val="00967720"/>
    <w:rsid w:val="009743CD"/>
    <w:rsid w:val="0097459D"/>
    <w:rsid w:val="009755D1"/>
    <w:rsid w:val="00976756"/>
    <w:rsid w:val="0098033E"/>
    <w:rsid w:val="0098493E"/>
    <w:rsid w:val="009856A6"/>
    <w:rsid w:val="0098597E"/>
    <w:rsid w:val="00985D4E"/>
    <w:rsid w:val="00987756"/>
    <w:rsid w:val="00987F9F"/>
    <w:rsid w:val="00990B4D"/>
    <w:rsid w:val="009A00F4"/>
    <w:rsid w:val="009A0364"/>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5ED6"/>
    <w:rsid w:val="009C66B6"/>
    <w:rsid w:val="009C676A"/>
    <w:rsid w:val="009C7375"/>
    <w:rsid w:val="009C7849"/>
    <w:rsid w:val="009D0F6D"/>
    <w:rsid w:val="009D6DE9"/>
    <w:rsid w:val="009E0441"/>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1B07"/>
    <w:rsid w:val="00A320EB"/>
    <w:rsid w:val="00A325E2"/>
    <w:rsid w:val="00A3409B"/>
    <w:rsid w:val="00A365A1"/>
    <w:rsid w:val="00A4293F"/>
    <w:rsid w:val="00A52F83"/>
    <w:rsid w:val="00A535AB"/>
    <w:rsid w:val="00A54120"/>
    <w:rsid w:val="00A5415A"/>
    <w:rsid w:val="00A561DB"/>
    <w:rsid w:val="00A57C94"/>
    <w:rsid w:val="00A600D4"/>
    <w:rsid w:val="00A61A4C"/>
    <w:rsid w:val="00A61BC7"/>
    <w:rsid w:val="00A6299B"/>
    <w:rsid w:val="00A63893"/>
    <w:rsid w:val="00A63E2D"/>
    <w:rsid w:val="00A63EBA"/>
    <w:rsid w:val="00A642A7"/>
    <w:rsid w:val="00A64B8F"/>
    <w:rsid w:val="00A7240A"/>
    <w:rsid w:val="00A73D0B"/>
    <w:rsid w:val="00A74ECB"/>
    <w:rsid w:val="00A76FC4"/>
    <w:rsid w:val="00A771A1"/>
    <w:rsid w:val="00A80E1A"/>
    <w:rsid w:val="00A82FBD"/>
    <w:rsid w:val="00A8475A"/>
    <w:rsid w:val="00A85EA1"/>
    <w:rsid w:val="00A90ED4"/>
    <w:rsid w:val="00A9600D"/>
    <w:rsid w:val="00AA144B"/>
    <w:rsid w:val="00AA1B32"/>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59FD"/>
    <w:rsid w:val="00AE7D5A"/>
    <w:rsid w:val="00AF0E36"/>
    <w:rsid w:val="00AF17B3"/>
    <w:rsid w:val="00AF449F"/>
    <w:rsid w:val="00AF4D92"/>
    <w:rsid w:val="00AF509A"/>
    <w:rsid w:val="00AF728F"/>
    <w:rsid w:val="00B0033C"/>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213B"/>
    <w:rsid w:val="00B63C7A"/>
    <w:rsid w:val="00B6640B"/>
    <w:rsid w:val="00B66BDB"/>
    <w:rsid w:val="00B707CD"/>
    <w:rsid w:val="00B71193"/>
    <w:rsid w:val="00B7151D"/>
    <w:rsid w:val="00B72D1D"/>
    <w:rsid w:val="00B73CD0"/>
    <w:rsid w:val="00B744C2"/>
    <w:rsid w:val="00B80D0C"/>
    <w:rsid w:val="00B81321"/>
    <w:rsid w:val="00B82E45"/>
    <w:rsid w:val="00B830FE"/>
    <w:rsid w:val="00B83E72"/>
    <w:rsid w:val="00B84A72"/>
    <w:rsid w:val="00B90CCE"/>
    <w:rsid w:val="00B91290"/>
    <w:rsid w:val="00B91615"/>
    <w:rsid w:val="00B92AE5"/>
    <w:rsid w:val="00B939A1"/>
    <w:rsid w:val="00B93D87"/>
    <w:rsid w:val="00B94942"/>
    <w:rsid w:val="00B9673F"/>
    <w:rsid w:val="00BA06E6"/>
    <w:rsid w:val="00BA2802"/>
    <w:rsid w:val="00BA3CB6"/>
    <w:rsid w:val="00BA5AE8"/>
    <w:rsid w:val="00BA62BC"/>
    <w:rsid w:val="00BA65C5"/>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91B"/>
    <w:rsid w:val="00C00C07"/>
    <w:rsid w:val="00C052DD"/>
    <w:rsid w:val="00C05C61"/>
    <w:rsid w:val="00C06A65"/>
    <w:rsid w:val="00C1147B"/>
    <w:rsid w:val="00C11BC2"/>
    <w:rsid w:val="00C11D20"/>
    <w:rsid w:val="00C12517"/>
    <w:rsid w:val="00C12E94"/>
    <w:rsid w:val="00C15442"/>
    <w:rsid w:val="00C16331"/>
    <w:rsid w:val="00C223C8"/>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750F"/>
    <w:rsid w:val="00C57A33"/>
    <w:rsid w:val="00C62195"/>
    <w:rsid w:val="00C65254"/>
    <w:rsid w:val="00C702C2"/>
    <w:rsid w:val="00C75722"/>
    <w:rsid w:val="00C763D1"/>
    <w:rsid w:val="00C76946"/>
    <w:rsid w:val="00C806B3"/>
    <w:rsid w:val="00C81397"/>
    <w:rsid w:val="00C82957"/>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A5BD5"/>
    <w:rsid w:val="00CB272B"/>
    <w:rsid w:val="00CB4B8A"/>
    <w:rsid w:val="00CB594E"/>
    <w:rsid w:val="00CB5F6A"/>
    <w:rsid w:val="00CB687C"/>
    <w:rsid w:val="00CB7AEF"/>
    <w:rsid w:val="00CC0691"/>
    <w:rsid w:val="00CC263B"/>
    <w:rsid w:val="00CC3C9F"/>
    <w:rsid w:val="00CC4680"/>
    <w:rsid w:val="00CD252E"/>
    <w:rsid w:val="00CD29F1"/>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3232"/>
    <w:rsid w:val="00D449BD"/>
    <w:rsid w:val="00D45113"/>
    <w:rsid w:val="00D51FF6"/>
    <w:rsid w:val="00D5313D"/>
    <w:rsid w:val="00D54B44"/>
    <w:rsid w:val="00D5672F"/>
    <w:rsid w:val="00D60294"/>
    <w:rsid w:val="00D60D83"/>
    <w:rsid w:val="00D61650"/>
    <w:rsid w:val="00D616C2"/>
    <w:rsid w:val="00D62A67"/>
    <w:rsid w:val="00D65827"/>
    <w:rsid w:val="00D65A63"/>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2B1"/>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6A98"/>
    <w:rsid w:val="00E6768E"/>
    <w:rsid w:val="00E7044C"/>
    <w:rsid w:val="00E70A41"/>
    <w:rsid w:val="00E71ADD"/>
    <w:rsid w:val="00E73717"/>
    <w:rsid w:val="00E73799"/>
    <w:rsid w:val="00E7644F"/>
    <w:rsid w:val="00E76BA2"/>
    <w:rsid w:val="00E77381"/>
    <w:rsid w:val="00E84051"/>
    <w:rsid w:val="00E8766B"/>
    <w:rsid w:val="00E90914"/>
    <w:rsid w:val="00E92366"/>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828"/>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6F19"/>
    <w:rsid w:val="00F0730D"/>
    <w:rsid w:val="00F07DA2"/>
    <w:rsid w:val="00F114DF"/>
    <w:rsid w:val="00F12977"/>
    <w:rsid w:val="00F12E0B"/>
    <w:rsid w:val="00F13562"/>
    <w:rsid w:val="00F148E0"/>
    <w:rsid w:val="00F161DF"/>
    <w:rsid w:val="00F200D3"/>
    <w:rsid w:val="00F200EA"/>
    <w:rsid w:val="00F20FEB"/>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4E08"/>
    <w:rsid w:val="00F65F20"/>
    <w:rsid w:val="00F66DD8"/>
    <w:rsid w:val="00F70FEF"/>
    <w:rsid w:val="00F7518C"/>
    <w:rsid w:val="00F773C7"/>
    <w:rsid w:val="00F80D76"/>
    <w:rsid w:val="00F82AFA"/>
    <w:rsid w:val="00F83C82"/>
    <w:rsid w:val="00F86F75"/>
    <w:rsid w:val="00F86F8F"/>
    <w:rsid w:val="00F87C76"/>
    <w:rsid w:val="00F946A2"/>
    <w:rsid w:val="00F96BB3"/>
    <w:rsid w:val="00FA2748"/>
    <w:rsid w:val="00FA4AE8"/>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character" w:styleId="Hyperlink">
    <w:name w:val="Hyperlink"/>
    <w:basedOn w:val="DefaultParagraphFont"/>
    <w:uiPriority w:val="99"/>
    <w:semiHidden/>
    <w:unhideWhenUsed/>
    <w:rsid w:val="0067775E"/>
    <w:rPr>
      <w:color w:val="0000FF"/>
      <w:u w:val="single"/>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868</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12</cp:revision>
  <cp:lastPrinted>2022-12-21T08:42:00Z</cp:lastPrinted>
  <dcterms:created xsi:type="dcterms:W3CDTF">2022-05-02T13:29:00Z</dcterms:created>
  <dcterms:modified xsi:type="dcterms:W3CDTF">2022-12-21T09:11:00Z</dcterms:modified>
</cp:coreProperties>
</file>