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71039" w14:textId="77777777" w:rsidR="000E40E1" w:rsidRPr="00707564" w:rsidRDefault="000E40E1" w:rsidP="000E40E1">
      <w:pPr>
        <w:spacing w:after="0" w:line="240" w:lineRule="exact"/>
        <w:jc w:val="both"/>
        <w:rPr>
          <w:rFonts w:ascii="Times New Roman" w:hAnsi="Times New Roman" w:cs="Times New Roman"/>
          <w:sz w:val="24"/>
          <w:szCs w:val="24"/>
          <w:lang w:val="it-IT"/>
        </w:rPr>
      </w:pPr>
      <w:r w:rsidRPr="00707564">
        <w:rPr>
          <w:rFonts w:ascii="Times New Roman" w:hAnsi="Times New Roman" w:cs="Times New Roman"/>
          <w:sz w:val="24"/>
          <w:szCs w:val="24"/>
          <w:lang w:val="it-IT"/>
        </w:rPr>
        <w:t xml:space="preserve">ROMÂNIA </w:t>
      </w:r>
    </w:p>
    <w:p w14:paraId="0FF63DC5" w14:textId="77777777" w:rsidR="000E40E1" w:rsidRPr="00707564" w:rsidRDefault="000E40E1" w:rsidP="000E40E1">
      <w:pPr>
        <w:spacing w:after="0" w:line="240" w:lineRule="exact"/>
        <w:jc w:val="both"/>
        <w:rPr>
          <w:rFonts w:ascii="Times New Roman" w:hAnsi="Times New Roman" w:cs="Times New Roman"/>
          <w:sz w:val="24"/>
          <w:szCs w:val="24"/>
          <w:lang w:val="it-IT"/>
        </w:rPr>
      </w:pPr>
      <w:r w:rsidRPr="00707564">
        <w:rPr>
          <w:rFonts w:ascii="Times New Roman" w:hAnsi="Times New Roman" w:cs="Times New Roman"/>
          <w:sz w:val="24"/>
          <w:szCs w:val="24"/>
          <w:lang w:val="it-IT"/>
        </w:rPr>
        <w:t xml:space="preserve">JUDEŢUL TIMIŞ                                                                                                                                                                                                                </w:t>
      </w:r>
    </w:p>
    <w:p w14:paraId="74AC57A0" w14:textId="77777777" w:rsidR="000E40E1" w:rsidRPr="00707564" w:rsidRDefault="000E40E1" w:rsidP="000E40E1">
      <w:pPr>
        <w:spacing w:after="0" w:line="240" w:lineRule="exact"/>
        <w:jc w:val="both"/>
        <w:outlineLvl w:val="0"/>
        <w:rPr>
          <w:rFonts w:ascii="Times New Roman" w:hAnsi="Times New Roman" w:cs="Times New Roman"/>
          <w:sz w:val="24"/>
          <w:szCs w:val="24"/>
          <w:lang w:val="fr-FR"/>
        </w:rPr>
      </w:pPr>
      <w:r>
        <w:rPr>
          <w:rFonts w:ascii="Times New Roman" w:hAnsi="Times New Roman" w:cs="Times New Roman"/>
          <w:sz w:val="24"/>
          <w:szCs w:val="24"/>
          <w:lang w:val="fr-FR"/>
        </w:rPr>
        <w:t>DIRECŢIA PATRIMONIU</w:t>
      </w:r>
    </w:p>
    <w:p w14:paraId="12AA83A6" w14:textId="77777777" w:rsidR="000E40E1" w:rsidRPr="00707564" w:rsidRDefault="000E40E1" w:rsidP="000E40E1">
      <w:pPr>
        <w:tabs>
          <w:tab w:val="left" w:pos="6712"/>
        </w:tabs>
        <w:spacing w:after="0" w:line="240" w:lineRule="exact"/>
        <w:jc w:val="both"/>
        <w:outlineLvl w:val="0"/>
        <w:rPr>
          <w:rFonts w:ascii="Times New Roman" w:hAnsi="Times New Roman" w:cs="Times New Roman"/>
          <w:sz w:val="24"/>
          <w:szCs w:val="24"/>
          <w:lang w:val="fr-FR"/>
        </w:rPr>
      </w:pPr>
      <w:r w:rsidRPr="00707564">
        <w:rPr>
          <w:rFonts w:ascii="Times New Roman" w:hAnsi="Times New Roman" w:cs="Times New Roman"/>
          <w:sz w:val="24"/>
          <w:szCs w:val="24"/>
          <w:lang w:val="fr-FR"/>
        </w:rPr>
        <w:t>COMPARTIMENT  SPAŢII CU ALTĂ DESTINAŢIE</w:t>
      </w:r>
      <w:r w:rsidRPr="00707564">
        <w:rPr>
          <w:rFonts w:ascii="Times New Roman" w:hAnsi="Times New Roman" w:cs="Times New Roman"/>
          <w:sz w:val="24"/>
          <w:szCs w:val="24"/>
          <w:lang w:val="fr-FR"/>
        </w:rPr>
        <w:tab/>
        <w:t xml:space="preserve">  </w:t>
      </w:r>
    </w:p>
    <w:p w14:paraId="0D61406E" w14:textId="3D276E63" w:rsidR="00DA3808" w:rsidRDefault="00DA3808" w:rsidP="00DA3808">
      <w:pPr>
        <w:spacing w:after="0" w:line="240" w:lineRule="exact"/>
        <w:rPr>
          <w:rFonts w:ascii="Times New Roman" w:hAnsi="Times New Roman" w:cs="Times New Roman"/>
          <w:color w:val="000000"/>
          <w:sz w:val="24"/>
          <w:szCs w:val="24"/>
        </w:rPr>
      </w:pPr>
      <w:r w:rsidRPr="00DA3808">
        <w:rPr>
          <w:rFonts w:ascii="Times New Roman" w:hAnsi="Times New Roman" w:cs="Times New Roman"/>
          <w:color w:val="000000"/>
          <w:sz w:val="24"/>
          <w:szCs w:val="24"/>
        </w:rPr>
        <w:t>SC2023- 006616/15.03.2023</w:t>
      </w:r>
    </w:p>
    <w:p w14:paraId="2CC2B11F" w14:textId="77777777" w:rsidR="00DA3808" w:rsidRPr="00DA3808" w:rsidRDefault="00DA3808" w:rsidP="00DA3808">
      <w:pPr>
        <w:spacing w:after="0" w:line="240" w:lineRule="exact"/>
        <w:rPr>
          <w:rFonts w:ascii="Times New Roman" w:hAnsi="Times New Roman" w:cs="Times New Roman"/>
          <w:color w:val="000000"/>
          <w:sz w:val="24"/>
          <w:szCs w:val="24"/>
        </w:rPr>
      </w:pPr>
    </w:p>
    <w:p w14:paraId="60544047" w14:textId="77777777" w:rsidR="000E40E1" w:rsidRPr="004D6293" w:rsidRDefault="000E40E1" w:rsidP="000E40E1">
      <w:pPr>
        <w:spacing w:after="0" w:line="240" w:lineRule="auto"/>
        <w:jc w:val="both"/>
        <w:rPr>
          <w:rFonts w:ascii="Times New Roman" w:hAnsi="Times New Roman"/>
          <w:sz w:val="24"/>
          <w:szCs w:val="24"/>
          <w:lang w:val="it-IT"/>
        </w:rPr>
      </w:pPr>
    </w:p>
    <w:p w14:paraId="7A1E63B6" w14:textId="77777777" w:rsidR="00706AD6" w:rsidRPr="00330BC9" w:rsidRDefault="000E40E1" w:rsidP="00706AD6">
      <w:pPr>
        <w:spacing w:after="0" w:line="240" w:lineRule="auto"/>
        <w:jc w:val="center"/>
        <w:rPr>
          <w:rFonts w:ascii="Times New Roman" w:hAnsi="Times New Roman"/>
          <w:bCs/>
          <w:sz w:val="24"/>
          <w:szCs w:val="24"/>
          <w:lang w:val="it-IT"/>
        </w:rPr>
      </w:pPr>
      <w:r w:rsidRPr="00330BC9">
        <w:rPr>
          <w:rFonts w:ascii="Times New Roman" w:hAnsi="Times New Roman"/>
          <w:b/>
          <w:sz w:val="24"/>
          <w:szCs w:val="24"/>
          <w:lang w:val="it-IT"/>
        </w:rPr>
        <w:t>REFERAT DE APROBARE</w:t>
      </w:r>
      <w:r w:rsidR="00706AD6" w:rsidRPr="00330BC9">
        <w:rPr>
          <w:rFonts w:ascii="Times New Roman" w:hAnsi="Times New Roman"/>
          <w:b/>
          <w:sz w:val="24"/>
          <w:szCs w:val="24"/>
          <w:lang w:val="it-IT"/>
        </w:rPr>
        <w:t xml:space="preserve"> </w:t>
      </w:r>
      <w:r w:rsidRPr="00330BC9">
        <w:rPr>
          <w:rFonts w:ascii="Times New Roman" w:hAnsi="Times New Roman"/>
          <w:bCs/>
          <w:sz w:val="24"/>
          <w:szCs w:val="24"/>
          <w:lang w:val="it-IT"/>
        </w:rPr>
        <w:t xml:space="preserve">a  </w:t>
      </w:r>
    </w:p>
    <w:p w14:paraId="3CB89279" w14:textId="1874E37D" w:rsidR="004177D3" w:rsidRDefault="00706AD6" w:rsidP="00B10BAF">
      <w:pPr>
        <w:pStyle w:val="NoSpacing"/>
        <w:ind w:firstLine="708"/>
        <w:jc w:val="both"/>
        <w:rPr>
          <w:rFonts w:ascii="Times New Roman" w:hAnsi="Times New Roman"/>
          <w:b/>
          <w:bCs/>
          <w:sz w:val="24"/>
          <w:szCs w:val="24"/>
          <w:lang w:val="ro-RO"/>
        </w:rPr>
      </w:pPr>
      <w:r w:rsidRPr="00B10BAF">
        <w:rPr>
          <w:rFonts w:ascii="Times New Roman" w:hAnsi="Times New Roman"/>
          <w:b/>
          <w:sz w:val="24"/>
          <w:szCs w:val="24"/>
          <w:lang w:val="it-IT"/>
        </w:rPr>
        <w:t xml:space="preserve">Proiectului de Hotărâre </w:t>
      </w:r>
      <w:bookmarkStart w:id="0" w:name="_Hlk128663679"/>
      <w:r w:rsidR="00B10BAF">
        <w:rPr>
          <w:rFonts w:ascii="Times New Roman" w:hAnsi="Times New Roman"/>
          <w:b/>
          <w:sz w:val="24"/>
          <w:szCs w:val="24"/>
          <w:lang w:val="ro-RO"/>
        </w:rPr>
        <w:t xml:space="preserve"> p</w:t>
      </w:r>
      <w:r w:rsidR="00B10BAF" w:rsidRPr="006300FF">
        <w:rPr>
          <w:rFonts w:ascii="Times New Roman" w:hAnsi="Times New Roman"/>
          <w:b/>
          <w:sz w:val="24"/>
          <w:szCs w:val="24"/>
          <w:lang w:val="ro-RO"/>
        </w:rPr>
        <w:t xml:space="preserve">rivind </w:t>
      </w:r>
      <w:r w:rsidR="00B10BAF">
        <w:rPr>
          <w:rFonts w:ascii="Times New Roman" w:hAnsi="Times New Roman"/>
          <w:b/>
          <w:sz w:val="24"/>
          <w:szCs w:val="24"/>
          <w:lang w:val="ro-RO"/>
        </w:rPr>
        <w:t xml:space="preserve">completarea H.C.L.M.T. nr. 188/10.05.2016 </w:t>
      </w:r>
      <w:r w:rsidR="00B10BAF" w:rsidRPr="00B4460A">
        <w:rPr>
          <w:rFonts w:ascii="Times New Roman" w:hAnsi="Times New Roman"/>
          <w:b/>
          <w:bCs/>
          <w:sz w:val="24"/>
          <w:szCs w:val="24"/>
          <w:lang w:val="ro-RO"/>
        </w:rPr>
        <w:t>privind înfiinţarea Serviciului Public de Administrare a „Centrului regional de  competenţe şi dezvoltare a furnizorilor în sectorul Automotive”</w:t>
      </w:r>
      <w:r w:rsidR="004177D3">
        <w:rPr>
          <w:rFonts w:ascii="Times New Roman" w:hAnsi="Times New Roman"/>
          <w:b/>
          <w:bCs/>
          <w:sz w:val="24"/>
          <w:szCs w:val="24"/>
          <w:lang w:val="ro-RO"/>
        </w:rPr>
        <w:t xml:space="preserve">- </w:t>
      </w:r>
      <w:r w:rsidR="00B10BAF" w:rsidRPr="00B4460A">
        <w:rPr>
          <w:rFonts w:ascii="Times New Roman" w:hAnsi="Times New Roman"/>
          <w:b/>
          <w:bCs/>
          <w:sz w:val="24"/>
          <w:szCs w:val="24"/>
          <w:lang w:val="ro-RO"/>
        </w:rPr>
        <w:t>CERC</w:t>
      </w:r>
      <w:r w:rsidR="007B08F0">
        <w:rPr>
          <w:rFonts w:ascii="Times New Roman" w:hAnsi="Times New Roman"/>
          <w:b/>
          <w:bCs/>
          <w:sz w:val="24"/>
          <w:szCs w:val="24"/>
          <w:lang w:val="ro-RO"/>
        </w:rPr>
        <w:t>,</w:t>
      </w:r>
      <w:r w:rsidR="00B10BAF">
        <w:rPr>
          <w:rFonts w:ascii="Times New Roman" w:hAnsi="Times New Roman"/>
          <w:b/>
          <w:bCs/>
          <w:sz w:val="24"/>
          <w:szCs w:val="24"/>
          <w:lang w:val="ro-RO"/>
        </w:rPr>
        <w:t xml:space="preserve"> prin transmiterea în administrarea acestuia</w:t>
      </w:r>
      <w:r w:rsidR="007B08F0">
        <w:rPr>
          <w:rFonts w:ascii="Times New Roman" w:hAnsi="Times New Roman"/>
          <w:b/>
          <w:bCs/>
          <w:sz w:val="24"/>
          <w:szCs w:val="24"/>
          <w:lang w:val="ro-RO"/>
        </w:rPr>
        <w:t xml:space="preserve">, </w:t>
      </w:r>
      <w:r w:rsidR="007B08F0" w:rsidRPr="004177D3">
        <w:rPr>
          <w:rFonts w:ascii="Times New Roman" w:hAnsi="Times New Roman"/>
          <w:b/>
          <w:bCs/>
          <w:sz w:val="24"/>
          <w:szCs w:val="24"/>
          <w:lang w:val="ro-RO"/>
        </w:rPr>
        <w:t xml:space="preserve">începând cu data de 03.04.2023 , pe o perioadă </w:t>
      </w:r>
      <w:r w:rsidR="00F2106A" w:rsidRPr="004177D3">
        <w:rPr>
          <w:rFonts w:ascii="Times New Roman" w:hAnsi="Times New Roman"/>
          <w:b/>
          <w:bCs/>
          <w:sz w:val="24"/>
          <w:szCs w:val="24"/>
          <w:lang w:val="ro-RO"/>
        </w:rPr>
        <w:t>de 5 ani</w:t>
      </w:r>
      <w:r w:rsidR="007B08F0">
        <w:rPr>
          <w:rFonts w:ascii="Times New Roman" w:hAnsi="Times New Roman"/>
          <w:b/>
          <w:bCs/>
          <w:sz w:val="24"/>
          <w:szCs w:val="24"/>
          <w:lang w:val="ro-RO"/>
        </w:rPr>
        <w:t>,</w:t>
      </w:r>
      <w:r w:rsidR="00B10BAF">
        <w:rPr>
          <w:rFonts w:ascii="Times New Roman" w:hAnsi="Times New Roman"/>
          <w:b/>
          <w:bCs/>
          <w:sz w:val="24"/>
          <w:szCs w:val="24"/>
          <w:lang w:val="ro-RO"/>
        </w:rPr>
        <w:t xml:space="preserve"> a </w:t>
      </w:r>
      <w:r w:rsidR="00B10BAF" w:rsidRPr="00341715">
        <w:rPr>
          <w:rFonts w:ascii="Times New Roman" w:hAnsi="Times New Roman"/>
          <w:b/>
          <w:bCs/>
          <w:sz w:val="24"/>
          <w:szCs w:val="24"/>
          <w:lang w:val="ro-RO"/>
        </w:rPr>
        <w:t xml:space="preserve">imobilului înscris în CF </w:t>
      </w:r>
      <w:r w:rsidR="00B10BAF" w:rsidRPr="00341715">
        <w:rPr>
          <w:rFonts w:ascii="Times New Roman" w:hAnsi="Times New Roman"/>
          <w:b/>
          <w:bCs/>
          <w:sz w:val="24"/>
          <w:szCs w:val="24"/>
          <w:lang w:val="it-IT"/>
        </w:rPr>
        <w:t>nr.425139, număr top. 1243/2/3</w:t>
      </w:r>
      <w:r w:rsidR="004177D3">
        <w:rPr>
          <w:rFonts w:ascii="Times New Roman" w:hAnsi="Times New Roman"/>
          <w:b/>
          <w:bCs/>
          <w:sz w:val="24"/>
          <w:szCs w:val="24"/>
          <w:lang w:val="it-IT"/>
        </w:rPr>
        <w:t>,</w:t>
      </w:r>
      <w:r w:rsidR="00B10BAF" w:rsidRPr="00341715">
        <w:rPr>
          <w:rFonts w:ascii="Times New Roman" w:hAnsi="Times New Roman"/>
          <w:b/>
          <w:bCs/>
          <w:sz w:val="24"/>
          <w:szCs w:val="24"/>
          <w:lang w:val="it-IT"/>
        </w:rPr>
        <w:t xml:space="preserve"> denumit</w:t>
      </w:r>
      <w:r w:rsidR="00B10BAF" w:rsidRPr="00341715">
        <w:rPr>
          <w:rFonts w:ascii="Times New Roman" w:hAnsi="Times New Roman"/>
          <w:b/>
          <w:bCs/>
          <w:sz w:val="24"/>
          <w:szCs w:val="24"/>
          <w:lang w:val="ro-RO"/>
        </w:rPr>
        <w:t xml:space="preserve"> INCUBOXX</w:t>
      </w:r>
      <w:r w:rsidR="007B08F0">
        <w:rPr>
          <w:rFonts w:ascii="Times New Roman" w:hAnsi="Times New Roman"/>
          <w:b/>
          <w:bCs/>
          <w:sz w:val="24"/>
          <w:szCs w:val="24"/>
          <w:lang w:val="ro-RO"/>
        </w:rPr>
        <w:t>,</w:t>
      </w:r>
      <w:r w:rsidR="00B10BAF" w:rsidRPr="00341715">
        <w:rPr>
          <w:rFonts w:ascii="Times New Roman" w:hAnsi="Times New Roman"/>
          <w:b/>
          <w:bCs/>
          <w:sz w:val="24"/>
          <w:szCs w:val="24"/>
          <w:lang w:val="ro-RO"/>
        </w:rPr>
        <w:t xml:space="preserve"> realizat prin proiectul “Infrastructură regională de afaceri şi inovare în </w:t>
      </w:r>
      <w:r w:rsidR="004177D3">
        <w:rPr>
          <w:rFonts w:ascii="Times New Roman" w:hAnsi="Times New Roman"/>
          <w:b/>
          <w:bCs/>
          <w:sz w:val="24"/>
          <w:szCs w:val="24"/>
          <w:lang w:val="ro-RO"/>
        </w:rPr>
        <w:t xml:space="preserve"> </w:t>
      </w:r>
    </w:p>
    <w:p w14:paraId="76463E71" w14:textId="0E2E11FE" w:rsidR="00B10BAF" w:rsidRPr="00B10BAF" w:rsidRDefault="004177D3" w:rsidP="00B10BAF">
      <w:pPr>
        <w:pStyle w:val="NoSpacing"/>
        <w:ind w:firstLine="708"/>
        <w:jc w:val="both"/>
        <w:rPr>
          <w:rFonts w:ascii="Times New Roman" w:hAnsi="Times New Roman"/>
          <w:b/>
          <w:sz w:val="24"/>
          <w:szCs w:val="24"/>
          <w:lang w:val="ro-RO"/>
        </w:rPr>
      </w:pPr>
      <w:r>
        <w:rPr>
          <w:rFonts w:ascii="Times New Roman" w:hAnsi="Times New Roman"/>
          <w:b/>
          <w:bCs/>
          <w:sz w:val="24"/>
          <w:szCs w:val="24"/>
          <w:lang w:val="ro-RO"/>
        </w:rPr>
        <w:t xml:space="preserve">                               </w:t>
      </w:r>
      <w:r w:rsidR="00B10BAF" w:rsidRPr="00341715">
        <w:rPr>
          <w:rFonts w:ascii="Times New Roman" w:hAnsi="Times New Roman"/>
          <w:b/>
          <w:bCs/>
          <w:sz w:val="24"/>
          <w:szCs w:val="24"/>
          <w:lang w:val="ro-RO"/>
        </w:rPr>
        <w:t>sectorul IT&amp;C”, cod SMIS 34472</w:t>
      </w:r>
    </w:p>
    <w:p w14:paraId="2D8AE23C" w14:textId="4BCD9773" w:rsidR="00532C18" w:rsidRDefault="00532C18" w:rsidP="00706AD6">
      <w:pPr>
        <w:spacing w:after="0" w:line="240" w:lineRule="auto"/>
        <w:jc w:val="center"/>
        <w:rPr>
          <w:rFonts w:ascii="Times New Roman" w:eastAsiaTheme="minorEastAsia" w:hAnsi="Times New Roman" w:cs="Times New Roman"/>
          <w:sz w:val="24"/>
          <w:szCs w:val="24"/>
          <w:lang w:eastAsia="ro-RO"/>
        </w:rPr>
      </w:pPr>
    </w:p>
    <w:p w14:paraId="2937FDE1" w14:textId="6413782D" w:rsidR="001E2FCB" w:rsidRDefault="001E2FCB" w:rsidP="00706AD6">
      <w:pPr>
        <w:spacing w:after="0" w:line="240" w:lineRule="auto"/>
        <w:jc w:val="center"/>
        <w:rPr>
          <w:rFonts w:ascii="Times New Roman" w:eastAsiaTheme="minorEastAsia" w:hAnsi="Times New Roman" w:cs="Times New Roman"/>
          <w:sz w:val="24"/>
          <w:szCs w:val="24"/>
          <w:lang w:eastAsia="ro-RO"/>
        </w:rPr>
      </w:pPr>
    </w:p>
    <w:p w14:paraId="2E674A02" w14:textId="53435A84" w:rsidR="001E2FCB" w:rsidRDefault="001E2FCB" w:rsidP="001E2FCB">
      <w:pPr>
        <w:pStyle w:val="NoSpacing"/>
        <w:ind w:firstLine="720"/>
        <w:jc w:val="both"/>
        <w:rPr>
          <w:rFonts w:ascii="Times New Roman" w:hAnsi="Times New Roman"/>
          <w:color w:val="000000"/>
          <w:sz w:val="24"/>
          <w:szCs w:val="24"/>
          <w:lang w:val="ro-RO"/>
        </w:rPr>
      </w:pPr>
      <w:r w:rsidRPr="00EF3DE2">
        <w:rPr>
          <w:rFonts w:ascii="Times New Roman" w:hAnsi="Times New Roman"/>
          <w:sz w:val="24"/>
          <w:szCs w:val="24"/>
          <w:lang w:val="ro-RO"/>
        </w:rPr>
        <w:t>Prin H.C.L.M.T. nr. 188/10.05.2016 privind</w:t>
      </w:r>
      <w:r w:rsidRPr="00191F29">
        <w:rPr>
          <w:rFonts w:ascii="Times New Roman" w:hAnsi="Times New Roman"/>
          <w:sz w:val="24"/>
          <w:szCs w:val="24"/>
          <w:lang w:val="ro-RO"/>
        </w:rPr>
        <w:t xml:space="preserve"> înfiinţarea Serviciului Public de Administrare a „Centrului regional de  competenţe şi dezvoltare a furnizorilor în sectorul Automotive” – CERC a fost aprobat </w:t>
      </w:r>
      <w:r>
        <w:rPr>
          <w:rFonts w:ascii="Times New Roman" w:hAnsi="Times New Roman"/>
          <w:color w:val="000000"/>
          <w:sz w:val="24"/>
          <w:szCs w:val="24"/>
          <w:lang w:val="ro-RO"/>
        </w:rPr>
        <w:t>r</w:t>
      </w:r>
      <w:r w:rsidRPr="00191F29">
        <w:rPr>
          <w:rFonts w:ascii="Times New Roman" w:hAnsi="Times New Roman"/>
          <w:color w:val="000000"/>
          <w:sz w:val="24"/>
          <w:szCs w:val="24"/>
          <w:lang w:val="ro-RO"/>
        </w:rPr>
        <w:t>egulamentul de organizare şi funcţionare cu anexele sale</w:t>
      </w:r>
      <w:r>
        <w:rPr>
          <w:rFonts w:ascii="Times New Roman" w:hAnsi="Times New Roman"/>
          <w:color w:val="000000"/>
          <w:sz w:val="24"/>
          <w:szCs w:val="24"/>
          <w:lang w:val="ro-RO"/>
        </w:rPr>
        <w:t>,</w:t>
      </w:r>
      <w:r w:rsidRPr="00191F29">
        <w:rPr>
          <w:rFonts w:ascii="Times New Roman" w:hAnsi="Times New Roman"/>
          <w:color w:val="000000"/>
          <w:sz w:val="24"/>
          <w:szCs w:val="24"/>
          <w:lang w:val="ro-RO"/>
        </w:rPr>
        <w:t xml:space="preserve"> </w:t>
      </w:r>
      <w:r>
        <w:rPr>
          <w:rFonts w:ascii="Times New Roman" w:hAnsi="Times New Roman"/>
          <w:color w:val="000000"/>
          <w:sz w:val="24"/>
          <w:szCs w:val="24"/>
          <w:lang w:val="ro-RO"/>
        </w:rPr>
        <w:t>o</w:t>
      </w:r>
      <w:r w:rsidRPr="00191F29">
        <w:rPr>
          <w:rFonts w:ascii="Times New Roman" w:hAnsi="Times New Roman"/>
          <w:color w:val="000000"/>
          <w:sz w:val="24"/>
          <w:szCs w:val="24"/>
          <w:lang w:val="ro-RO"/>
        </w:rPr>
        <w:t xml:space="preserve">rganigrama şi </w:t>
      </w:r>
      <w:r>
        <w:rPr>
          <w:rFonts w:ascii="Times New Roman" w:hAnsi="Times New Roman"/>
          <w:color w:val="000000"/>
          <w:sz w:val="24"/>
          <w:szCs w:val="24"/>
          <w:lang w:val="ro-RO"/>
        </w:rPr>
        <w:t>s</w:t>
      </w:r>
      <w:r w:rsidRPr="00191F29">
        <w:rPr>
          <w:rFonts w:ascii="Times New Roman" w:hAnsi="Times New Roman"/>
          <w:color w:val="000000"/>
          <w:sz w:val="24"/>
          <w:szCs w:val="24"/>
          <w:lang w:val="ro-RO"/>
        </w:rPr>
        <w:t xml:space="preserve">tatul de funcţii, </w:t>
      </w:r>
      <w:r>
        <w:rPr>
          <w:rFonts w:ascii="Times New Roman" w:hAnsi="Times New Roman"/>
          <w:color w:val="000000"/>
          <w:sz w:val="24"/>
          <w:szCs w:val="24"/>
          <w:lang w:val="ro-RO"/>
        </w:rPr>
        <w:t>s</w:t>
      </w:r>
      <w:r w:rsidRPr="00191F29">
        <w:rPr>
          <w:rFonts w:ascii="Times New Roman" w:hAnsi="Times New Roman"/>
          <w:color w:val="000000"/>
          <w:sz w:val="24"/>
          <w:szCs w:val="24"/>
          <w:lang w:val="ro-RO"/>
        </w:rPr>
        <w:t xml:space="preserve">tudiul de fundamentare privind înfiinţarea serviciului de administrare și </w:t>
      </w:r>
      <w:r>
        <w:rPr>
          <w:rFonts w:ascii="Times New Roman" w:hAnsi="Times New Roman"/>
          <w:color w:val="000000"/>
          <w:sz w:val="24"/>
          <w:szCs w:val="24"/>
          <w:lang w:val="ro-RO"/>
        </w:rPr>
        <w:t>c</w:t>
      </w:r>
      <w:r w:rsidRPr="00191F29">
        <w:rPr>
          <w:rFonts w:ascii="Times New Roman" w:hAnsi="Times New Roman"/>
          <w:color w:val="000000"/>
          <w:sz w:val="24"/>
          <w:szCs w:val="24"/>
          <w:lang w:val="ro-RO"/>
        </w:rPr>
        <w:t xml:space="preserve">aietul de sarcini privind gestiunea directă a serviciului de administrare a  „Centrului regional de  competenţe şi dezvoltare a furnizorilor în sectorul Automotive” </w:t>
      </w:r>
      <w:r>
        <w:rPr>
          <w:rFonts w:ascii="Times New Roman" w:hAnsi="Times New Roman"/>
          <w:color w:val="000000"/>
          <w:sz w:val="24"/>
          <w:szCs w:val="24"/>
          <w:lang w:val="ro-RO"/>
        </w:rPr>
        <w:t>–</w:t>
      </w:r>
      <w:r w:rsidRPr="00191F29">
        <w:rPr>
          <w:rFonts w:ascii="Times New Roman" w:hAnsi="Times New Roman"/>
          <w:color w:val="000000"/>
          <w:sz w:val="24"/>
          <w:szCs w:val="24"/>
          <w:lang w:val="ro-RO"/>
        </w:rPr>
        <w:t xml:space="preserve"> CERC</w:t>
      </w:r>
      <w:r>
        <w:rPr>
          <w:rFonts w:ascii="Times New Roman" w:hAnsi="Times New Roman"/>
          <w:color w:val="000000"/>
          <w:sz w:val="24"/>
          <w:szCs w:val="24"/>
          <w:lang w:val="ro-RO"/>
        </w:rPr>
        <w:t>;.</w:t>
      </w:r>
    </w:p>
    <w:p w14:paraId="4B8F01F9" w14:textId="76A44525" w:rsidR="001E2FCB" w:rsidRPr="00191F29" w:rsidRDefault="001E2FCB" w:rsidP="001E2FCB">
      <w:pPr>
        <w:pStyle w:val="NoSpacing"/>
        <w:ind w:firstLine="720"/>
        <w:jc w:val="both"/>
        <w:rPr>
          <w:rFonts w:ascii="Times New Roman" w:hAnsi="Times New Roman"/>
          <w:sz w:val="24"/>
          <w:szCs w:val="24"/>
          <w:lang w:val="ro-RO"/>
        </w:rPr>
      </w:pPr>
      <w:r w:rsidRPr="00D41739">
        <w:rPr>
          <w:rFonts w:ascii="Times New Roman" w:hAnsi="Times New Roman"/>
          <w:sz w:val="24"/>
          <w:szCs w:val="24"/>
        </w:rPr>
        <w:t xml:space="preserve">Serviciul Public de </w:t>
      </w:r>
      <w:r>
        <w:rPr>
          <w:rFonts w:ascii="Times New Roman" w:hAnsi="Times New Roman"/>
          <w:sz w:val="24"/>
          <w:szCs w:val="24"/>
        </w:rPr>
        <w:t>A</w:t>
      </w:r>
      <w:r w:rsidRPr="00D41739">
        <w:rPr>
          <w:rFonts w:ascii="Times New Roman" w:hAnsi="Times New Roman"/>
          <w:sz w:val="24"/>
          <w:szCs w:val="24"/>
        </w:rPr>
        <w:t xml:space="preserve">dministrare a CERC este un serviciu public, în subordinea Consiliului Local Timişoara, cu personalitate juridică, gestiune proprie, ştampilă şi cont propriu deschis la Trezoreria Timişoara şi funcţionează în Municipiul Timişoara, în </w:t>
      </w:r>
      <w:r w:rsidRPr="00D41739">
        <w:rPr>
          <w:rFonts w:ascii="Times New Roman" w:hAnsi="Times New Roman"/>
          <w:bCs/>
          <w:iCs/>
          <w:sz w:val="24"/>
          <w:szCs w:val="24"/>
        </w:rPr>
        <w:t>cadrul Parcului Industrial Freidorf,</w:t>
      </w:r>
      <w:r w:rsidRPr="00D41739">
        <w:rPr>
          <w:rFonts w:ascii="Times New Roman" w:hAnsi="Times New Roman"/>
          <w:sz w:val="24"/>
          <w:szCs w:val="24"/>
        </w:rPr>
        <w:t xml:space="preserve"> Str. Paul Morand, CF 438708.</w:t>
      </w:r>
    </w:p>
    <w:p w14:paraId="484B8B3B" w14:textId="77DD5777" w:rsidR="001E2FCB" w:rsidRDefault="001E2FCB" w:rsidP="001E2FCB">
      <w:pPr>
        <w:pStyle w:val="NoSpacing"/>
        <w:ind w:firstLine="720"/>
        <w:jc w:val="both"/>
        <w:rPr>
          <w:rFonts w:ascii="Times New Roman" w:hAnsi="Times New Roman"/>
          <w:color w:val="000000"/>
          <w:sz w:val="24"/>
          <w:szCs w:val="24"/>
        </w:rPr>
      </w:pPr>
      <w:r>
        <w:rPr>
          <w:rFonts w:ascii="Times New Roman" w:hAnsi="Times New Roman"/>
          <w:sz w:val="24"/>
          <w:szCs w:val="24"/>
          <w:lang w:val="ro-RO"/>
        </w:rPr>
        <w:t xml:space="preserve">Conform </w:t>
      </w:r>
      <w:r>
        <w:rPr>
          <w:rFonts w:ascii="Times New Roman" w:hAnsi="Times New Roman"/>
          <w:color w:val="000000"/>
          <w:sz w:val="24"/>
          <w:szCs w:val="24"/>
          <w:lang w:val="ro-RO"/>
        </w:rPr>
        <w:t>r</w:t>
      </w:r>
      <w:r w:rsidRPr="00191F29">
        <w:rPr>
          <w:rFonts w:ascii="Times New Roman" w:hAnsi="Times New Roman"/>
          <w:color w:val="000000"/>
          <w:sz w:val="24"/>
          <w:szCs w:val="24"/>
          <w:lang w:val="ro-RO"/>
        </w:rPr>
        <w:t>egulamentul</w:t>
      </w:r>
      <w:r>
        <w:rPr>
          <w:rFonts w:ascii="Times New Roman" w:hAnsi="Times New Roman"/>
          <w:color w:val="000000"/>
          <w:sz w:val="24"/>
          <w:szCs w:val="24"/>
          <w:lang w:val="ro-RO"/>
        </w:rPr>
        <w:t>ui</w:t>
      </w:r>
      <w:r w:rsidRPr="00191F29">
        <w:rPr>
          <w:rFonts w:ascii="Times New Roman" w:hAnsi="Times New Roman"/>
          <w:color w:val="000000"/>
          <w:sz w:val="24"/>
          <w:szCs w:val="24"/>
          <w:lang w:val="ro-RO"/>
        </w:rPr>
        <w:t xml:space="preserve"> de organizare şi funcţionare</w:t>
      </w:r>
      <w:r>
        <w:rPr>
          <w:rFonts w:ascii="Times New Roman" w:hAnsi="Times New Roman"/>
          <w:color w:val="000000"/>
          <w:sz w:val="24"/>
          <w:szCs w:val="24"/>
          <w:lang w:val="ro-RO"/>
        </w:rPr>
        <w:t xml:space="preserve"> aprobat prin Hcl-ul mai sus arătat, </w:t>
      </w:r>
      <w:r>
        <w:rPr>
          <w:rFonts w:ascii="Times New Roman" w:hAnsi="Times New Roman"/>
          <w:color w:val="000000"/>
          <w:sz w:val="24"/>
          <w:szCs w:val="24"/>
        </w:rPr>
        <w:t>o</w:t>
      </w:r>
      <w:r w:rsidRPr="003F7C07">
        <w:rPr>
          <w:rFonts w:ascii="Times New Roman" w:hAnsi="Times New Roman"/>
          <w:color w:val="000000"/>
          <w:sz w:val="24"/>
          <w:szCs w:val="24"/>
        </w:rPr>
        <w:t xml:space="preserve">biectul de activitate al Serviciului </w:t>
      </w:r>
      <w:r>
        <w:rPr>
          <w:rFonts w:ascii="Times New Roman" w:hAnsi="Times New Roman"/>
          <w:color w:val="000000"/>
          <w:sz w:val="24"/>
          <w:szCs w:val="24"/>
        </w:rPr>
        <w:t>P</w:t>
      </w:r>
      <w:r w:rsidRPr="003F7C07">
        <w:rPr>
          <w:rFonts w:ascii="Times New Roman" w:hAnsi="Times New Roman"/>
          <w:color w:val="000000"/>
          <w:sz w:val="24"/>
          <w:szCs w:val="24"/>
        </w:rPr>
        <w:t xml:space="preserve">ublic de </w:t>
      </w:r>
      <w:r>
        <w:rPr>
          <w:rFonts w:ascii="Times New Roman" w:hAnsi="Times New Roman"/>
          <w:color w:val="000000"/>
          <w:sz w:val="24"/>
          <w:szCs w:val="24"/>
        </w:rPr>
        <w:t>A</w:t>
      </w:r>
      <w:r w:rsidRPr="003F7C07">
        <w:rPr>
          <w:rFonts w:ascii="Times New Roman" w:hAnsi="Times New Roman"/>
          <w:color w:val="000000"/>
          <w:sz w:val="24"/>
          <w:szCs w:val="24"/>
        </w:rPr>
        <w:t>dministrare a CERC îl constituie administrarea şi gestionarea proprietăţii nerezidenţiale a Municipiului Timişoara, intitulată: “Centrului Regional de Competenţe şi Dezvoltare a Furnizorilor în Sectorul Automotive“, cu dotările tehnico – edilitare aferente</w:t>
      </w:r>
      <w:r>
        <w:rPr>
          <w:rFonts w:ascii="Times New Roman" w:hAnsi="Times New Roman"/>
          <w:color w:val="000000"/>
          <w:sz w:val="24"/>
          <w:szCs w:val="24"/>
        </w:rPr>
        <w:t>.</w:t>
      </w:r>
    </w:p>
    <w:p w14:paraId="59F65593" w14:textId="1A307600" w:rsidR="001E2FCB" w:rsidRDefault="001E2FCB" w:rsidP="001E2FCB">
      <w:pPr>
        <w:tabs>
          <w:tab w:val="left" w:pos="914"/>
        </w:tabs>
        <w:spacing w:after="0" w:line="240" w:lineRule="auto"/>
        <w:jc w:val="both"/>
        <w:rPr>
          <w:rFonts w:ascii="Times New Roman" w:eastAsiaTheme="minorEastAsia" w:hAnsi="Times New Roman" w:cs="Times New Roman"/>
          <w:sz w:val="24"/>
          <w:szCs w:val="24"/>
          <w:lang w:eastAsia="ro-RO"/>
        </w:rPr>
      </w:pPr>
      <w:r>
        <w:rPr>
          <w:rFonts w:ascii="Times New Roman" w:eastAsiaTheme="minorEastAsia" w:hAnsi="Times New Roman" w:cs="Times New Roman"/>
          <w:sz w:val="24"/>
          <w:szCs w:val="24"/>
          <w:lang w:eastAsia="ro-RO"/>
        </w:rPr>
        <w:tab/>
      </w:r>
      <w:r>
        <w:rPr>
          <w:rFonts w:ascii="Times New Roman" w:hAnsi="Times New Roman"/>
          <w:color w:val="000000"/>
          <w:sz w:val="24"/>
          <w:szCs w:val="24"/>
        </w:rPr>
        <w:t>Anterior înfințării</w:t>
      </w:r>
      <w:r w:rsidRPr="003F7C07">
        <w:rPr>
          <w:rFonts w:ascii="Times New Roman" w:hAnsi="Times New Roman"/>
          <w:sz w:val="24"/>
          <w:szCs w:val="24"/>
        </w:rPr>
        <w:t xml:space="preserve"> </w:t>
      </w:r>
      <w:r w:rsidRPr="003F7C07">
        <w:rPr>
          <w:rFonts w:ascii="Times New Roman" w:hAnsi="Times New Roman"/>
          <w:color w:val="000000"/>
          <w:sz w:val="24"/>
          <w:szCs w:val="24"/>
        </w:rPr>
        <w:t>Serviciului Public de Administrare a „Centrului regional de  competenţe şi dezvoltare a furnizorilor în sectorul Automotive” – CERC a fost aprobat</w:t>
      </w:r>
      <w:r>
        <w:rPr>
          <w:rFonts w:ascii="Times New Roman" w:hAnsi="Times New Roman"/>
          <w:color w:val="000000"/>
          <w:sz w:val="24"/>
          <w:szCs w:val="24"/>
        </w:rPr>
        <w:t xml:space="preserve"> </w:t>
      </w:r>
      <w:r w:rsidRPr="003F7C07">
        <w:rPr>
          <w:rFonts w:ascii="Times New Roman" w:hAnsi="Times New Roman"/>
          <w:color w:val="000000"/>
          <w:sz w:val="24"/>
          <w:szCs w:val="24"/>
        </w:rPr>
        <w:t>Proiectul “Infrastructură regională de afaceri şi inovare în sectorul IT&amp;C”, cod SMIS 34472, a cărui implementare a început în data de 26.07.2011</w:t>
      </w:r>
      <w:r>
        <w:rPr>
          <w:rFonts w:ascii="Times New Roman" w:hAnsi="Times New Roman"/>
          <w:color w:val="000000"/>
          <w:sz w:val="24"/>
          <w:szCs w:val="24"/>
        </w:rPr>
        <w:t xml:space="preserve">, care a avut ca obiectiv general </w:t>
      </w:r>
      <w:r w:rsidRPr="003F7C07">
        <w:rPr>
          <w:rFonts w:ascii="Times New Roman" w:hAnsi="Times New Roman"/>
          <w:color w:val="000000"/>
          <w:sz w:val="24"/>
          <w:szCs w:val="24"/>
        </w:rPr>
        <w:t>realizarea unei structuri locale de sprijinire a afacerilor pentru încurajarea iniţiativei antreprenoriale locale, într-un domeniu de importanţă strategică pentru îndeplinirea viziunii de dezvoltare a Polul de Creştere Timişoara - tehnologia informaţiei şi telecomunicaţii – în vederea dezvoltării durabile a mediului de afaceri din această zonă</w:t>
      </w:r>
      <w:r>
        <w:rPr>
          <w:rFonts w:ascii="Times New Roman" w:hAnsi="Times New Roman"/>
          <w:color w:val="000000"/>
          <w:sz w:val="24"/>
          <w:szCs w:val="24"/>
        </w:rPr>
        <w:t>.</w:t>
      </w:r>
    </w:p>
    <w:p w14:paraId="19C09EB9" w14:textId="5659C4F6" w:rsidR="001E2FCB" w:rsidRDefault="001E2FCB" w:rsidP="001E2FCB">
      <w:pPr>
        <w:pStyle w:val="NoSpacing"/>
        <w:ind w:firstLine="720"/>
        <w:jc w:val="both"/>
        <w:rPr>
          <w:rFonts w:ascii="Times New Roman" w:hAnsi="Times New Roman"/>
          <w:color w:val="000000"/>
          <w:sz w:val="24"/>
          <w:szCs w:val="24"/>
        </w:rPr>
      </w:pPr>
      <w:r w:rsidRPr="00D41739">
        <w:rPr>
          <w:rFonts w:ascii="Times New Roman" w:hAnsi="Times New Roman"/>
          <w:color w:val="000000"/>
          <w:sz w:val="24"/>
          <w:szCs w:val="24"/>
          <w:lang w:val="ro-RO"/>
        </w:rPr>
        <w:t>Astfel, a fost construită şi amenajată o clădire în regim D+P+4E</w:t>
      </w:r>
      <w:r>
        <w:rPr>
          <w:rFonts w:ascii="Times New Roman" w:hAnsi="Times New Roman"/>
          <w:color w:val="000000"/>
          <w:sz w:val="24"/>
          <w:szCs w:val="24"/>
          <w:lang w:val="ro-RO"/>
        </w:rPr>
        <w:t xml:space="preserve"> (INCUBOXX)</w:t>
      </w:r>
      <w:r w:rsidRPr="00D41739">
        <w:rPr>
          <w:rFonts w:ascii="Times New Roman" w:hAnsi="Times New Roman"/>
          <w:color w:val="000000"/>
          <w:sz w:val="24"/>
          <w:szCs w:val="24"/>
          <w:lang w:val="ro-RO"/>
        </w:rPr>
        <w:t>, cu o suprafaţă desfăşurată de 6.311,75 mp incluzând spaţii pentru recepţie, spaţii pentru birouri firme, şi spaţii informale de deservire, ce au fost utilate şi dotate la standarde europene cu utilajele şi echipamentele de ultimă generaţie, necesare funcţionării infrastructurii în parametrii optimi.</w:t>
      </w:r>
      <w:r>
        <w:rPr>
          <w:rFonts w:ascii="Times New Roman" w:hAnsi="Times New Roman"/>
          <w:color w:val="000000"/>
          <w:sz w:val="24"/>
          <w:szCs w:val="24"/>
          <w:lang w:val="ro-RO"/>
        </w:rPr>
        <w:t xml:space="preserve"> </w:t>
      </w:r>
    </w:p>
    <w:p w14:paraId="4566C1F4" w14:textId="573344E8" w:rsidR="00532C18" w:rsidRPr="00330BC9" w:rsidRDefault="00532C18" w:rsidP="00532C18">
      <w:pPr>
        <w:spacing w:after="0" w:line="240" w:lineRule="auto"/>
        <w:ind w:firstLine="720"/>
        <w:jc w:val="both"/>
        <w:rPr>
          <w:rFonts w:ascii="Times New Roman" w:hAnsi="Times New Roman" w:cs="Times New Roman"/>
          <w:sz w:val="24"/>
          <w:szCs w:val="24"/>
          <w:lang w:val="it-IT"/>
        </w:rPr>
      </w:pPr>
      <w:r w:rsidRPr="00330BC9">
        <w:rPr>
          <w:rFonts w:ascii="Times New Roman" w:hAnsi="Times New Roman" w:cs="Times New Roman"/>
          <w:sz w:val="24"/>
          <w:szCs w:val="24"/>
          <w:lang w:val="it-IT"/>
        </w:rPr>
        <w:t>Clădirea Incuboxx,  situată în Timișoara, str. Circumvalațiunii, nr.2-4 este identificată cu extrasul de carte funciară nr.425139, număr topo 1243/2/3</w:t>
      </w:r>
      <w:r w:rsidR="001E2FCB" w:rsidRPr="00330BC9">
        <w:rPr>
          <w:rFonts w:ascii="Times New Roman" w:hAnsi="Times New Roman" w:cs="Times New Roman"/>
          <w:sz w:val="24"/>
          <w:szCs w:val="24"/>
          <w:lang w:val="it-IT"/>
        </w:rPr>
        <w:t>,</w:t>
      </w:r>
      <w:r w:rsidR="001E2FCB" w:rsidRPr="001E2FCB">
        <w:rPr>
          <w:rFonts w:ascii="Times New Roman" w:hAnsi="Times New Roman" w:cs="Times New Roman"/>
          <w:sz w:val="24"/>
          <w:szCs w:val="24"/>
          <w:lang w:val="it-IT"/>
        </w:rPr>
        <w:t xml:space="preserve"> </w:t>
      </w:r>
      <w:r w:rsidR="001E2FCB">
        <w:rPr>
          <w:rFonts w:ascii="Times New Roman" w:hAnsi="Times New Roman" w:cs="Times New Roman"/>
          <w:sz w:val="24"/>
          <w:szCs w:val="24"/>
          <w:lang w:val="it-IT"/>
        </w:rPr>
        <w:t>fiind</w:t>
      </w:r>
      <w:r w:rsidR="001E2FCB" w:rsidRPr="00330BC9">
        <w:rPr>
          <w:rFonts w:ascii="Times New Roman" w:hAnsi="Times New Roman" w:cs="Times New Roman"/>
          <w:sz w:val="24"/>
          <w:szCs w:val="24"/>
          <w:lang w:val="it-IT"/>
        </w:rPr>
        <w:t xml:space="preserve"> înregistrată în evidența patrimonială a Municipiului Timișoara cu numărul de inventar </w:t>
      </w:r>
      <w:r w:rsidR="001E2FCB" w:rsidRPr="00251AFD">
        <w:rPr>
          <w:rFonts w:ascii="Times New Roman" w:eastAsiaTheme="minorEastAsia" w:hAnsi="Times New Roman" w:cs="Times New Roman"/>
          <w:sz w:val="24"/>
          <w:szCs w:val="24"/>
          <w:lang w:val="it-IT" w:eastAsia="ro-RO"/>
        </w:rPr>
        <w:t xml:space="preserve">101154.01 </w:t>
      </w:r>
      <w:r w:rsidR="001E2FCB" w:rsidRPr="00330BC9">
        <w:rPr>
          <w:rFonts w:ascii="Times New Roman" w:hAnsi="Times New Roman" w:cs="Times New Roman"/>
          <w:sz w:val="24"/>
          <w:szCs w:val="24"/>
          <w:lang w:val="it-IT"/>
        </w:rPr>
        <w:t xml:space="preserve"> și valoarea de inventar 16993704,48 lei</w:t>
      </w:r>
      <w:r w:rsidR="001E2FCB">
        <w:rPr>
          <w:rFonts w:ascii="Times New Roman" w:hAnsi="Times New Roman" w:cs="Times New Roman"/>
          <w:sz w:val="24"/>
          <w:szCs w:val="24"/>
          <w:lang w:val="it-IT"/>
        </w:rPr>
        <w:t>,</w:t>
      </w:r>
      <w:r w:rsidRPr="00330BC9">
        <w:rPr>
          <w:rFonts w:ascii="Times New Roman" w:hAnsi="Times New Roman" w:cs="Times New Roman"/>
          <w:sz w:val="24"/>
          <w:szCs w:val="24"/>
          <w:lang w:val="it-IT"/>
        </w:rPr>
        <w:t xml:space="preserve"> având destinația de construcții industriale și edilitare  “Infrastructura Regională de Afaceri și inovare în sectorul It&amp;C</w:t>
      </w:r>
      <w:r w:rsidRPr="00330BC9">
        <w:rPr>
          <w:rFonts w:ascii="Times New Roman" w:hAnsi="Times New Roman" w:cs="Times New Roman"/>
          <w:sz w:val="24"/>
          <w:szCs w:val="24"/>
          <w:lang w:val="en-US"/>
        </w:rPr>
        <w:t>”</w:t>
      </w:r>
      <w:r w:rsidRPr="00330BC9">
        <w:rPr>
          <w:rFonts w:ascii="Times New Roman" w:hAnsi="Times New Roman" w:cs="Times New Roman"/>
          <w:sz w:val="24"/>
          <w:szCs w:val="24"/>
          <w:lang w:val="it-IT"/>
        </w:rPr>
        <w:t xml:space="preserve">, COD SMIS 34472, corp a </w:t>
      </w:r>
      <w:r w:rsidRPr="00330BC9">
        <w:rPr>
          <w:rFonts w:ascii="Times New Roman" w:hAnsi="Times New Roman" w:cs="Times New Roman"/>
          <w:sz w:val="24"/>
          <w:szCs w:val="24"/>
          <w:lang w:val="it-IT"/>
        </w:rPr>
        <w:lastRenderedPageBreak/>
        <w:t>cu regim de înălțime D+P+4E+Er și corp B , cu regim de înălțime D+P ZONA D, cu suprafața de 1219 m.p și curți construcții în suprafață de 7156 m.p .</w:t>
      </w:r>
    </w:p>
    <w:bookmarkEnd w:id="0"/>
    <w:p w14:paraId="27688737" w14:textId="0486CFC2" w:rsidR="001E2FCB" w:rsidRDefault="001E2FCB" w:rsidP="001E2FCB">
      <w:pPr>
        <w:pStyle w:val="NoSpacing"/>
        <w:ind w:firstLine="720"/>
        <w:jc w:val="both"/>
        <w:rPr>
          <w:rFonts w:ascii="Times New Roman" w:hAnsi="Times New Roman"/>
          <w:color w:val="000000"/>
          <w:sz w:val="24"/>
          <w:szCs w:val="24"/>
          <w:lang w:val="ro-RO"/>
        </w:rPr>
      </w:pPr>
      <w:r w:rsidRPr="00D41739">
        <w:rPr>
          <w:rFonts w:ascii="Times New Roman" w:hAnsi="Times New Roman"/>
          <w:color w:val="000000"/>
          <w:sz w:val="24"/>
          <w:szCs w:val="24"/>
          <w:lang w:val="ro-RO"/>
        </w:rPr>
        <w:t xml:space="preserve">Prin HCLMT nr. 558/27.11.2014 a fost aprobată Metodologia de închiriere a spaţiilor în </w:t>
      </w:r>
      <w:bookmarkStart w:id="1" w:name="_Hlk130219270"/>
      <w:r w:rsidRPr="00D41739">
        <w:rPr>
          <w:rFonts w:ascii="Times New Roman" w:hAnsi="Times New Roman"/>
          <w:color w:val="000000"/>
          <w:sz w:val="24"/>
          <w:szCs w:val="24"/>
          <w:lang w:val="ro-RO"/>
        </w:rPr>
        <w:t>clădirea INCUBOXX realizată prin proiectul “Infrastructură regională de afaceri şi inovare în sectorul IT&amp;C”,</w:t>
      </w:r>
      <w:r>
        <w:rPr>
          <w:rFonts w:ascii="Times New Roman" w:hAnsi="Times New Roman"/>
          <w:color w:val="000000"/>
          <w:sz w:val="24"/>
          <w:szCs w:val="24"/>
          <w:lang w:val="ro-RO"/>
        </w:rPr>
        <w:t xml:space="preserve"> </w:t>
      </w:r>
      <w:r w:rsidRPr="00D41739">
        <w:rPr>
          <w:rFonts w:ascii="Times New Roman" w:hAnsi="Times New Roman"/>
          <w:color w:val="000000"/>
          <w:sz w:val="24"/>
          <w:szCs w:val="24"/>
          <w:lang w:val="ro-RO"/>
        </w:rPr>
        <w:t>cod SMIS 34472</w:t>
      </w:r>
      <w:bookmarkEnd w:id="1"/>
      <w:r>
        <w:rPr>
          <w:rFonts w:ascii="Times New Roman" w:hAnsi="Times New Roman"/>
          <w:color w:val="000000"/>
          <w:sz w:val="24"/>
          <w:szCs w:val="24"/>
          <w:lang w:val="ro-RO"/>
        </w:rPr>
        <w:t xml:space="preserve"> și ulterior a fost încheiat Contractul de prestări de administrare și management a clădirii INCUBOXX ”Infrastructurii Regionale de Afaceri și Inovare în Sectorul IT&amp;C” nr. 132/22.05.2015, contract care încetează în data de 02.04.2023, conform act adițional nr. 5/31.03.2022.</w:t>
      </w:r>
    </w:p>
    <w:p w14:paraId="701818ED" w14:textId="2157D550" w:rsidR="001E2FCB" w:rsidRDefault="001E2FCB" w:rsidP="001E2FCB">
      <w:pPr>
        <w:pStyle w:val="NoSpacing"/>
        <w:ind w:firstLine="72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Prevederile  O.G. nr. 71/2002,  </w:t>
      </w:r>
      <w:r w:rsidRPr="00F12948">
        <w:rPr>
          <w:rFonts w:ascii="Times New Roman" w:hAnsi="Times New Roman"/>
          <w:color w:val="000000"/>
          <w:sz w:val="24"/>
          <w:szCs w:val="24"/>
        </w:rPr>
        <w:t>privind organizarea şi funcţionarea serviciilor publice de administrare a domeniului public şi privat de interes local</w:t>
      </w:r>
      <w:r>
        <w:rPr>
          <w:rFonts w:ascii="Times New Roman" w:hAnsi="Times New Roman"/>
          <w:color w:val="000000"/>
          <w:sz w:val="24"/>
          <w:szCs w:val="24"/>
        </w:rPr>
        <w:t xml:space="preserve">, care la art. 11 alin.2 lit. b) stipulează faptul că </w:t>
      </w:r>
      <w:r>
        <w:rPr>
          <w:rFonts w:ascii="Times New Roman" w:hAnsi="Times New Roman"/>
          <w:color w:val="000000"/>
          <w:sz w:val="24"/>
          <w:szCs w:val="24"/>
          <w:lang w:val="ro-RO"/>
        </w:rPr>
        <w:t>g</w:t>
      </w:r>
      <w:r w:rsidRPr="00F12948">
        <w:rPr>
          <w:rFonts w:ascii="Times New Roman" w:hAnsi="Times New Roman"/>
          <w:color w:val="000000"/>
          <w:sz w:val="24"/>
          <w:szCs w:val="24"/>
          <w:lang w:val="ro-RO"/>
        </w:rPr>
        <w:t>estiunea direct</w:t>
      </w:r>
      <w:r>
        <w:rPr>
          <w:rFonts w:ascii="Times New Roman" w:hAnsi="Times New Roman"/>
          <w:color w:val="000000"/>
          <w:sz w:val="24"/>
          <w:szCs w:val="24"/>
          <w:lang w:val="ro-RO"/>
        </w:rPr>
        <w:t>ă</w:t>
      </w:r>
      <w:r w:rsidRPr="00F12948">
        <w:rPr>
          <w:rFonts w:ascii="Times New Roman" w:hAnsi="Times New Roman"/>
          <w:color w:val="000000"/>
          <w:sz w:val="24"/>
          <w:szCs w:val="24"/>
          <w:lang w:val="ro-RO"/>
        </w:rPr>
        <w:t xml:space="preserve"> se realizează prin intermediul</w:t>
      </w:r>
      <w:r>
        <w:rPr>
          <w:rFonts w:ascii="Times New Roman" w:hAnsi="Times New Roman"/>
          <w:color w:val="000000"/>
          <w:sz w:val="24"/>
          <w:szCs w:val="24"/>
          <w:lang w:val="ro-RO"/>
        </w:rPr>
        <w:t xml:space="preserve">: </w:t>
      </w:r>
      <w:r w:rsidRPr="00F12948">
        <w:rPr>
          <w:rFonts w:ascii="Times New Roman" w:hAnsi="Times New Roman"/>
          <w:color w:val="000000"/>
          <w:sz w:val="24"/>
          <w:szCs w:val="24"/>
          <w:lang w:val="ro-RO"/>
        </w:rPr>
        <w:t>unu</w:t>
      </w:r>
      <w:r>
        <w:rPr>
          <w:rFonts w:ascii="Times New Roman" w:hAnsi="Times New Roman"/>
          <w:color w:val="000000"/>
          <w:sz w:val="24"/>
          <w:szCs w:val="24"/>
          <w:lang w:val="ro-RO"/>
        </w:rPr>
        <w:t>ia</w:t>
      </w:r>
      <w:r w:rsidRPr="00F12948">
        <w:rPr>
          <w:rFonts w:ascii="Times New Roman" w:hAnsi="Times New Roman"/>
          <w:color w:val="000000"/>
          <w:sz w:val="24"/>
          <w:szCs w:val="24"/>
          <w:lang w:val="ro-RO"/>
        </w:rPr>
        <w:t xml:space="preserve"> sau mai </w:t>
      </w:r>
      <w:r>
        <w:rPr>
          <w:rFonts w:ascii="Times New Roman" w:hAnsi="Times New Roman"/>
          <w:color w:val="000000"/>
          <w:sz w:val="24"/>
          <w:szCs w:val="24"/>
          <w:lang w:val="ro-RO"/>
        </w:rPr>
        <w:t xml:space="preserve">multor </w:t>
      </w:r>
      <w:r w:rsidRPr="00F12948">
        <w:rPr>
          <w:rFonts w:ascii="Times New Roman" w:hAnsi="Times New Roman"/>
          <w:color w:val="000000"/>
          <w:sz w:val="24"/>
          <w:szCs w:val="24"/>
          <w:lang w:val="ro-RO"/>
        </w:rPr>
        <w:t>servicii publice, specializate şi autorizate conform legii, având personalitate juridică şi buget propriu, organizate în subordinea consiliilor locale comunale, orăşeneşti, municipale şi ale sectoarelor municipiului Bucureşti, a consiliilor judeţene şi/sau a Consiliului General al Municipiului Bucureşti, după caz</w:t>
      </w:r>
      <w:r w:rsidR="000608FE">
        <w:rPr>
          <w:rFonts w:ascii="Times New Roman" w:hAnsi="Times New Roman"/>
          <w:color w:val="000000"/>
          <w:sz w:val="24"/>
          <w:szCs w:val="24"/>
          <w:lang w:val="ro-RO"/>
        </w:rPr>
        <w:t xml:space="preserve"> .</w:t>
      </w:r>
    </w:p>
    <w:p w14:paraId="06DFE58E" w14:textId="16BD9833" w:rsidR="007B08F0" w:rsidRPr="000608FE" w:rsidRDefault="001E2FCB" w:rsidP="000608FE">
      <w:pPr>
        <w:pStyle w:val="NoSpacing"/>
        <w:jc w:val="both"/>
        <w:rPr>
          <w:rFonts w:ascii="Times New Roman" w:hAnsi="Times New Roman"/>
          <w:bCs/>
          <w:sz w:val="24"/>
          <w:szCs w:val="24"/>
          <w:lang w:val="it-IT"/>
        </w:rPr>
      </w:pPr>
      <w:r>
        <w:rPr>
          <w:rFonts w:ascii="Times New Roman" w:hAnsi="Times New Roman"/>
          <w:b/>
          <w:sz w:val="24"/>
          <w:szCs w:val="24"/>
          <w:lang w:val="it-IT"/>
        </w:rPr>
        <w:tab/>
      </w:r>
      <w:r w:rsidRPr="007B08F0">
        <w:rPr>
          <w:rFonts w:ascii="Times New Roman" w:hAnsi="Times New Roman"/>
          <w:bCs/>
          <w:sz w:val="24"/>
          <w:szCs w:val="24"/>
          <w:lang w:val="it-IT"/>
        </w:rPr>
        <w:t xml:space="preserve">Având  în vedere acest </w:t>
      </w:r>
      <w:r w:rsidR="000608FE">
        <w:rPr>
          <w:rFonts w:ascii="Times New Roman" w:hAnsi="Times New Roman"/>
          <w:bCs/>
          <w:sz w:val="24"/>
          <w:szCs w:val="24"/>
          <w:lang w:val="it-IT"/>
        </w:rPr>
        <w:t>prevederi</w:t>
      </w:r>
      <w:r w:rsidR="007B08F0" w:rsidRPr="007B08F0">
        <w:rPr>
          <w:rFonts w:ascii="Times New Roman" w:hAnsi="Times New Roman"/>
          <w:bCs/>
          <w:sz w:val="24"/>
          <w:szCs w:val="24"/>
          <w:lang w:val="it-IT"/>
        </w:rPr>
        <w:t>, precum și mențiunile anterioare</w:t>
      </w:r>
      <w:r w:rsidR="00DA6D6C">
        <w:rPr>
          <w:rFonts w:ascii="Times New Roman" w:hAnsi="Times New Roman"/>
          <w:bCs/>
          <w:sz w:val="24"/>
          <w:szCs w:val="24"/>
          <w:lang w:val="it-IT"/>
        </w:rPr>
        <w:t xml:space="preserve">, </w:t>
      </w:r>
      <w:r w:rsidR="007B08F0" w:rsidRPr="007B08F0">
        <w:rPr>
          <w:rFonts w:ascii="Times New Roman" w:hAnsi="Times New Roman"/>
          <w:bCs/>
          <w:sz w:val="24"/>
          <w:szCs w:val="24"/>
          <w:lang w:val="it-IT"/>
        </w:rPr>
        <w:t xml:space="preserve">apreciem faptul că </w:t>
      </w:r>
      <w:r w:rsidR="000608FE">
        <w:rPr>
          <w:rFonts w:ascii="Times New Roman" w:hAnsi="Times New Roman"/>
          <w:bCs/>
          <w:sz w:val="24"/>
          <w:szCs w:val="24"/>
          <w:lang w:val="it-IT"/>
        </w:rPr>
        <w:t xml:space="preserve">   </w:t>
      </w:r>
      <w:r w:rsidR="007B08F0" w:rsidRPr="007B08F0">
        <w:rPr>
          <w:rFonts w:ascii="Times New Roman" w:hAnsi="Times New Roman"/>
          <w:bCs/>
          <w:sz w:val="24"/>
          <w:szCs w:val="24"/>
          <w:lang w:val="it-IT"/>
        </w:rPr>
        <w:t>Proiectului de Hotărâre</w:t>
      </w:r>
      <w:r w:rsidR="000608FE">
        <w:rPr>
          <w:rFonts w:ascii="Times New Roman" w:hAnsi="Times New Roman"/>
          <w:bCs/>
          <w:sz w:val="24"/>
          <w:szCs w:val="24"/>
          <w:lang w:val="it-IT"/>
        </w:rPr>
        <w:t xml:space="preserve"> </w:t>
      </w:r>
      <w:r w:rsidR="007B08F0" w:rsidRPr="007B08F0">
        <w:rPr>
          <w:rFonts w:ascii="Times New Roman" w:hAnsi="Times New Roman"/>
          <w:bCs/>
          <w:sz w:val="24"/>
          <w:szCs w:val="24"/>
          <w:lang w:val="ro-RO"/>
        </w:rPr>
        <w:t>privind completarea H.C.L.M.T. nr. 188/10.05.2016</w:t>
      </w:r>
      <w:r w:rsidR="000608FE">
        <w:rPr>
          <w:rFonts w:ascii="Times New Roman" w:hAnsi="Times New Roman"/>
          <w:bCs/>
          <w:sz w:val="24"/>
          <w:szCs w:val="24"/>
          <w:lang w:val="ro-RO"/>
        </w:rPr>
        <w:t>,</w:t>
      </w:r>
      <w:r w:rsidR="007B08F0" w:rsidRPr="007B08F0">
        <w:rPr>
          <w:rFonts w:ascii="Times New Roman" w:hAnsi="Times New Roman"/>
          <w:bCs/>
          <w:sz w:val="24"/>
          <w:szCs w:val="24"/>
          <w:lang w:val="ro-RO"/>
        </w:rPr>
        <w:t xml:space="preserve"> privind înfiinţarea Serviciului Public de Administrare a „Centrului regional de  competenţe şi dezvoltare a furnizorilor în sectorul Automotive” – CERC, prin transmiterea în administrarea acestuia</w:t>
      </w:r>
      <w:r w:rsidR="007B08F0" w:rsidRPr="004177D3">
        <w:rPr>
          <w:rFonts w:ascii="Times New Roman" w:hAnsi="Times New Roman"/>
          <w:bCs/>
          <w:sz w:val="24"/>
          <w:szCs w:val="24"/>
          <w:lang w:val="ro-RO"/>
        </w:rPr>
        <w:t xml:space="preserve">, începând cu data de 03.04.2023, pe o perioadă </w:t>
      </w:r>
      <w:r w:rsidR="00F2106A" w:rsidRPr="004177D3">
        <w:rPr>
          <w:rFonts w:ascii="Times New Roman" w:hAnsi="Times New Roman"/>
          <w:bCs/>
          <w:sz w:val="24"/>
          <w:szCs w:val="24"/>
          <w:lang w:val="ro-RO"/>
        </w:rPr>
        <w:t>de 5 ani</w:t>
      </w:r>
      <w:r w:rsidR="007B08F0" w:rsidRPr="004177D3">
        <w:rPr>
          <w:rFonts w:ascii="Times New Roman" w:hAnsi="Times New Roman"/>
          <w:bCs/>
          <w:sz w:val="24"/>
          <w:szCs w:val="24"/>
          <w:lang w:val="ro-RO"/>
        </w:rPr>
        <w:t>,</w:t>
      </w:r>
      <w:r w:rsidR="007B08F0" w:rsidRPr="007B08F0">
        <w:rPr>
          <w:rFonts w:ascii="Times New Roman" w:hAnsi="Times New Roman"/>
          <w:bCs/>
          <w:sz w:val="24"/>
          <w:szCs w:val="24"/>
          <w:lang w:val="ro-RO"/>
        </w:rPr>
        <w:t xml:space="preserve"> a imobilului înscris în CF </w:t>
      </w:r>
      <w:r w:rsidR="007B08F0" w:rsidRPr="007B08F0">
        <w:rPr>
          <w:rFonts w:ascii="Times New Roman" w:hAnsi="Times New Roman"/>
          <w:bCs/>
          <w:sz w:val="24"/>
          <w:szCs w:val="24"/>
          <w:lang w:val="it-IT"/>
        </w:rPr>
        <w:t>nr.425139, număr top. 1243/2/3 denumit</w:t>
      </w:r>
      <w:r w:rsidR="007B08F0" w:rsidRPr="007B08F0">
        <w:rPr>
          <w:rFonts w:ascii="Times New Roman" w:hAnsi="Times New Roman"/>
          <w:bCs/>
          <w:sz w:val="24"/>
          <w:szCs w:val="24"/>
          <w:lang w:val="ro-RO"/>
        </w:rPr>
        <w:t xml:space="preserve"> INCUBOXX, realizat prin proiectul “Infrastructură regională de afaceri şi inovare în sectorul IT&amp;C”, cod SMIS 34472</w:t>
      </w:r>
      <w:r w:rsidR="007B08F0">
        <w:rPr>
          <w:rFonts w:ascii="Times New Roman" w:hAnsi="Times New Roman"/>
          <w:bCs/>
          <w:sz w:val="24"/>
          <w:szCs w:val="24"/>
          <w:lang w:val="ro-RO"/>
        </w:rPr>
        <w:t xml:space="preserve">, </w:t>
      </w:r>
      <w:r w:rsidR="007B08F0" w:rsidRPr="00341715">
        <w:rPr>
          <w:rFonts w:ascii="Times New Roman" w:hAnsi="Times New Roman"/>
          <w:color w:val="000000"/>
          <w:sz w:val="24"/>
          <w:szCs w:val="24"/>
        </w:rPr>
        <w:t>îndeplinește</w:t>
      </w:r>
      <w:r w:rsidR="007B08F0" w:rsidRPr="0026579E">
        <w:rPr>
          <w:rFonts w:ascii="Times New Roman" w:hAnsi="Times New Roman"/>
          <w:color w:val="000000"/>
          <w:sz w:val="24"/>
          <w:szCs w:val="24"/>
        </w:rPr>
        <w:t xml:space="preserve"> condițiile pentru a fi supus dezbaterii și aprobării</w:t>
      </w:r>
      <w:r w:rsidR="007B08F0">
        <w:rPr>
          <w:rFonts w:ascii="Times New Roman" w:hAnsi="Times New Roman"/>
          <w:color w:val="000000"/>
          <w:sz w:val="24"/>
          <w:szCs w:val="24"/>
        </w:rPr>
        <w:t xml:space="preserve"> în plenul Consiliului Local al Municipiului Timișoara.</w:t>
      </w:r>
    </w:p>
    <w:p w14:paraId="66CF612D" w14:textId="56762EFC" w:rsidR="00706AD6" w:rsidRDefault="00706AD6" w:rsidP="000608FE">
      <w:pPr>
        <w:spacing w:after="0" w:line="240" w:lineRule="auto"/>
        <w:jc w:val="both"/>
        <w:rPr>
          <w:rFonts w:ascii="Times New Roman" w:hAnsi="Times New Roman"/>
          <w:b/>
          <w:sz w:val="24"/>
          <w:szCs w:val="24"/>
          <w:lang w:val="it-IT"/>
        </w:rPr>
      </w:pPr>
    </w:p>
    <w:p w14:paraId="26D05196" w14:textId="20D6AE4D" w:rsidR="00706AD6" w:rsidRDefault="00706AD6" w:rsidP="000E40E1">
      <w:pPr>
        <w:spacing w:after="0" w:line="240" w:lineRule="auto"/>
        <w:jc w:val="center"/>
        <w:rPr>
          <w:rFonts w:ascii="Times New Roman" w:hAnsi="Times New Roman"/>
          <w:b/>
          <w:sz w:val="24"/>
          <w:szCs w:val="24"/>
          <w:lang w:val="it-IT"/>
        </w:rPr>
      </w:pPr>
    </w:p>
    <w:p w14:paraId="66E98C66" w14:textId="28BC0963" w:rsidR="00706AD6" w:rsidRDefault="00706AD6" w:rsidP="000E40E1">
      <w:pPr>
        <w:spacing w:after="0" w:line="240" w:lineRule="auto"/>
        <w:jc w:val="center"/>
        <w:rPr>
          <w:rFonts w:ascii="Times New Roman" w:hAnsi="Times New Roman"/>
          <w:b/>
          <w:sz w:val="24"/>
          <w:szCs w:val="24"/>
          <w:lang w:val="it-IT"/>
        </w:rPr>
      </w:pPr>
    </w:p>
    <w:p w14:paraId="0A1BF121" w14:textId="77777777" w:rsidR="000E40E1" w:rsidRPr="00885C98" w:rsidRDefault="000E40E1" w:rsidP="000E40E1">
      <w:pPr>
        <w:spacing w:line="240" w:lineRule="auto"/>
        <w:jc w:val="both"/>
        <w:rPr>
          <w:rFonts w:ascii="Times New Roman" w:hAnsi="Times New Roman"/>
          <w:sz w:val="24"/>
          <w:szCs w:val="24"/>
        </w:rPr>
      </w:pPr>
    </w:p>
    <w:p w14:paraId="6CFE30BD" w14:textId="4502EFF6" w:rsidR="000E40E1" w:rsidRDefault="000E40E1" w:rsidP="000E40E1">
      <w:pPr>
        <w:tabs>
          <w:tab w:val="left" w:pos="1089"/>
          <w:tab w:val="left" w:pos="6937"/>
        </w:tabs>
        <w:spacing w:after="0" w:line="240" w:lineRule="auto"/>
        <w:jc w:val="both"/>
        <w:rPr>
          <w:rFonts w:ascii="Times New Roman" w:hAnsi="Times New Roman"/>
          <w:sz w:val="24"/>
          <w:szCs w:val="24"/>
        </w:rPr>
      </w:pPr>
      <w:r>
        <w:rPr>
          <w:rFonts w:ascii="Times New Roman" w:hAnsi="Times New Roman"/>
          <w:sz w:val="24"/>
          <w:szCs w:val="24"/>
        </w:rPr>
        <w:t xml:space="preserve">             PRIMAR                                                                      ADMINISTRATOR PUBLIC </w:t>
      </w:r>
    </w:p>
    <w:p w14:paraId="6EA0B3E0" w14:textId="2FE8B955" w:rsidR="000E40E1" w:rsidRPr="00885C98" w:rsidRDefault="000E40E1" w:rsidP="000E40E1">
      <w:pPr>
        <w:tabs>
          <w:tab w:val="left" w:pos="1089"/>
          <w:tab w:val="left" w:pos="6361"/>
        </w:tabs>
        <w:spacing w:after="0" w:line="240" w:lineRule="auto"/>
        <w:jc w:val="both"/>
        <w:rPr>
          <w:rFonts w:ascii="Times New Roman" w:hAnsi="Times New Roman"/>
          <w:sz w:val="24"/>
          <w:szCs w:val="24"/>
        </w:rPr>
      </w:pPr>
      <w:r>
        <w:rPr>
          <w:rFonts w:ascii="Times New Roman" w:hAnsi="Times New Roman"/>
          <w:sz w:val="24"/>
          <w:szCs w:val="24"/>
        </w:rPr>
        <w:t xml:space="preserve">      DOMINIC FRITZ                                                                     MATEI CREIVEANU</w:t>
      </w:r>
    </w:p>
    <w:p w14:paraId="262183E6" w14:textId="77777777" w:rsidR="000E40E1" w:rsidRDefault="000E40E1" w:rsidP="000E40E1">
      <w:pPr>
        <w:spacing w:after="0" w:line="240" w:lineRule="auto"/>
        <w:ind w:firstLine="720"/>
        <w:jc w:val="both"/>
        <w:rPr>
          <w:rFonts w:ascii="Times New Roman" w:hAnsi="Times New Roman" w:cs="Times New Roman"/>
          <w:sz w:val="24"/>
          <w:szCs w:val="24"/>
          <w:lang w:val="it-IT"/>
        </w:rPr>
      </w:pPr>
    </w:p>
    <w:p w14:paraId="6ECDDB34" w14:textId="77777777" w:rsidR="000E40E1" w:rsidRPr="00522E05" w:rsidRDefault="000E40E1" w:rsidP="000E40E1">
      <w:pPr>
        <w:spacing w:after="0" w:line="240" w:lineRule="auto"/>
        <w:ind w:firstLine="720"/>
        <w:jc w:val="both"/>
        <w:rPr>
          <w:rFonts w:ascii="Times New Roman" w:hAnsi="Times New Roman" w:cs="Times New Roman"/>
          <w:sz w:val="24"/>
          <w:szCs w:val="24"/>
          <w:lang w:val="it-IT"/>
        </w:rPr>
      </w:pPr>
    </w:p>
    <w:p w14:paraId="6A5F531F" w14:textId="77777777" w:rsidR="000E40E1" w:rsidRPr="00522E05" w:rsidRDefault="000E40E1" w:rsidP="000E40E1">
      <w:pPr>
        <w:tabs>
          <w:tab w:val="left" w:pos="6511"/>
        </w:tabs>
        <w:spacing w:after="0"/>
        <w:rPr>
          <w:rFonts w:ascii="Times New Roman" w:hAnsi="Times New Roman" w:cs="Times New Roman"/>
          <w:sz w:val="24"/>
          <w:szCs w:val="24"/>
        </w:rPr>
      </w:pPr>
      <w:r w:rsidRPr="00522E05">
        <w:rPr>
          <w:sz w:val="24"/>
          <w:szCs w:val="24"/>
        </w:rPr>
        <w:t xml:space="preserve">                   </w:t>
      </w:r>
      <w:r>
        <w:rPr>
          <w:sz w:val="24"/>
          <w:szCs w:val="24"/>
        </w:rPr>
        <w:t xml:space="preserve">                                                                                                           </w:t>
      </w:r>
      <w:r w:rsidRPr="00522E05">
        <w:rPr>
          <w:rFonts w:ascii="Times New Roman" w:hAnsi="Times New Roman" w:cs="Times New Roman"/>
          <w:sz w:val="24"/>
          <w:szCs w:val="24"/>
        </w:rPr>
        <w:t xml:space="preserve">DIRECTOR  </w:t>
      </w:r>
    </w:p>
    <w:p w14:paraId="6604C891" w14:textId="1EE9F5E3" w:rsidR="000E40E1" w:rsidRPr="00522E05" w:rsidRDefault="000E40E1" w:rsidP="000E40E1">
      <w:pPr>
        <w:spacing w:after="0"/>
        <w:rPr>
          <w:rFonts w:ascii="Times New Roman" w:hAnsi="Times New Roman" w:cs="Times New Roman"/>
          <w:sz w:val="24"/>
          <w:szCs w:val="24"/>
        </w:rPr>
      </w:pPr>
      <w:r w:rsidRPr="00522E0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2E05">
        <w:rPr>
          <w:rFonts w:ascii="Times New Roman" w:hAnsi="Times New Roman" w:cs="Times New Roman"/>
          <w:sz w:val="24"/>
          <w:szCs w:val="24"/>
        </w:rPr>
        <w:t xml:space="preserve"> </w:t>
      </w:r>
      <w:r>
        <w:rPr>
          <w:rFonts w:ascii="Times New Roman" w:hAnsi="Times New Roman" w:cs="Times New Roman"/>
          <w:sz w:val="24"/>
          <w:szCs w:val="24"/>
        </w:rPr>
        <w:t xml:space="preserve">                                                                              CRISTIAN FRANȚESCU</w:t>
      </w:r>
    </w:p>
    <w:p w14:paraId="608F49A0" w14:textId="77777777" w:rsidR="000E40E1" w:rsidRPr="00522E05" w:rsidRDefault="000E40E1" w:rsidP="000E40E1">
      <w:pPr>
        <w:rPr>
          <w:sz w:val="24"/>
          <w:szCs w:val="24"/>
        </w:rPr>
      </w:pPr>
    </w:p>
    <w:p w14:paraId="2C071B12" w14:textId="4AA0293F" w:rsidR="00FB137A" w:rsidRDefault="00FB137A">
      <w:pPr>
        <w:rPr>
          <w:lang w:val="en-US"/>
        </w:rPr>
      </w:pPr>
    </w:p>
    <w:p w14:paraId="7D5B3A70" w14:textId="2FDDD1C0" w:rsidR="00D71679" w:rsidRPr="00D71679" w:rsidRDefault="00D71679" w:rsidP="00D71679">
      <w:pPr>
        <w:rPr>
          <w:lang w:val="en-US"/>
        </w:rPr>
      </w:pPr>
    </w:p>
    <w:p w14:paraId="6BC47E5A" w14:textId="6C302719" w:rsidR="00D71679" w:rsidRPr="00D71679" w:rsidRDefault="00D71679" w:rsidP="00D71679">
      <w:pPr>
        <w:rPr>
          <w:lang w:val="en-US"/>
        </w:rPr>
      </w:pPr>
    </w:p>
    <w:p w14:paraId="0E58D336" w14:textId="00AB6C1A" w:rsidR="00D71679" w:rsidRPr="00D71679" w:rsidRDefault="00D71679" w:rsidP="00D71679">
      <w:pPr>
        <w:rPr>
          <w:lang w:val="en-US"/>
        </w:rPr>
      </w:pPr>
    </w:p>
    <w:p w14:paraId="4B5EDEBC" w14:textId="1193C278" w:rsidR="00D71679" w:rsidRDefault="00D71679" w:rsidP="00D71679">
      <w:pPr>
        <w:rPr>
          <w:lang w:val="en-US"/>
        </w:rPr>
      </w:pPr>
    </w:p>
    <w:p w14:paraId="504E95FB" w14:textId="77777777" w:rsidR="00D71679" w:rsidRPr="00D71679" w:rsidRDefault="00D71679" w:rsidP="00D71679">
      <w:pPr>
        <w:tabs>
          <w:tab w:val="left" w:pos="8080"/>
        </w:tabs>
        <w:rPr>
          <w:rFonts w:ascii="Times New Roman" w:eastAsia="Times New Roman" w:hAnsi="Times New Roman" w:cs="Times New Roman"/>
          <w:sz w:val="16"/>
          <w:szCs w:val="16"/>
          <w:lang w:val="pt-BR"/>
        </w:rPr>
      </w:pPr>
      <w:r>
        <w:rPr>
          <w:lang w:val="en-US"/>
        </w:rPr>
        <w:tab/>
      </w:r>
    </w:p>
    <w:p w14:paraId="71DC8F41" w14:textId="77777777" w:rsidR="00D71679" w:rsidRPr="00D71679" w:rsidRDefault="00D71679" w:rsidP="00D71679">
      <w:pPr>
        <w:tabs>
          <w:tab w:val="left" w:pos="8080"/>
        </w:tabs>
        <w:spacing w:after="0" w:line="240" w:lineRule="auto"/>
        <w:jc w:val="center"/>
        <w:rPr>
          <w:rFonts w:ascii="Times New Roman" w:eastAsia="Times New Roman" w:hAnsi="Times New Roman" w:cs="Times New Roman"/>
        </w:rPr>
      </w:pPr>
      <w:r w:rsidRPr="00D71679">
        <w:rPr>
          <w:rFonts w:ascii="Times New Roman" w:eastAsia="Times New Roman" w:hAnsi="Times New Roman" w:cs="Times New Roman"/>
          <w:sz w:val="16"/>
          <w:szCs w:val="16"/>
          <w:lang w:val="pt-BR"/>
        </w:rPr>
        <w:t xml:space="preserve">                                                                                                                                                                                   </w:t>
      </w:r>
      <w:r w:rsidRPr="00D71679">
        <w:rPr>
          <w:rFonts w:ascii="Times New Roman" w:eastAsia="Times New Roman" w:hAnsi="Times New Roman" w:cs="Times New Roman"/>
          <w:lang w:val="pt-BR"/>
        </w:rPr>
        <w:t>Cod FO 53-02,ver.3</w:t>
      </w:r>
    </w:p>
    <w:p w14:paraId="6C98314F" w14:textId="35709EFC" w:rsidR="00D71679" w:rsidRPr="00D71679" w:rsidRDefault="00D71679" w:rsidP="00D71679">
      <w:pPr>
        <w:tabs>
          <w:tab w:val="left" w:pos="5391"/>
        </w:tabs>
        <w:rPr>
          <w:lang w:val="en-US"/>
        </w:rPr>
      </w:pPr>
    </w:p>
    <w:sectPr w:rsidR="00D71679" w:rsidRPr="00D71679" w:rsidSect="00FB137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69877" w14:textId="77777777" w:rsidR="0057385E" w:rsidRDefault="0057385E" w:rsidP="00330BC9">
      <w:pPr>
        <w:spacing w:after="0" w:line="240" w:lineRule="auto"/>
      </w:pPr>
      <w:r>
        <w:separator/>
      </w:r>
    </w:p>
  </w:endnote>
  <w:endnote w:type="continuationSeparator" w:id="0">
    <w:p w14:paraId="5F9BCB59" w14:textId="77777777" w:rsidR="0057385E" w:rsidRDefault="0057385E" w:rsidP="00330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416453"/>
      <w:docPartObj>
        <w:docPartGallery w:val="Page Numbers (Bottom of Page)"/>
        <w:docPartUnique/>
      </w:docPartObj>
    </w:sdtPr>
    <w:sdtEndPr>
      <w:rPr>
        <w:noProof/>
      </w:rPr>
    </w:sdtEndPr>
    <w:sdtContent>
      <w:p w14:paraId="3843D697" w14:textId="2537668F" w:rsidR="00330BC9" w:rsidRDefault="00330B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F4E197" w14:textId="77777777" w:rsidR="00330BC9" w:rsidRDefault="00330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5521D" w14:textId="77777777" w:rsidR="0057385E" w:rsidRDefault="0057385E" w:rsidP="00330BC9">
      <w:pPr>
        <w:spacing w:after="0" w:line="240" w:lineRule="auto"/>
      </w:pPr>
      <w:r>
        <w:separator/>
      </w:r>
    </w:p>
  </w:footnote>
  <w:footnote w:type="continuationSeparator" w:id="0">
    <w:p w14:paraId="1C5F6132" w14:textId="77777777" w:rsidR="0057385E" w:rsidRDefault="0057385E" w:rsidP="00330B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6326E"/>
    <w:rsid w:val="00025042"/>
    <w:rsid w:val="000608FE"/>
    <w:rsid w:val="00063BD1"/>
    <w:rsid w:val="000E40E1"/>
    <w:rsid w:val="000E762A"/>
    <w:rsid w:val="00195D1A"/>
    <w:rsid w:val="001E1C06"/>
    <w:rsid w:val="001E2FCB"/>
    <w:rsid w:val="00330BC9"/>
    <w:rsid w:val="00335698"/>
    <w:rsid w:val="00403E09"/>
    <w:rsid w:val="004177D3"/>
    <w:rsid w:val="00480E8F"/>
    <w:rsid w:val="00527418"/>
    <w:rsid w:val="00532C18"/>
    <w:rsid w:val="00545DA0"/>
    <w:rsid w:val="0057385E"/>
    <w:rsid w:val="005E4D3A"/>
    <w:rsid w:val="005F01CC"/>
    <w:rsid w:val="00617BD3"/>
    <w:rsid w:val="00643426"/>
    <w:rsid w:val="006F24BF"/>
    <w:rsid w:val="00706AD6"/>
    <w:rsid w:val="007359C5"/>
    <w:rsid w:val="007B08F0"/>
    <w:rsid w:val="007D38B2"/>
    <w:rsid w:val="0089673D"/>
    <w:rsid w:val="008F6CAB"/>
    <w:rsid w:val="009B2A36"/>
    <w:rsid w:val="009B38DD"/>
    <w:rsid w:val="00A20585"/>
    <w:rsid w:val="00A6326E"/>
    <w:rsid w:val="00A83238"/>
    <w:rsid w:val="00AD5DF1"/>
    <w:rsid w:val="00B10BAF"/>
    <w:rsid w:val="00D6235E"/>
    <w:rsid w:val="00D71679"/>
    <w:rsid w:val="00DA3808"/>
    <w:rsid w:val="00DA6C48"/>
    <w:rsid w:val="00DA6D6C"/>
    <w:rsid w:val="00DE50BE"/>
    <w:rsid w:val="00DE5312"/>
    <w:rsid w:val="00E210CB"/>
    <w:rsid w:val="00E26889"/>
    <w:rsid w:val="00E91239"/>
    <w:rsid w:val="00EA7002"/>
    <w:rsid w:val="00EF584F"/>
    <w:rsid w:val="00F12C4F"/>
    <w:rsid w:val="00F17F80"/>
    <w:rsid w:val="00F2106A"/>
    <w:rsid w:val="00FB13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4908"/>
  <w15:chartTrackingRefBased/>
  <w15:docId w15:val="{2A4695A8-AA8F-441A-BC42-3B5C0C94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0E1"/>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2A36"/>
    <w:pPr>
      <w:spacing w:after="0" w:line="240" w:lineRule="auto"/>
    </w:pPr>
    <w:rPr>
      <w:lang w:val="en-US" w:bidi="en-US"/>
    </w:rPr>
  </w:style>
  <w:style w:type="paragraph" w:styleId="Header">
    <w:name w:val="header"/>
    <w:basedOn w:val="Normal"/>
    <w:link w:val="HeaderChar"/>
    <w:uiPriority w:val="99"/>
    <w:unhideWhenUsed/>
    <w:rsid w:val="00330BC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0BC9"/>
    <w:rPr>
      <w:rFonts w:eastAsiaTheme="minorHAnsi"/>
    </w:rPr>
  </w:style>
  <w:style w:type="paragraph" w:styleId="Footer">
    <w:name w:val="footer"/>
    <w:basedOn w:val="Normal"/>
    <w:link w:val="FooterChar"/>
    <w:uiPriority w:val="99"/>
    <w:unhideWhenUsed/>
    <w:rsid w:val="00330B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0BC9"/>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2</Pages>
  <Words>927</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Primaria Municipiului Timisoara</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IONICEANU</dc:creator>
  <cp:keywords/>
  <dc:description/>
  <cp:lastModifiedBy>Viorica IONICEANU</cp:lastModifiedBy>
  <cp:revision>16</cp:revision>
  <cp:lastPrinted>2023-03-22T09:45:00Z</cp:lastPrinted>
  <dcterms:created xsi:type="dcterms:W3CDTF">2023-03-02T13:26:00Z</dcterms:created>
  <dcterms:modified xsi:type="dcterms:W3CDTF">2023-03-22T11:56:00Z</dcterms:modified>
</cp:coreProperties>
</file>