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:rsidR="000B15B9" w:rsidRPr="00056B68" w:rsidRDefault="005A663F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PRIMAR</w:t>
      </w:r>
    </w:p>
    <w:p w:rsidR="000B15B9" w:rsidRPr="00056B68" w:rsidRDefault="008F57A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NR. SC2022</w:t>
      </w:r>
      <w:r w:rsidR="00434B14">
        <w:rPr>
          <w:rFonts w:eastAsiaTheme="minorHAnsi"/>
          <w:bCs/>
          <w:color w:val="000000"/>
          <w:sz w:val="20"/>
          <w:szCs w:val="20"/>
        </w:rPr>
        <w:t>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Titlulproiectului de hotărâre</w:t>
      </w:r>
    </w:p>
    <w:p w:rsidR="00E15F60" w:rsidRPr="00643DBA" w:rsidRDefault="001A766D" w:rsidP="00E15F60">
      <w:pPr>
        <w:spacing w:line="276" w:lineRule="auto"/>
        <w:ind w:firstLine="720"/>
        <w:jc w:val="center"/>
      </w:pPr>
      <w:r w:rsidRPr="00032D0D">
        <w:t>Proiectul de hotărâre</w:t>
      </w:r>
      <w:r w:rsidR="00E15F60">
        <w:t xml:space="preserve"> </w:t>
      </w:r>
      <w:r w:rsidR="00F2034C" w:rsidRPr="005C144C">
        <w:rPr>
          <w:bCs/>
          <w:color w:val="000000"/>
        </w:rPr>
        <w:t>privind mandatarea reprezentanților Municipiului Timișoara în Adunarea Generală a Acționarilor la Societatea de Transport Public Timișoara S.A. pentru numirea membrilor Consiliului de Administrație al societății</w:t>
      </w:r>
    </w:p>
    <w:p w:rsidR="00032D0D" w:rsidRDefault="00032D0D" w:rsidP="000A52E0">
      <w:pPr>
        <w:spacing w:line="276" w:lineRule="auto"/>
        <w:jc w:val="center"/>
      </w:pPr>
    </w:p>
    <w:p w:rsidR="00280822" w:rsidRPr="00056B68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Motivulemiteriiproiectului de hotărâre</w:t>
      </w:r>
    </w:p>
    <w:p w:rsidR="000C1812" w:rsidRDefault="008F57A9" w:rsidP="000C1812">
      <w:pPr>
        <w:rPr>
          <w:color w:val="FF0000"/>
        </w:rPr>
      </w:pPr>
      <w:r>
        <w:rPr>
          <w:b/>
          <w:color w:val="000000"/>
          <w:spacing w:val="-5"/>
        </w:rPr>
        <w:tab/>
      </w:r>
    </w:p>
    <w:p w:rsidR="000C1812" w:rsidRPr="000C1812" w:rsidRDefault="000C1812" w:rsidP="00E15F60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 xml:space="preserve"> </w:t>
      </w:r>
    </w:p>
    <w:p w:rsidR="00E15F60" w:rsidRDefault="000C1812" w:rsidP="00E15F60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bCs/>
          <w:color w:val="000000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 w:rsidR="000A52E0">
        <w:rPr>
          <w:rFonts w:eastAsiaTheme="minorHAnsi"/>
          <w:color w:val="000000"/>
          <w:lang w:val="ro-RO"/>
        </w:rPr>
        <w:t>Prin Hotărârea Consiliului Local al Municipiului Timișoara nr.</w:t>
      </w:r>
      <w:r w:rsidR="00E15F60">
        <w:rPr>
          <w:rFonts w:eastAsiaTheme="minorHAnsi"/>
          <w:color w:val="000000"/>
          <w:lang w:val="ro-RO"/>
        </w:rPr>
        <w:t xml:space="preserve"> 86/</w:t>
      </w:r>
      <w:r w:rsidR="000A52E0">
        <w:rPr>
          <w:rFonts w:eastAsiaTheme="minorHAnsi"/>
          <w:color w:val="000000"/>
          <w:lang w:val="ro-RO"/>
        </w:rPr>
        <w:t xml:space="preserve">2022 a fost declanșată procedura de selecție pentru </w:t>
      </w:r>
      <w:r w:rsidR="00E15F60">
        <w:rPr>
          <w:rFonts w:eastAsiaTheme="minorHAnsi"/>
          <w:color w:val="000000"/>
          <w:lang w:val="ro-RO"/>
        </w:rPr>
        <w:t xml:space="preserve">9 </w:t>
      </w:r>
      <w:r w:rsidR="000A52E0">
        <w:rPr>
          <w:rFonts w:eastAsiaTheme="minorHAnsi"/>
          <w:color w:val="000000"/>
          <w:lang w:val="ro-RO"/>
        </w:rPr>
        <w:t xml:space="preserve">membrii din cadrul Consiliului de Administrație al </w:t>
      </w:r>
      <w:r w:rsidR="00E15F60" w:rsidRPr="00643DBA">
        <w:rPr>
          <w:rFonts w:eastAsiaTheme="minorHAnsi"/>
          <w:bCs/>
          <w:color w:val="000000"/>
        </w:rPr>
        <w:t>Societ</w:t>
      </w:r>
      <w:r w:rsidR="00E15F60">
        <w:rPr>
          <w:rFonts w:eastAsiaTheme="minorHAnsi"/>
          <w:bCs/>
          <w:color w:val="000000"/>
        </w:rPr>
        <w:t>ății</w:t>
      </w:r>
      <w:r w:rsidR="00E15F60" w:rsidRPr="00643DBA">
        <w:rPr>
          <w:rFonts w:eastAsiaTheme="minorHAnsi"/>
          <w:bCs/>
          <w:color w:val="000000"/>
        </w:rPr>
        <w:t xml:space="preserve"> de Transport Public Timişoara S.A.</w:t>
      </w:r>
    </w:p>
    <w:p w:rsidR="00E15F60" w:rsidRDefault="00E15F60" w:rsidP="00E15F60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  <w:bCs/>
          <w:color w:val="000000"/>
        </w:rPr>
        <w:tab/>
      </w:r>
      <w:r w:rsidR="000C1812">
        <w:rPr>
          <w:rFonts w:eastAsiaTheme="minorHAnsi"/>
          <w:bCs/>
          <w:color w:val="000000"/>
        </w:rPr>
        <w:tab/>
        <w:t>Finalizarea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selecţiei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membrilor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consiliului de administraţie s-a realizat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prin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întocmirea de către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Comisia de selecţie</w:t>
      </w:r>
      <w:r>
        <w:rPr>
          <w:rFonts w:eastAsiaTheme="minorHAnsi"/>
          <w:bCs/>
          <w:color w:val="000000"/>
        </w:rPr>
        <w:t xml:space="preserve"> </w:t>
      </w:r>
      <w:r w:rsidR="000A52E0">
        <w:rPr>
          <w:rFonts w:eastAsiaTheme="minorHAnsi"/>
          <w:bCs/>
          <w:color w:val="000000"/>
        </w:rPr>
        <w:t>a R</w:t>
      </w:r>
      <w:r w:rsidR="000C1812">
        <w:rPr>
          <w:rFonts w:eastAsiaTheme="minorHAnsi"/>
          <w:bCs/>
          <w:color w:val="000000"/>
        </w:rPr>
        <w:t>aportului final</w:t>
      </w:r>
      <w:r w:rsidR="00722183">
        <w:rPr>
          <w:rFonts w:eastAsiaTheme="minorHAnsi"/>
          <w:bCs/>
          <w:color w:val="000000"/>
        </w:rPr>
        <w:t xml:space="preserve"> nr. SC2022-</w:t>
      </w:r>
      <w:r w:rsidR="00C54839">
        <w:rPr>
          <w:rFonts w:eastAsiaTheme="minorHAnsi"/>
          <w:bCs/>
          <w:color w:val="000000"/>
        </w:rPr>
        <w:t>23082/19.09.2022</w:t>
      </w:r>
      <w:r w:rsidR="000C1812">
        <w:rPr>
          <w:rFonts w:eastAsiaTheme="minorHAnsi"/>
          <w:bCs/>
          <w:color w:val="000000"/>
        </w:rPr>
        <w:t>, conform Normelor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metodologice de aplicarea a unor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prevederi ale OUG nr. 109/2011 privind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guvernanţa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corporativă a întreprinderilor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publice, aprobate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prin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Hotărârea</w:t>
      </w:r>
      <w:r>
        <w:rPr>
          <w:rFonts w:eastAsiaTheme="minorHAnsi"/>
          <w:bCs/>
          <w:color w:val="000000"/>
        </w:rPr>
        <w:t xml:space="preserve"> </w:t>
      </w:r>
      <w:r w:rsidR="000C1812">
        <w:rPr>
          <w:rFonts w:eastAsiaTheme="minorHAnsi"/>
          <w:bCs/>
          <w:color w:val="000000"/>
        </w:rPr>
        <w:t>Guvernului nr. 722/2016.</w:t>
      </w:r>
    </w:p>
    <w:p w:rsidR="000C1812" w:rsidRPr="00E15F60" w:rsidRDefault="00E15F60" w:rsidP="00E15F60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rFonts w:eastAsiaTheme="minorHAnsi"/>
          <w:bCs/>
          <w:color w:val="000000"/>
        </w:rPr>
        <w:tab/>
      </w:r>
      <w:r w:rsidR="000C1812">
        <w:rPr>
          <w:b/>
          <w:color w:val="000000"/>
          <w:spacing w:val="-5"/>
        </w:rPr>
        <w:tab/>
      </w:r>
      <w:r w:rsidR="000C1812">
        <w:rPr>
          <w:color w:val="000000"/>
          <w:spacing w:val="-5"/>
        </w:rPr>
        <w:t>Având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în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vedere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preve</w:t>
      </w:r>
      <w:r w:rsidR="00722183">
        <w:rPr>
          <w:color w:val="000000"/>
          <w:spacing w:val="-5"/>
        </w:rPr>
        <w:t>derile</w:t>
      </w:r>
      <w:r>
        <w:rPr>
          <w:color w:val="000000"/>
          <w:spacing w:val="-5"/>
        </w:rPr>
        <w:t xml:space="preserve"> </w:t>
      </w:r>
      <w:r w:rsidR="00722183">
        <w:rPr>
          <w:color w:val="000000"/>
          <w:spacing w:val="-5"/>
        </w:rPr>
        <w:t>legislaţiei</w:t>
      </w:r>
      <w:r>
        <w:rPr>
          <w:color w:val="000000"/>
          <w:spacing w:val="-5"/>
        </w:rPr>
        <w:t xml:space="preserve"> </w:t>
      </w:r>
      <w:r w:rsidR="00722183">
        <w:rPr>
          <w:color w:val="000000"/>
          <w:spacing w:val="-5"/>
        </w:rPr>
        <w:t>în</w:t>
      </w:r>
      <w:r>
        <w:rPr>
          <w:color w:val="000000"/>
          <w:spacing w:val="-5"/>
        </w:rPr>
        <w:t xml:space="preserve"> </w:t>
      </w:r>
      <w:r w:rsidR="00722183">
        <w:rPr>
          <w:color w:val="000000"/>
          <w:spacing w:val="-5"/>
        </w:rPr>
        <w:t xml:space="preserve">vigoare, </w:t>
      </w:r>
      <w:r w:rsidR="000C1812">
        <w:rPr>
          <w:color w:val="000000"/>
          <w:spacing w:val="-5"/>
        </w:rPr>
        <w:t>raportul se transmite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conducătorului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autorităţii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publice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tutelare</w:t>
      </w:r>
      <w:r w:rsidR="00722183">
        <w:rPr>
          <w:color w:val="000000"/>
          <w:spacing w:val="-5"/>
        </w:rPr>
        <w:t xml:space="preserve">, </w:t>
      </w:r>
      <w:r w:rsidR="000C1812">
        <w:rPr>
          <w:color w:val="000000"/>
          <w:spacing w:val="-5"/>
        </w:rPr>
        <w:t>Consiliul</w:t>
      </w:r>
      <w:r w:rsidR="00722183">
        <w:rPr>
          <w:color w:val="000000"/>
          <w:spacing w:val="-5"/>
        </w:rPr>
        <w:t>ui</w:t>
      </w:r>
      <w:r w:rsidR="000C1812">
        <w:rPr>
          <w:color w:val="000000"/>
          <w:spacing w:val="-5"/>
        </w:rPr>
        <w:t xml:space="preserve"> Local al Municipiului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Timi</w:t>
      </w:r>
      <w:r w:rsidR="000C1812">
        <w:rPr>
          <w:color w:val="000000"/>
          <w:spacing w:val="-5"/>
          <w:lang w:val="ro-RO"/>
        </w:rPr>
        <w:t>ş</w:t>
      </w:r>
      <w:r w:rsidR="000C1812">
        <w:rPr>
          <w:color w:val="000000"/>
          <w:spacing w:val="-5"/>
        </w:rPr>
        <w:t>oara, în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vederea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mandatării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reprezentanţilor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acestuia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în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adunarea</w:t>
      </w:r>
      <w:r>
        <w:rPr>
          <w:color w:val="000000"/>
          <w:spacing w:val="-5"/>
        </w:rPr>
        <w:t xml:space="preserve"> general </w:t>
      </w:r>
      <w:r w:rsidR="000C1812">
        <w:rPr>
          <w:color w:val="000000"/>
          <w:spacing w:val="-5"/>
        </w:rPr>
        <w:t>a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acţionarilor, pentru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propunerea de membri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în</w:t>
      </w:r>
      <w:r>
        <w:rPr>
          <w:color w:val="000000"/>
          <w:spacing w:val="-5"/>
        </w:rPr>
        <w:t xml:space="preserve"> </w:t>
      </w:r>
      <w:r w:rsidR="000C1812">
        <w:rPr>
          <w:color w:val="000000"/>
          <w:spacing w:val="-5"/>
        </w:rPr>
        <w:t>consiliul de administraţie.</w:t>
      </w:r>
    </w:p>
    <w:p w:rsidR="00722183" w:rsidRPr="00003E3E" w:rsidRDefault="007E1BEC" w:rsidP="00E15F60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>
        <w:t>Totodată, p</w:t>
      </w:r>
      <w:r w:rsidR="00722183" w:rsidRPr="00003E3E">
        <w:t>otrivit art. 3 pct. 6 din OUG nr. 109/2011 autoritatea</w:t>
      </w:r>
      <w:r w:rsidR="00E15F60">
        <w:t xml:space="preserve"> public</w:t>
      </w:r>
      <w:r w:rsidR="00C54839">
        <w:t>ă</w:t>
      </w:r>
      <w:r w:rsidR="00E15F60">
        <w:t xml:space="preserve"> </w:t>
      </w:r>
      <w:r w:rsidR="00C54839">
        <w:t xml:space="preserve">tutelară </w:t>
      </w:r>
      <w:r w:rsidR="00722183" w:rsidRPr="00003E3E">
        <w:t>are competenţe</w:t>
      </w:r>
      <w:r w:rsidR="00E15F60">
        <w:t xml:space="preserve"> </w:t>
      </w:r>
      <w:r w:rsidR="00722183" w:rsidRPr="00003E3E">
        <w:t>să</w:t>
      </w:r>
      <w:r w:rsidR="00E15F60">
        <w:t xml:space="preserve"> </w:t>
      </w:r>
      <w:r w:rsidR="00722183" w:rsidRPr="00003E3E">
        <w:t>stabilească</w:t>
      </w:r>
      <w:r w:rsidR="00E15F60">
        <w:t xml:space="preserve"> </w:t>
      </w:r>
      <w:r w:rsidR="00722183" w:rsidRPr="00003E3E">
        <w:rPr>
          <w:rFonts w:eastAsiaTheme="minorHAnsi"/>
        </w:rPr>
        <w:t>criterii de integritate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pentru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membrii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consiliului de administraţie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şi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să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asigure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înscrierea</w:t>
      </w:r>
      <w:r w:rsidR="00E15F60">
        <w:rPr>
          <w:rFonts w:eastAsiaTheme="minorHAnsi"/>
        </w:rPr>
        <w:t xml:space="preserve"> </w:t>
      </w:r>
      <w:r w:rsidR="00722183" w:rsidRPr="00003E3E">
        <w:rPr>
          <w:rFonts w:eastAsiaTheme="minorHAnsi"/>
        </w:rPr>
        <w:t>ac</w:t>
      </w:r>
      <w:r w:rsidR="00722183">
        <w:rPr>
          <w:rFonts w:eastAsiaTheme="minorHAnsi"/>
        </w:rPr>
        <w:t>estora</w:t>
      </w:r>
      <w:r w:rsidR="00E15F60">
        <w:rPr>
          <w:rFonts w:eastAsiaTheme="minorHAnsi"/>
        </w:rPr>
        <w:t xml:space="preserve"> </w:t>
      </w:r>
      <w:r w:rsidR="00722183">
        <w:rPr>
          <w:rFonts w:eastAsiaTheme="minorHAnsi"/>
        </w:rPr>
        <w:t>în</w:t>
      </w:r>
      <w:r w:rsidR="00E15F60">
        <w:rPr>
          <w:rFonts w:eastAsiaTheme="minorHAnsi"/>
        </w:rPr>
        <w:t xml:space="preserve"> </w:t>
      </w:r>
      <w:r w:rsidR="00722183">
        <w:rPr>
          <w:rFonts w:eastAsiaTheme="minorHAnsi"/>
        </w:rPr>
        <w:t xml:space="preserve">contractele de </w:t>
      </w:r>
      <w:r w:rsidR="005D70F2">
        <w:rPr>
          <w:rFonts w:eastAsiaTheme="minorHAnsi"/>
        </w:rPr>
        <w:t>mandat</w:t>
      </w:r>
      <w:r w:rsidR="00722183">
        <w:rPr>
          <w:rFonts w:eastAsiaTheme="minorHAnsi"/>
        </w:rPr>
        <w:t>.</w:t>
      </w:r>
    </w:p>
    <w:p w:rsidR="00722183" w:rsidRPr="00003E3E" w:rsidRDefault="00722183" w:rsidP="00E15F60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 w:rsidRPr="00003E3E">
        <w:t>În</w:t>
      </w:r>
      <w:r w:rsidR="00E15F60">
        <w:t xml:space="preserve"> </w:t>
      </w:r>
      <w:r w:rsidRPr="00003E3E">
        <w:t>conformitate cu principiile</w:t>
      </w:r>
      <w:r w:rsidR="00E15F60">
        <w:t xml:space="preserve"> </w:t>
      </w:r>
      <w:r w:rsidRPr="00003E3E">
        <w:t>generale</w:t>
      </w:r>
      <w:r w:rsidR="00E15F60">
        <w:t xml:space="preserve"> </w:t>
      </w:r>
      <w:r w:rsidRPr="00003E3E">
        <w:t>privind</w:t>
      </w:r>
      <w:r w:rsidR="00E15F60">
        <w:t xml:space="preserve"> </w:t>
      </w:r>
      <w:r w:rsidRPr="00003E3E">
        <w:t>stabilirea</w:t>
      </w:r>
      <w:r w:rsidR="00E15F60">
        <w:t xml:space="preserve"> </w:t>
      </w:r>
      <w:r w:rsidRPr="00003E3E">
        <w:t>indicatorilor–cheie de performanţă</w:t>
      </w:r>
      <w:r w:rsidR="00E15F60">
        <w:t xml:space="preserve"> </w:t>
      </w:r>
      <w:r w:rsidRPr="00003E3E">
        <w:t>prevăzuţi</w:t>
      </w:r>
      <w:r w:rsidR="00E15F60">
        <w:t xml:space="preserve"> </w:t>
      </w:r>
      <w:r w:rsidRPr="00003E3E">
        <w:t>în</w:t>
      </w:r>
      <w:r w:rsidR="00E15F60">
        <w:t xml:space="preserve"> </w:t>
      </w:r>
      <w:r w:rsidRPr="00003E3E">
        <w:t>Anexa 2 la H.G. nr. 722/2016</w:t>
      </w:r>
      <w:r w:rsidR="00E15F60">
        <w:t xml:space="preserve"> </w:t>
      </w:r>
      <w:r w:rsidRPr="00003E3E">
        <w:rPr>
          <w:rFonts w:eastAsiaTheme="minorHAnsi"/>
        </w:rPr>
        <w:t>structurile de guvernanţă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corporativă din cadrul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fiecărei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autorităţi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publice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tutelare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propun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conducerii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acesteia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ceea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ce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 xml:space="preserve">consideră a fi </w:t>
      </w:r>
      <w:r w:rsidRPr="00003E3E">
        <w:rPr>
          <w:rFonts w:eastAsiaTheme="minorHAnsi"/>
        </w:rPr>
        <w:lastRenderedPageBreak/>
        <w:t>indicatorii</w:t>
      </w:r>
      <w:r w:rsidR="00F2034C">
        <w:rPr>
          <w:rFonts w:eastAsiaTheme="minorHAnsi"/>
        </w:rPr>
        <w:t xml:space="preserve"> </w:t>
      </w:r>
      <w:r w:rsidRPr="00003E3E">
        <w:rPr>
          <w:rFonts w:eastAsiaTheme="minorHAnsi"/>
        </w:rPr>
        <w:t>financiari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şi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nefinanciari de performanţă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potriviţi, în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concordanţă cu interesele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întreprinderii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publice. Aceştia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vor fi folosiţi ca bază de negociere</w:t>
      </w:r>
      <w:r w:rsidR="00E15F60">
        <w:rPr>
          <w:rFonts w:eastAsiaTheme="minorHAnsi"/>
        </w:rPr>
        <w:t xml:space="preserve"> </w:t>
      </w:r>
      <w:r w:rsidRPr="00003E3E">
        <w:rPr>
          <w:rFonts w:eastAsiaTheme="minorHAnsi"/>
        </w:rPr>
        <w:t>pentru</w:t>
      </w:r>
      <w:r w:rsidR="00F2034C">
        <w:rPr>
          <w:rFonts w:eastAsiaTheme="minorHAnsi"/>
        </w:rPr>
        <w:t xml:space="preserve"> </w:t>
      </w:r>
      <w:r w:rsidRPr="00003E3E">
        <w:rPr>
          <w:rFonts w:eastAsiaTheme="minorHAnsi"/>
        </w:rPr>
        <w:t>indicatorii de performanţă</w:t>
      </w:r>
      <w:r w:rsidR="00F2034C">
        <w:rPr>
          <w:rFonts w:eastAsiaTheme="minorHAnsi"/>
        </w:rPr>
        <w:t xml:space="preserve"> </w:t>
      </w:r>
      <w:r w:rsidRPr="00003E3E">
        <w:rPr>
          <w:rFonts w:eastAsiaTheme="minorHAnsi"/>
        </w:rPr>
        <w:t>financiari</w:t>
      </w:r>
      <w:r w:rsidR="00F2034C">
        <w:rPr>
          <w:rFonts w:eastAsiaTheme="minorHAnsi"/>
        </w:rPr>
        <w:t xml:space="preserve"> </w:t>
      </w:r>
      <w:r w:rsidRPr="00003E3E">
        <w:rPr>
          <w:rFonts w:eastAsiaTheme="minorHAnsi"/>
        </w:rPr>
        <w:t>şi</w:t>
      </w:r>
      <w:r w:rsidR="00F2034C">
        <w:rPr>
          <w:rFonts w:eastAsiaTheme="minorHAnsi"/>
        </w:rPr>
        <w:t xml:space="preserve"> </w:t>
      </w:r>
      <w:r w:rsidRPr="00003E3E">
        <w:rPr>
          <w:rFonts w:eastAsiaTheme="minorHAnsi"/>
        </w:rPr>
        <w:t>nefinanciari</w:t>
      </w:r>
      <w:r w:rsidR="00F2034C">
        <w:rPr>
          <w:rFonts w:eastAsiaTheme="minorHAnsi"/>
        </w:rPr>
        <w:t xml:space="preserve"> </w:t>
      </w:r>
      <w:r w:rsidRPr="00003E3E">
        <w:rPr>
          <w:rFonts w:eastAsiaTheme="minorHAnsi"/>
        </w:rPr>
        <w:t xml:space="preserve">rezultaţi din planul de administrare. </w:t>
      </w:r>
    </w:p>
    <w:p w:rsidR="00722183" w:rsidRDefault="00722183" w:rsidP="00E15F60">
      <w:pPr>
        <w:pStyle w:val="spar"/>
        <w:ind w:left="0" w:firstLine="188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="00F2034C">
        <w:rPr>
          <w:color w:val="000000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102DB2" w:rsidRPr="00722183" w:rsidRDefault="00722183" w:rsidP="00E15F60">
      <w:pPr>
        <w:pStyle w:val="sartttl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722183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722183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E84051" w:rsidRPr="004F6BFE" w:rsidRDefault="00E84051" w:rsidP="00E15F60">
      <w:pPr>
        <w:autoSpaceDE w:val="0"/>
        <w:autoSpaceDN w:val="0"/>
        <w:adjustRightInd w:val="0"/>
        <w:ind w:firstLine="720"/>
        <w:jc w:val="both"/>
        <w:rPr>
          <w:rFonts w:eastAsia="Calibri"/>
          <w:i/>
        </w:rPr>
      </w:pPr>
      <w:r w:rsidRPr="004F6BFE">
        <w:rPr>
          <w:bCs/>
        </w:rPr>
        <w:t>Întemeiul art. 129 alin. (2) lit. a)  din</w:t>
      </w:r>
      <w:r w:rsidR="000C4104">
        <w:rPr>
          <w:bCs/>
        </w:rPr>
        <w:t xml:space="preserve"> </w:t>
      </w:r>
      <w:r w:rsidRPr="004F6BFE">
        <w:rPr>
          <w:bCs/>
        </w:rPr>
        <w:t>Ordonanța de Urgență a Guvernului nr. 57/2019 privind</w:t>
      </w:r>
      <w:r w:rsidR="00F2034C">
        <w:rPr>
          <w:bCs/>
        </w:rPr>
        <w:t xml:space="preserve"> </w:t>
      </w:r>
      <w:r w:rsidRPr="004F6BFE">
        <w:rPr>
          <w:bCs/>
        </w:rPr>
        <w:t>Codul</w:t>
      </w:r>
      <w:r w:rsidR="00F2034C">
        <w:rPr>
          <w:bCs/>
        </w:rPr>
        <w:t xml:space="preserve"> </w:t>
      </w:r>
      <w:r w:rsidRPr="004F6BFE">
        <w:rPr>
          <w:bCs/>
        </w:rPr>
        <w:t xml:space="preserve">administrativ, </w:t>
      </w:r>
      <w:r w:rsidRPr="004F6BFE">
        <w:rPr>
          <w:rFonts w:eastAsia="Calibri"/>
        </w:rPr>
        <w:t>consiliul local exercită</w:t>
      </w:r>
      <w:r w:rsidR="00F2034C">
        <w:rPr>
          <w:rFonts w:eastAsia="Calibri"/>
        </w:rPr>
        <w:t xml:space="preserve"> </w:t>
      </w:r>
      <w:r w:rsidRPr="004F6BFE">
        <w:rPr>
          <w:rFonts w:eastAsia="Calibri"/>
          <w:i/>
        </w:rPr>
        <w:t>atribuţii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privind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organizarea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şi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funcţionarea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aparatului de specialitate al primarului, ale instituţiilor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publice de interes local şi ale societăţilor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şi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regiilor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autonome de interes local.</w:t>
      </w:r>
    </w:p>
    <w:p w:rsidR="005D70F2" w:rsidRDefault="00E84051" w:rsidP="00E15F60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  <w:r w:rsidRPr="004F6BFE">
        <w:rPr>
          <w:rFonts w:eastAsia="Calibri"/>
        </w:rPr>
        <w:t>Potrivit</w:t>
      </w:r>
      <w:r w:rsidR="00F2034C">
        <w:rPr>
          <w:rFonts w:eastAsia="Calibri"/>
        </w:rPr>
        <w:t xml:space="preserve"> </w:t>
      </w:r>
      <w:r w:rsidRPr="004F6BFE">
        <w:rPr>
          <w:rFonts w:eastAsia="Calibri"/>
        </w:rPr>
        <w:t xml:space="preserve">prevederilor art. 129 alin (3) lit. d) din </w:t>
      </w:r>
      <w:r w:rsidRPr="004F6BFE">
        <w:rPr>
          <w:bCs/>
        </w:rPr>
        <w:t>Ordonanța de Urgență a Guvernului nr. 57/2019 privind</w:t>
      </w:r>
      <w:r w:rsidR="00F2034C">
        <w:rPr>
          <w:bCs/>
        </w:rPr>
        <w:t xml:space="preserve"> </w:t>
      </w:r>
      <w:r w:rsidRPr="004F6BFE">
        <w:rPr>
          <w:bCs/>
        </w:rPr>
        <w:t>Codul</w:t>
      </w:r>
      <w:r w:rsidR="00F2034C">
        <w:rPr>
          <w:bCs/>
        </w:rPr>
        <w:t xml:space="preserve"> </w:t>
      </w:r>
      <w:r w:rsidRPr="004F6BFE">
        <w:rPr>
          <w:bCs/>
        </w:rPr>
        <w:t>administrativ,</w:t>
      </w:r>
      <w:r w:rsidR="00F2034C">
        <w:rPr>
          <w:bCs/>
        </w:rPr>
        <w:t xml:space="preserve"> </w:t>
      </w:r>
      <w:r w:rsidRPr="004F6BFE">
        <w:rPr>
          <w:rFonts w:eastAsia="Calibri"/>
        </w:rPr>
        <w:t xml:space="preserve">consiliul local </w:t>
      </w:r>
      <w:r w:rsidRPr="004F6BFE">
        <w:rPr>
          <w:rFonts w:eastAsia="Calibri"/>
          <w:i/>
        </w:rPr>
        <w:t>exercită, în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numele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unităţii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administrativ-teritoriale, toate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drepturile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şi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obligaţiile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corespunzătoare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participaţiilo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rdeţinute la societăţ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isau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regii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autonome, în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condiţiile</w:t>
      </w:r>
      <w:r w:rsidR="00F2034C">
        <w:rPr>
          <w:rFonts w:eastAsia="Calibri"/>
          <w:i/>
        </w:rPr>
        <w:t xml:space="preserve"> </w:t>
      </w:r>
      <w:r w:rsidRPr="004F6BFE">
        <w:rPr>
          <w:rFonts w:eastAsia="Calibri"/>
          <w:i/>
        </w:rPr>
        <w:t>legii.</w:t>
      </w:r>
    </w:p>
    <w:p w:rsidR="00F2034C" w:rsidRPr="00643DBA" w:rsidRDefault="00722183" w:rsidP="00F2034C">
      <w:pPr>
        <w:spacing w:line="276" w:lineRule="auto"/>
        <w:ind w:firstLine="720"/>
        <w:jc w:val="both"/>
      </w:pPr>
      <w:r>
        <w:rPr>
          <w:spacing w:val="-1"/>
        </w:rPr>
        <w:t>În</w:t>
      </w:r>
      <w:r w:rsidR="00F2034C">
        <w:rPr>
          <w:spacing w:val="-1"/>
        </w:rPr>
        <w:t xml:space="preserve"> </w:t>
      </w:r>
      <w:r>
        <w:rPr>
          <w:spacing w:val="-1"/>
        </w:rPr>
        <w:t xml:space="preserve">concluzie, </w:t>
      </w:r>
      <w:r>
        <w:rPr>
          <w:shd w:val="clear" w:color="auto" w:fill="FFFFFF"/>
        </w:rPr>
        <w:t>considerăm</w:t>
      </w:r>
      <w:r w:rsidR="00F2034C">
        <w:rPr>
          <w:shd w:val="clear" w:color="auto" w:fill="FFFFFF"/>
        </w:rPr>
        <w:t xml:space="preserve"> </w:t>
      </w:r>
      <w:r>
        <w:rPr>
          <w:shd w:val="clear" w:color="auto" w:fill="FFFFFF"/>
        </w:rPr>
        <w:t>că</w:t>
      </w:r>
      <w:r w:rsidR="00F2034C">
        <w:rPr>
          <w:shd w:val="clear" w:color="auto" w:fill="FFFFFF"/>
        </w:rPr>
        <w:t xml:space="preserve"> </w:t>
      </w:r>
      <w:r>
        <w:rPr>
          <w:shd w:val="clear" w:color="auto" w:fill="FFFFFF"/>
        </w:rPr>
        <w:t>este</w:t>
      </w:r>
      <w:r w:rsidR="00F2034C">
        <w:rPr>
          <w:shd w:val="clear" w:color="auto" w:fill="FFFFFF"/>
        </w:rPr>
        <w:t xml:space="preserve"> </w:t>
      </w:r>
      <w:r>
        <w:rPr>
          <w:shd w:val="clear" w:color="auto" w:fill="FFFFFF"/>
        </w:rPr>
        <w:t>oportună</w:t>
      </w:r>
      <w:r w:rsidR="00F2034C">
        <w:rPr>
          <w:shd w:val="clear" w:color="auto" w:fill="FFFFFF"/>
        </w:rPr>
        <w:t xml:space="preserve"> </w:t>
      </w:r>
      <w:r>
        <w:rPr>
          <w:shd w:val="clear" w:color="auto" w:fill="FFFFFF"/>
        </w:rPr>
        <w:t>iniţierea</w:t>
      </w:r>
      <w:r w:rsidR="00F2034C">
        <w:rPr>
          <w:shd w:val="clear" w:color="auto" w:fill="FFFFFF"/>
        </w:rPr>
        <w:t xml:space="preserve"> </w:t>
      </w:r>
      <w:r>
        <w:rPr>
          <w:shd w:val="clear" w:color="auto" w:fill="FFFFFF"/>
        </w:rPr>
        <w:t>unui</w:t>
      </w:r>
      <w:r w:rsidR="00F2034C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proiect de</w:t>
      </w:r>
      <w:r w:rsidR="00C54839">
        <w:rPr>
          <w:shd w:val="clear" w:color="auto" w:fill="FFFFFF"/>
        </w:rPr>
        <w:t xml:space="preserve"> hotărâre privind</w:t>
      </w:r>
      <w:r>
        <w:rPr>
          <w:shd w:val="clear" w:color="auto" w:fill="FFFFFF"/>
        </w:rPr>
        <w:t xml:space="preserve"> </w:t>
      </w:r>
      <w:r w:rsidRPr="00CC2C2F">
        <w:rPr>
          <w:rFonts w:eastAsiaTheme="minorHAnsi"/>
          <w:bCs/>
          <w:color w:val="000000"/>
        </w:rPr>
        <w:t>mandatarea</w:t>
      </w:r>
      <w:r w:rsidR="00F2034C">
        <w:rPr>
          <w:rFonts w:eastAsiaTheme="minorHAnsi"/>
          <w:bCs/>
          <w:color w:val="000000"/>
        </w:rPr>
        <w:t xml:space="preserve"> </w:t>
      </w:r>
      <w:r w:rsidR="00F2034C" w:rsidRPr="005C144C">
        <w:rPr>
          <w:bCs/>
          <w:color w:val="000000"/>
        </w:rPr>
        <w:t>reprezentanților Municipiului Timișoara în Adunarea Generală a Acționarilor la Societatea de Transport Public Timișoara S.A. pentru numirea membrilor Consiliului de Administrație al societății</w:t>
      </w:r>
      <w:r w:rsidR="00F2034C">
        <w:rPr>
          <w:bCs/>
          <w:color w:val="000000"/>
        </w:rPr>
        <w:t>.</w:t>
      </w:r>
    </w:p>
    <w:p w:rsidR="000A52E0" w:rsidRDefault="000A52E0" w:rsidP="00F2034C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722183" w:rsidRDefault="00722183" w:rsidP="00E15F60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</w:p>
    <w:p w:rsidR="00F2034C" w:rsidRPr="005D70F2" w:rsidRDefault="00F2034C" w:rsidP="00E15F60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</w:p>
    <w:p w:rsidR="005D70F2" w:rsidRPr="007E1BEC" w:rsidRDefault="005D70F2" w:rsidP="00E15F60">
      <w:pPr>
        <w:jc w:val="both"/>
        <w:rPr>
          <w:spacing w:val="-1"/>
        </w:rPr>
      </w:pPr>
    </w:p>
    <w:p w:rsidR="00B21BA6" w:rsidRPr="00056B68" w:rsidRDefault="000B46AB" w:rsidP="00E15F60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280822" w:rsidRPr="00056B68" w:rsidRDefault="000B46AB" w:rsidP="00E15F60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B21BA6" w:rsidRPr="00056B68" w:rsidRDefault="00B21BA6" w:rsidP="00E15F60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E15F60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E15F60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49C" w:rsidRDefault="00D0349C" w:rsidP="00F12977">
      <w:r>
        <w:separator/>
      </w:r>
    </w:p>
  </w:endnote>
  <w:endnote w:type="continuationSeparator" w:id="1">
    <w:p w:rsidR="00D0349C" w:rsidRDefault="00D0349C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49C" w:rsidRDefault="00D0349C" w:rsidP="00F12977">
      <w:r>
        <w:separator/>
      </w:r>
    </w:p>
  </w:footnote>
  <w:footnote w:type="continuationSeparator" w:id="1">
    <w:p w:rsidR="00D0349C" w:rsidRDefault="00D0349C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AFE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4C45"/>
    <w:rsid w:val="000A52E0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4104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75A"/>
    <w:rsid w:val="000F7A1D"/>
    <w:rsid w:val="00102337"/>
    <w:rsid w:val="001029B4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652C"/>
    <w:rsid w:val="001A766D"/>
    <w:rsid w:val="001A76CA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2C9F"/>
    <w:rsid w:val="001E35EA"/>
    <w:rsid w:val="001E3E41"/>
    <w:rsid w:val="001E5865"/>
    <w:rsid w:val="001E593E"/>
    <w:rsid w:val="001E7F98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4F56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773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3499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464F"/>
    <w:rsid w:val="003B6D97"/>
    <w:rsid w:val="003B7B3F"/>
    <w:rsid w:val="003C101B"/>
    <w:rsid w:val="003C6298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07651"/>
    <w:rsid w:val="004104F1"/>
    <w:rsid w:val="004109F8"/>
    <w:rsid w:val="00410C5C"/>
    <w:rsid w:val="0041147F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A663F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D70F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5F03"/>
    <w:rsid w:val="0064730C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2183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1BEC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1CA0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39"/>
    <w:rsid w:val="00C5484A"/>
    <w:rsid w:val="00C5750F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4274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349C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46490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5F60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26ED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34C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722183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2022-09-15T06:44:00Z</cp:lastPrinted>
  <dcterms:created xsi:type="dcterms:W3CDTF">2022-09-19T06:19:00Z</dcterms:created>
  <dcterms:modified xsi:type="dcterms:W3CDTF">2022-09-19T11:38:00Z</dcterms:modified>
</cp:coreProperties>
</file>