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18" w:type="dxa"/>
        <w:tblBorders>
          <w:bottom w:val="single" w:sz="4" w:space="0" w:color="auto"/>
        </w:tblBorders>
        <w:tblLayout w:type="fixed"/>
        <w:tblLook w:val="0000"/>
      </w:tblPr>
      <w:tblGrid>
        <w:gridCol w:w="6228"/>
        <w:gridCol w:w="3150"/>
        <w:gridCol w:w="1440"/>
      </w:tblGrid>
      <w:tr w:rsidR="002F6860" w:rsidRPr="00942D3F" w:rsidTr="00971C08">
        <w:trPr>
          <w:trHeight w:val="713"/>
        </w:trPr>
        <w:tc>
          <w:tcPr>
            <w:tcW w:w="6228" w:type="dxa"/>
            <w:tcBorders>
              <w:top w:val="nil"/>
              <w:left w:val="nil"/>
              <w:bottom w:val="single" w:sz="4" w:space="0" w:color="auto"/>
              <w:right w:val="nil"/>
            </w:tcBorders>
            <w:shd w:val="clear" w:color="auto" w:fill="auto"/>
          </w:tcPr>
          <w:p w:rsidR="002F6860" w:rsidRPr="00DD5CED" w:rsidRDefault="002F6860" w:rsidP="00971C08">
            <w:pPr>
              <w:jc w:val="both"/>
              <w:rPr>
                <w:lang w:val="ro-RO"/>
              </w:rPr>
            </w:pPr>
            <w:r w:rsidRPr="00DD5CED">
              <w:rPr>
                <w:lang w:val="ro-RO"/>
              </w:rPr>
              <w:t xml:space="preserve">ROMÂNIA </w:t>
            </w:r>
          </w:p>
          <w:p w:rsidR="002F6860" w:rsidRPr="00DD5CED" w:rsidRDefault="002F6860" w:rsidP="00971C08">
            <w:pPr>
              <w:jc w:val="both"/>
              <w:rPr>
                <w:lang w:val="ro-RO"/>
              </w:rPr>
            </w:pPr>
            <w:r w:rsidRPr="00DD5CED">
              <w:rPr>
                <w:lang w:val="ro-RO"/>
              </w:rPr>
              <w:t>JUDEŢUL TIMIŞ</w:t>
            </w:r>
          </w:p>
          <w:p w:rsidR="002F6860" w:rsidRPr="00DD5CED" w:rsidRDefault="002F6860" w:rsidP="00971C08">
            <w:pPr>
              <w:jc w:val="both"/>
              <w:rPr>
                <w:lang w:val="ro-RO"/>
              </w:rPr>
            </w:pPr>
            <w:r>
              <w:rPr>
                <w:lang w:val="ro-RO"/>
              </w:rPr>
              <w:t>MUNICIPIUL</w:t>
            </w:r>
            <w:r w:rsidRPr="00DD5CED">
              <w:rPr>
                <w:lang w:val="ro-RO"/>
              </w:rPr>
              <w:t xml:space="preserve">   TIMIŞOARA</w:t>
            </w:r>
          </w:p>
          <w:p w:rsidR="002F6860" w:rsidRPr="00DD5CED" w:rsidRDefault="002F6860" w:rsidP="00971C08">
            <w:pPr>
              <w:jc w:val="both"/>
              <w:rPr>
                <w:lang w:val="ro-RO"/>
              </w:rPr>
            </w:pPr>
            <w:r w:rsidRPr="00DD5CED">
              <w:rPr>
                <w:lang w:val="ro-RO"/>
              </w:rPr>
              <w:t>DIRECŢIA GENERALĂ D.P.P.R.U.</w:t>
            </w:r>
          </w:p>
          <w:p w:rsidR="002F6860" w:rsidRPr="00D5548F" w:rsidRDefault="002F6860" w:rsidP="00971C08">
            <w:pPr>
              <w:jc w:val="both"/>
              <w:rPr>
                <w:lang w:val="ro-RO"/>
              </w:rPr>
            </w:pPr>
            <w:r>
              <w:rPr>
                <w:lang w:val="ro-RO"/>
              </w:rPr>
              <w:t>SC2020</w:t>
            </w:r>
            <w:r w:rsidRPr="00DD5CED">
              <w:rPr>
                <w:lang w:val="ro-RO"/>
              </w:rPr>
              <w:t xml:space="preserve">-            </w:t>
            </w:r>
          </w:p>
        </w:tc>
        <w:tc>
          <w:tcPr>
            <w:tcW w:w="3150" w:type="dxa"/>
            <w:tcBorders>
              <w:top w:val="nil"/>
              <w:left w:val="nil"/>
              <w:bottom w:val="single" w:sz="4" w:space="0" w:color="auto"/>
              <w:right w:val="nil"/>
            </w:tcBorders>
            <w:shd w:val="clear" w:color="auto" w:fill="auto"/>
          </w:tcPr>
          <w:p w:rsidR="002F6860" w:rsidRPr="00942D3F" w:rsidRDefault="00D5548F" w:rsidP="00971C08">
            <w:pPr>
              <w:rPr>
                <w:lang w:val="ro-RO"/>
              </w:rPr>
            </w:pPr>
            <w:r>
              <w:rPr>
                <w:noProof/>
                <w:lang w:val="en-US" w:eastAsia="en-US"/>
              </w:rPr>
              <w:drawing>
                <wp:anchor distT="0" distB="0" distL="114300" distR="114300" simplePos="0" relativeHeight="251659264" behindDoc="1" locked="0" layoutInCell="1" allowOverlap="1">
                  <wp:simplePos x="0" y="0"/>
                  <wp:positionH relativeFrom="column">
                    <wp:posOffset>1239520</wp:posOffset>
                  </wp:positionH>
                  <wp:positionV relativeFrom="paragraph">
                    <wp:posOffset>-79375</wp:posOffset>
                  </wp:positionV>
                  <wp:extent cx="748665" cy="107823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48665" cy="1078230"/>
                          </a:xfrm>
                          <a:prstGeom prst="rect">
                            <a:avLst/>
                          </a:prstGeom>
                          <a:noFill/>
                          <a:ln w="9525">
                            <a:noFill/>
                            <a:miter lim="800000"/>
                            <a:headEnd/>
                            <a:tailEnd/>
                          </a:ln>
                        </pic:spPr>
                      </pic:pic>
                    </a:graphicData>
                  </a:graphic>
                </wp:anchor>
              </w:drawing>
            </w:r>
          </w:p>
          <w:p w:rsidR="002F6860" w:rsidRPr="00942D3F" w:rsidRDefault="002F6860" w:rsidP="00971C08">
            <w:pPr>
              <w:rPr>
                <w:lang w:val="ro-RO"/>
              </w:rPr>
            </w:pPr>
          </w:p>
          <w:p w:rsidR="002F6860" w:rsidRPr="00942D3F" w:rsidRDefault="002F6860" w:rsidP="00971C08">
            <w:pPr>
              <w:rPr>
                <w:lang w:val="ro-RO"/>
              </w:rPr>
            </w:pPr>
          </w:p>
        </w:tc>
        <w:tc>
          <w:tcPr>
            <w:tcW w:w="1440" w:type="dxa"/>
            <w:tcBorders>
              <w:top w:val="nil"/>
              <w:left w:val="nil"/>
              <w:bottom w:val="single" w:sz="4" w:space="0" w:color="auto"/>
              <w:right w:val="nil"/>
            </w:tcBorders>
            <w:shd w:val="clear" w:color="auto" w:fill="auto"/>
          </w:tcPr>
          <w:p w:rsidR="002F6860" w:rsidRPr="00942D3F" w:rsidRDefault="002F6860" w:rsidP="00971C08">
            <w:pPr>
              <w:jc w:val="both"/>
              <w:rPr>
                <w:lang w:val="ro-RO"/>
              </w:rPr>
            </w:pPr>
          </w:p>
        </w:tc>
      </w:tr>
      <w:tr w:rsidR="002F6860" w:rsidRPr="00942D3F" w:rsidTr="00971C08">
        <w:trPr>
          <w:cantSplit/>
          <w:trHeight w:val="241"/>
        </w:trPr>
        <w:tc>
          <w:tcPr>
            <w:tcW w:w="10818" w:type="dxa"/>
            <w:gridSpan w:val="3"/>
            <w:tcBorders>
              <w:top w:val="single" w:sz="4" w:space="0" w:color="auto"/>
              <w:left w:val="nil"/>
              <w:bottom w:val="single" w:sz="4" w:space="0" w:color="auto"/>
              <w:right w:val="nil"/>
            </w:tcBorders>
            <w:shd w:val="clear" w:color="auto" w:fill="auto"/>
          </w:tcPr>
          <w:p w:rsidR="002F6860" w:rsidRPr="00942D3F" w:rsidRDefault="002F6860" w:rsidP="00971C08">
            <w:pPr>
              <w:rPr>
                <w:b/>
                <w:i/>
                <w:sz w:val="6"/>
                <w:szCs w:val="6"/>
                <w:lang w:val="ro-RO"/>
              </w:rPr>
            </w:pPr>
          </w:p>
          <w:p w:rsidR="002F6860" w:rsidRPr="00C56A64" w:rsidRDefault="002F6860" w:rsidP="00971C08">
            <w:pPr>
              <w:ind w:left="-62" w:right="-103"/>
              <w:rPr>
                <w:lang w:val="ro-RO"/>
              </w:rPr>
            </w:pPr>
            <w:r w:rsidRPr="00C56A64">
              <w:rPr>
                <w:b/>
                <w:i/>
                <w:sz w:val="16"/>
                <w:szCs w:val="16"/>
                <w:lang w:val="ro-RO"/>
              </w:rPr>
              <w:t>Bd. C.D. Loga nr. 1, 300030   Timişoara,  tel: +40 256  408 300,  fax:+40 256 493 017 e-mail</w:t>
            </w:r>
            <w:r w:rsidRPr="00C56A64">
              <w:rPr>
                <w:b/>
                <w:i/>
                <w:color w:val="0000FF"/>
                <w:sz w:val="16"/>
                <w:szCs w:val="16"/>
                <w:lang w:val="ro-RO"/>
              </w:rPr>
              <w:t xml:space="preserve">: primariatm@primariatm.ro  </w:t>
            </w:r>
            <w:r w:rsidRPr="00C56A64">
              <w:rPr>
                <w:b/>
                <w:i/>
                <w:sz w:val="16"/>
                <w:szCs w:val="16"/>
                <w:lang w:val="ro-RO"/>
              </w:rPr>
              <w:t xml:space="preserve">internet: </w:t>
            </w:r>
            <w:hyperlink r:id="rId8" w:history="1">
              <w:r w:rsidRPr="00C56A64">
                <w:rPr>
                  <w:rStyle w:val="Hyperlink"/>
                  <w:b/>
                  <w:i/>
                  <w:sz w:val="16"/>
                  <w:szCs w:val="16"/>
                  <w:lang w:val="ro-RO"/>
                </w:rPr>
                <w:t>www.primariatm.ro</w:t>
              </w:r>
            </w:hyperlink>
          </w:p>
        </w:tc>
      </w:tr>
    </w:tbl>
    <w:p w:rsidR="002F6860" w:rsidRPr="001A278E" w:rsidRDefault="002F6860" w:rsidP="002F6860">
      <w:pPr>
        <w:jc w:val="both"/>
        <w:rPr>
          <w:lang w:val="ro-RO"/>
        </w:rPr>
      </w:pPr>
    </w:p>
    <w:p w:rsidR="002F6860" w:rsidRPr="001A278E" w:rsidRDefault="002F6860" w:rsidP="002F6860">
      <w:pPr>
        <w:jc w:val="both"/>
        <w:rPr>
          <w:lang w:val="ro-RO"/>
        </w:rPr>
      </w:pPr>
    </w:p>
    <w:p w:rsidR="002F6860" w:rsidRPr="001A278E" w:rsidRDefault="002F6860" w:rsidP="002F6860">
      <w:pPr>
        <w:pStyle w:val="BodyText"/>
        <w:rPr>
          <w:b/>
          <w:sz w:val="24"/>
          <w:szCs w:val="24"/>
        </w:rPr>
      </w:pPr>
      <w:r>
        <w:rPr>
          <w:b/>
          <w:sz w:val="24"/>
          <w:szCs w:val="24"/>
        </w:rPr>
        <w:t>REFERAT</w:t>
      </w:r>
      <w:r w:rsidR="00854CDE">
        <w:rPr>
          <w:b/>
          <w:sz w:val="24"/>
          <w:szCs w:val="24"/>
        </w:rPr>
        <w:t xml:space="preserve"> DE APROBARE A PROIECTULUI DE HOTARARE</w:t>
      </w:r>
    </w:p>
    <w:p w:rsidR="002F6860" w:rsidRPr="001A278E" w:rsidRDefault="00854CDE" w:rsidP="002F6860">
      <w:pPr>
        <w:pStyle w:val="BodyText"/>
        <w:rPr>
          <w:b/>
          <w:sz w:val="24"/>
          <w:szCs w:val="24"/>
        </w:rPr>
      </w:pPr>
      <w:proofErr w:type="spellStart"/>
      <w:r>
        <w:rPr>
          <w:b/>
          <w:sz w:val="24"/>
          <w:szCs w:val="24"/>
          <w:lang w:val="en-US"/>
        </w:rPr>
        <w:t>Privind</w:t>
      </w:r>
      <w:proofErr w:type="spellEnd"/>
      <w:r>
        <w:rPr>
          <w:b/>
          <w:sz w:val="24"/>
          <w:szCs w:val="24"/>
          <w:lang w:val="en-US"/>
        </w:rPr>
        <w:t xml:space="preserve"> </w:t>
      </w:r>
      <w:proofErr w:type="spellStart"/>
      <w:r>
        <w:rPr>
          <w:b/>
          <w:sz w:val="24"/>
          <w:szCs w:val="24"/>
          <w:lang w:val="en-US"/>
        </w:rPr>
        <w:t>aprobarea</w:t>
      </w:r>
      <w:proofErr w:type="spellEnd"/>
      <w:r>
        <w:rPr>
          <w:b/>
          <w:sz w:val="24"/>
          <w:szCs w:val="24"/>
          <w:lang w:val="en-US"/>
        </w:rPr>
        <w:t xml:space="preserve"> </w:t>
      </w:r>
      <w:proofErr w:type="spellStart"/>
      <w:r w:rsidR="002F6860" w:rsidRPr="00E74A99">
        <w:rPr>
          <w:b/>
          <w:sz w:val="24"/>
          <w:szCs w:val="24"/>
          <w:lang w:val="en-US"/>
        </w:rPr>
        <w:t>proiectului</w:t>
      </w:r>
      <w:proofErr w:type="spellEnd"/>
      <w:r w:rsidR="002F6860" w:rsidRPr="00E74A99">
        <w:rPr>
          <w:b/>
          <w:sz w:val="24"/>
          <w:szCs w:val="24"/>
          <w:lang w:val="en-US"/>
        </w:rPr>
        <w:t xml:space="preserve"> </w:t>
      </w:r>
      <w:proofErr w:type="gramStart"/>
      <w:r w:rsidR="002F6860" w:rsidRPr="00E74A99">
        <w:rPr>
          <w:b/>
          <w:sz w:val="24"/>
          <w:szCs w:val="24"/>
          <w:lang w:val="en-US"/>
        </w:rPr>
        <w:t>,,</w:t>
      </w:r>
      <w:r w:rsidR="002F6860" w:rsidRPr="00C80809">
        <w:rPr>
          <w:b/>
          <w:color w:val="000000"/>
          <w:sz w:val="24"/>
          <w:szCs w:val="24"/>
        </w:rPr>
        <w:t>Extinere</w:t>
      </w:r>
      <w:proofErr w:type="gramEnd"/>
      <w:r w:rsidR="002F6860" w:rsidRPr="00C80809">
        <w:rPr>
          <w:b/>
          <w:color w:val="000000"/>
          <w:sz w:val="24"/>
          <w:szCs w:val="24"/>
        </w:rPr>
        <w:t xml:space="preserve"> iluminat public in Parcul Botanic</w:t>
      </w:r>
      <w:r w:rsidR="002F6860">
        <w:rPr>
          <w:b/>
          <w:color w:val="000000"/>
          <w:sz w:val="24"/>
          <w:szCs w:val="24"/>
        </w:rPr>
        <w:t>”</w:t>
      </w:r>
      <w:r w:rsidR="002F6860" w:rsidRPr="00E74A99">
        <w:rPr>
          <w:b/>
          <w:sz w:val="24"/>
          <w:szCs w:val="24"/>
          <w:lang w:val="en-US"/>
        </w:rPr>
        <w:t xml:space="preserve"> </w:t>
      </w:r>
      <w:proofErr w:type="spellStart"/>
      <w:r w:rsidR="002F6860" w:rsidRPr="00E74A99">
        <w:rPr>
          <w:b/>
          <w:bCs/>
          <w:sz w:val="24"/>
          <w:szCs w:val="24"/>
          <w:lang w:val="en-US"/>
        </w:rPr>
        <w:t>si</w:t>
      </w:r>
      <w:proofErr w:type="spellEnd"/>
      <w:r w:rsidR="002F6860" w:rsidRPr="00E74A99">
        <w:rPr>
          <w:b/>
          <w:bCs/>
          <w:sz w:val="24"/>
          <w:szCs w:val="24"/>
          <w:lang w:val="en-US"/>
        </w:rPr>
        <w:t xml:space="preserve"> a </w:t>
      </w:r>
      <w:proofErr w:type="spellStart"/>
      <w:r w:rsidR="002F6860" w:rsidRPr="00E74A99">
        <w:rPr>
          <w:b/>
          <w:bCs/>
          <w:sz w:val="24"/>
          <w:szCs w:val="24"/>
          <w:lang w:val="en-US"/>
        </w:rPr>
        <w:t>cheltuielilor</w:t>
      </w:r>
      <w:proofErr w:type="spellEnd"/>
      <w:r w:rsidR="002F6860" w:rsidRPr="00E74A99">
        <w:rPr>
          <w:b/>
          <w:bCs/>
          <w:sz w:val="24"/>
          <w:szCs w:val="24"/>
          <w:lang w:val="en-US"/>
        </w:rPr>
        <w:t xml:space="preserve"> legate de </w:t>
      </w:r>
      <w:proofErr w:type="spellStart"/>
      <w:r w:rsidR="002F6860" w:rsidRPr="00E74A99">
        <w:rPr>
          <w:b/>
          <w:bCs/>
          <w:sz w:val="24"/>
          <w:szCs w:val="24"/>
          <w:lang w:val="en-US"/>
        </w:rPr>
        <w:t>proiect</w:t>
      </w:r>
      <w:proofErr w:type="spellEnd"/>
      <w:r w:rsidR="002F6860" w:rsidRPr="00E74A99">
        <w:rPr>
          <w:b/>
          <w:bCs/>
          <w:sz w:val="24"/>
          <w:szCs w:val="24"/>
          <w:lang w:val="en-US"/>
        </w:rPr>
        <w:br/>
      </w:r>
    </w:p>
    <w:p w:rsidR="002F6860" w:rsidRDefault="002F6860" w:rsidP="002F6860">
      <w:pPr>
        <w:jc w:val="both"/>
        <w:rPr>
          <w:lang w:val="ro-RO"/>
        </w:rPr>
      </w:pPr>
    </w:p>
    <w:p w:rsidR="00854CDE" w:rsidRDefault="00854CDE" w:rsidP="002F6860">
      <w:pPr>
        <w:jc w:val="both"/>
        <w:rPr>
          <w:rStyle w:val="preformatatted"/>
          <w:lang w:val="ro-RO"/>
        </w:rPr>
      </w:pPr>
    </w:p>
    <w:p w:rsidR="00854CDE" w:rsidRDefault="002F6860" w:rsidP="002F6860">
      <w:pPr>
        <w:jc w:val="both"/>
        <w:rPr>
          <w:b/>
          <w:color w:val="000000"/>
          <w:spacing w:val="-5"/>
        </w:rPr>
      </w:pPr>
      <w:r>
        <w:rPr>
          <w:rStyle w:val="preformatatted"/>
          <w:lang w:val="ro-RO"/>
        </w:rPr>
        <w:t xml:space="preserve">    </w:t>
      </w:r>
      <w:r w:rsidR="00854CDE">
        <w:rPr>
          <w:rStyle w:val="preformatatted"/>
          <w:lang w:val="ro-RO"/>
        </w:rPr>
        <w:t xml:space="preserve">  </w:t>
      </w:r>
      <w:proofErr w:type="gramStart"/>
      <w:r w:rsidR="00854CDE" w:rsidRPr="00507ED5">
        <w:rPr>
          <w:b/>
          <w:color w:val="000000"/>
          <w:spacing w:val="-5"/>
        </w:rPr>
        <w:t>1.Descrierea</w:t>
      </w:r>
      <w:proofErr w:type="gramEnd"/>
      <w:r w:rsidR="00854CDE" w:rsidRPr="00507ED5">
        <w:rPr>
          <w:b/>
          <w:color w:val="000000"/>
          <w:spacing w:val="-5"/>
        </w:rPr>
        <w:t xml:space="preserve"> </w:t>
      </w:r>
      <w:proofErr w:type="spellStart"/>
      <w:r w:rsidR="00854CDE" w:rsidRPr="00507ED5">
        <w:rPr>
          <w:b/>
          <w:color w:val="000000"/>
          <w:spacing w:val="-5"/>
        </w:rPr>
        <w:t>situatiei</w:t>
      </w:r>
      <w:proofErr w:type="spellEnd"/>
      <w:r w:rsidR="00854CDE" w:rsidRPr="00507ED5">
        <w:rPr>
          <w:b/>
          <w:color w:val="000000"/>
          <w:spacing w:val="-5"/>
        </w:rPr>
        <w:t xml:space="preserve"> </w:t>
      </w:r>
      <w:proofErr w:type="spellStart"/>
      <w:r w:rsidR="00854CDE" w:rsidRPr="00507ED5">
        <w:rPr>
          <w:b/>
          <w:color w:val="000000"/>
          <w:spacing w:val="-5"/>
        </w:rPr>
        <w:t>actuale</w:t>
      </w:r>
      <w:proofErr w:type="spellEnd"/>
    </w:p>
    <w:p w:rsidR="002F6860" w:rsidRPr="0066239E" w:rsidRDefault="002F6860" w:rsidP="002F6860">
      <w:pPr>
        <w:jc w:val="both"/>
        <w:rPr>
          <w:rStyle w:val="preformatatted"/>
          <w:lang w:val="ro-RO"/>
        </w:rPr>
      </w:pPr>
      <w:r>
        <w:rPr>
          <w:rStyle w:val="preformatatted"/>
          <w:lang w:val="ro-RO"/>
        </w:rPr>
        <w:t xml:space="preserve">     </w:t>
      </w:r>
      <w:r w:rsidRPr="0066239E">
        <w:rPr>
          <w:rStyle w:val="preformatatted"/>
          <w:lang w:val="ro-RO"/>
        </w:rPr>
        <w:t xml:space="preserve">Iluminatul public reprezintă unul din criteriile de calitate ale civilizaţiei moderne. El are rolul de a asigura atât orientarea şi circulaţie în siguranţă a pietonilor şi vehiculelor pe timp de noapte, cât şi crearea unui ambient corespunzător în orele fără lumină naturală. Realizarea unui iluminat corespunzător determină, în special, reducerea cheltuielilor indirecte, reducerea numărului de accidente pe timp de noapte, reducerea numărului de agresiuni contra persoanelor, îmbunătăţirea climatului social şi cultural prin creşterea siguranţei activităţilor desfăşurate pe durata nopţii. Dintre premierele Timişoarei, care plasează oraşul printre spaţiile urbane europene competitive din punct de vedere economic, tehnologic şi cultural, trebuie menţionate cele legate de iluminatul public, respectiv: </w:t>
      </w:r>
    </w:p>
    <w:p w:rsidR="002F6860" w:rsidRPr="0066239E" w:rsidRDefault="002F6860" w:rsidP="002F6860">
      <w:pPr>
        <w:jc w:val="both"/>
        <w:rPr>
          <w:rStyle w:val="preformatatted"/>
          <w:lang w:val="ro-RO"/>
        </w:rPr>
      </w:pPr>
      <w:r w:rsidRPr="0066239E">
        <w:rPr>
          <w:rStyle w:val="preformatatted"/>
          <w:lang w:val="ro-RO"/>
        </w:rPr>
        <w:t xml:space="preserve">- 1760 - primul oraş din Imperiul Habsburgic cu străzile iluminate cu lămpi; </w:t>
      </w:r>
    </w:p>
    <w:p w:rsidR="002F6860" w:rsidRPr="0066239E" w:rsidRDefault="002F6860" w:rsidP="002F6860">
      <w:pPr>
        <w:jc w:val="both"/>
        <w:rPr>
          <w:rStyle w:val="preformatatted"/>
          <w:lang w:val="ro-RO"/>
        </w:rPr>
      </w:pPr>
      <w:r w:rsidRPr="0066239E">
        <w:rPr>
          <w:rStyle w:val="preformatatted"/>
          <w:lang w:val="ro-RO"/>
        </w:rPr>
        <w:t xml:space="preserve">- 1855 - primul oraş din Imperiul Habsburgic cu străzile iluminate cu gaz; </w:t>
      </w:r>
    </w:p>
    <w:p w:rsidR="002F6860" w:rsidRPr="0066239E" w:rsidRDefault="002F6860" w:rsidP="002F6860">
      <w:pPr>
        <w:jc w:val="both"/>
        <w:rPr>
          <w:rStyle w:val="preformatatted"/>
          <w:lang w:val="ro-RO"/>
        </w:rPr>
      </w:pPr>
      <w:r w:rsidRPr="0066239E">
        <w:rPr>
          <w:rStyle w:val="preformatatted"/>
          <w:lang w:val="ro-RO"/>
        </w:rPr>
        <w:t xml:space="preserve">- 1884 - primul oraş din Europa cu străzile iluminate electric (731 de lămpi). </w:t>
      </w:r>
    </w:p>
    <w:p w:rsidR="002F6860" w:rsidRPr="0066239E" w:rsidRDefault="002F6860" w:rsidP="002F6860">
      <w:pPr>
        <w:ind w:firstLine="720"/>
        <w:jc w:val="both"/>
        <w:rPr>
          <w:lang w:val="ro-RO"/>
        </w:rPr>
      </w:pPr>
      <w:r w:rsidRPr="0066239E">
        <w:rPr>
          <w:rStyle w:val="preformatatted"/>
          <w:lang w:val="ro-RO"/>
        </w:rPr>
        <w:t>În prezent, întregul sistem de iluminat public din municipiu a fost modernizat prin înlocuirea lămpilor cu vapori de mercur cu surse de lumină cu lămpi cu descărcări în vapori de sodiu la înaltă presiune. Eficientizarea energetică a sistemului existent ridică noi provocări, bunele practici în domeniul eficienţei energetice în iluminatul public al unor oraşe europene demonstrând rezultate notabile în reducerea consumului de energie electrică prin implementarea corpurilor de iluminat cu tehnologiei LED, care sunt mai eficiente energetic şi au costuri de mentenaţă minime.</w:t>
      </w:r>
    </w:p>
    <w:p w:rsidR="002F6860" w:rsidRPr="0066239E" w:rsidRDefault="002F6860" w:rsidP="002F6860">
      <w:pPr>
        <w:tabs>
          <w:tab w:val="num" w:pos="0"/>
        </w:tabs>
        <w:jc w:val="both"/>
        <w:rPr>
          <w:rFonts w:eastAsiaTheme="minorHAnsi"/>
          <w:lang w:val="ro-RO"/>
        </w:rPr>
      </w:pPr>
      <w:r w:rsidRPr="0066239E">
        <w:rPr>
          <w:rFonts w:eastAsiaTheme="minorHAnsi"/>
          <w:lang w:val="ro-RO"/>
        </w:rPr>
        <w:tab/>
        <w:t xml:space="preserve">In data de 17.10.2018 s-a depus </w:t>
      </w:r>
      <w:r w:rsidR="00E65365" w:rsidRPr="0066239E">
        <w:rPr>
          <w:rFonts w:eastAsiaTheme="minorHAnsi"/>
          <w:lang w:val="ro-RO"/>
        </w:rPr>
        <w:t xml:space="preserve">" spre finantare </w:t>
      </w:r>
      <w:r w:rsidRPr="0066239E">
        <w:rPr>
          <w:rFonts w:eastAsiaTheme="minorHAnsi"/>
          <w:lang w:val="ro-RO"/>
        </w:rPr>
        <w:t>proiectul cu titlul " Extindere iluminat public in Parcul Botanic</w:t>
      </w:r>
      <w:r w:rsidR="00E65365">
        <w:rPr>
          <w:rFonts w:eastAsiaTheme="minorHAnsi"/>
          <w:lang w:val="ro-RO"/>
        </w:rPr>
        <w:t xml:space="preserve">”, </w:t>
      </w:r>
      <w:r w:rsidRPr="0066239E">
        <w:rPr>
          <w:rFonts w:eastAsiaTheme="minorHAnsi"/>
          <w:lang w:val="ro-RO"/>
        </w:rPr>
        <w:t xml:space="preserve"> in conformitate cu cerintele Ghidului de finantare POR 2014-2020 – Axa </w:t>
      </w:r>
      <w:r w:rsidRPr="0066239E">
        <w:rPr>
          <w:lang w:val="ro-RO"/>
        </w:rPr>
        <w:t xml:space="preserve">3 - Sprijinirea tranziţiei cãtre o economie cu emisii scãzute de carbon, Prioritatea de investiţii 3.1 - Sprijinirea eficienţei energetice, a gestionãrii inteligente a energiei şi a utilizãrii energiei din surse regenerabile în infrastructurile publice, inclusiv în clãdirile publice, şi în sectorul locuinţelor, Operaţiunea C – Iluminat Public. </w:t>
      </w:r>
      <w:r w:rsidRPr="0066239E">
        <w:rPr>
          <w:rFonts w:eastAsiaTheme="minorHAnsi"/>
          <w:lang w:val="ro-RO"/>
        </w:rPr>
        <w:t>Ca urmare a aplicarii mecanismului de contractare din cadrul ghidului specific aferent apelului de proiecte POR/2018/3/3.1/C/1/7 REGIUNI pentru proiectul cu titlul " Extindere iluminat public in Parcul Botanic", solicitant UAT Municipiul Timisoara, cu nr. de inregistrare V/TM/2018/3/3.1/C/864/17.10.2018, cod SMIS 126909, se demareaza etapa precontractuala.</w:t>
      </w:r>
    </w:p>
    <w:p w:rsidR="002F6860" w:rsidRPr="0066239E" w:rsidRDefault="002F6860" w:rsidP="00E75C26">
      <w:pPr>
        <w:tabs>
          <w:tab w:val="num" w:pos="0"/>
        </w:tabs>
        <w:jc w:val="both"/>
        <w:rPr>
          <w:rFonts w:eastAsiaTheme="minorHAnsi"/>
          <w:lang w:val="ro-RO"/>
        </w:rPr>
      </w:pPr>
      <w:r w:rsidRPr="0066239E">
        <w:rPr>
          <w:rFonts w:eastAsiaTheme="minorHAnsi"/>
          <w:lang w:val="ro-RO"/>
        </w:rPr>
        <w:tab/>
      </w:r>
    </w:p>
    <w:p w:rsidR="002F6860" w:rsidRPr="00F836AD" w:rsidRDefault="002F6860" w:rsidP="002F6860">
      <w:pPr>
        <w:autoSpaceDE w:val="0"/>
        <w:autoSpaceDN w:val="0"/>
        <w:adjustRightInd w:val="0"/>
        <w:jc w:val="both"/>
        <w:rPr>
          <w:color w:val="000000"/>
          <w:lang w:val="ro-RO"/>
        </w:rPr>
      </w:pPr>
    </w:p>
    <w:p w:rsidR="00F41084" w:rsidRDefault="00F41084" w:rsidP="00F41084">
      <w:pPr>
        <w:jc w:val="both"/>
        <w:rPr>
          <w:b/>
          <w:color w:val="000000"/>
          <w:spacing w:val="-5"/>
        </w:rPr>
      </w:pPr>
      <w:proofErr w:type="gramStart"/>
      <w:r w:rsidRPr="00507ED5">
        <w:rPr>
          <w:b/>
          <w:color w:val="000000"/>
          <w:spacing w:val="-5"/>
        </w:rPr>
        <w:t>2.Schimbari</w:t>
      </w:r>
      <w:proofErr w:type="gramEnd"/>
      <w:r w:rsidRPr="00507ED5">
        <w:rPr>
          <w:b/>
          <w:color w:val="000000"/>
          <w:spacing w:val="-5"/>
        </w:rPr>
        <w:t xml:space="preserve"> </w:t>
      </w:r>
      <w:proofErr w:type="spellStart"/>
      <w:r w:rsidRPr="00507ED5">
        <w:rPr>
          <w:b/>
          <w:color w:val="000000"/>
          <w:spacing w:val="-5"/>
        </w:rPr>
        <w:t>preconizate</w:t>
      </w:r>
      <w:proofErr w:type="spellEnd"/>
      <w:r w:rsidRPr="00507ED5">
        <w:rPr>
          <w:b/>
          <w:color w:val="000000"/>
          <w:spacing w:val="-5"/>
        </w:rPr>
        <w:t xml:space="preserve"> </w:t>
      </w:r>
      <w:proofErr w:type="spellStart"/>
      <w:r w:rsidRPr="00507ED5">
        <w:rPr>
          <w:b/>
          <w:color w:val="000000"/>
          <w:spacing w:val="-5"/>
        </w:rPr>
        <w:t>și</w:t>
      </w:r>
      <w:proofErr w:type="spellEnd"/>
      <w:r w:rsidRPr="00507ED5">
        <w:rPr>
          <w:b/>
          <w:color w:val="000000"/>
          <w:spacing w:val="-5"/>
        </w:rPr>
        <w:t xml:space="preserve"> </w:t>
      </w:r>
      <w:proofErr w:type="spellStart"/>
      <w:r w:rsidRPr="00507ED5">
        <w:rPr>
          <w:b/>
          <w:color w:val="000000"/>
          <w:spacing w:val="-5"/>
        </w:rPr>
        <w:t>rezultate</w:t>
      </w:r>
      <w:proofErr w:type="spellEnd"/>
      <w:r w:rsidRPr="00507ED5">
        <w:rPr>
          <w:b/>
          <w:color w:val="000000"/>
          <w:spacing w:val="-5"/>
        </w:rPr>
        <w:t xml:space="preserve"> </w:t>
      </w:r>
      <w:proofErr w:type="spellStart"/>
      <w:r w:rsidRPr="00507ED5">
        <w:rPr>
          <w:b/>
          <w:color w:val="000000"/>
          <w:spacing w:val="-5"/>
        </w:rPr>
        <w:t>așteptate</w:t>
      </w:r>
      <w:proofErr w:type="spellEnd"/>
      <w:r w:rsidRPr="00507ED5">
        <w:rPr>
          <w:b/>
          <w:color w:val="000000"/>
          <w:spacing w:val="-5"/>
        </w:rPr>
        <w:t xml:space="preserve">: </w:t>
      </w:r>
    </w:p>
    <w:p w:rsidR="006F0ED0" w:rsidRDefault="00E75C26" w:rsidP="006F0ED0">
      <w:pPr>
        <w:pStyle w:val="BodyTextIndent2"/>
        <w:spacing w:after="0" w:line="240" w:lineRule="auto"/>
        <w:ind w:left="0" w:firstLine="708"/>
        <w:jc w:val="both"/>
        <w:rPr>
          <w:bCs/>
          <w:color w:val="000000"/>
        </w:rPr>
      </w:pPr>
      <w:r>
        <w:rPr>
          <w:rFonts w:eastAsiaTheme="minorHAnsi"/>
          <w:lang w:val="ro-RO"/>
        </w:rPr>
        <w:t>I</w:t>
      </w:r>
      <w:r w:rsidR="006F0ED0" w:rsidRPr="0066239E">
        <w:rPr>
          <w:rFonts w:eastAsiaTheme="minorHAnsi"/>
          <w:lang w:val="ro-RO"/>
        </w:rPr>
        <w:t xml:space="preserve">n urma finalizarii etapei de evaluare si selectie a proiectului depus cu titlul </w:t>
      </w:r>
      <w:r w:rsidR="006F0ED0" w:rsidRPr="0066239E">
        <w:rPr>
          <w:bCs/>
          <w:color w:val="000000"/>
          <w:lang w:val="ro-RO"/>
        </w:rPr>
        <w:t>,,</w:t>
      </w:r>
      <w:r w:rsidR="006F0ED0" w:rsidRPr="0066239E">
        <w:rPr>
          <w:rFonts w:eastAsiaTheme="minorHAnsi"/>
          <w:lang w:val="ro-RO"/>
        </w:rPr>
        <w:t>Extindere iluminat public in Parcul Botanic</w:t>
      </w:r>
      <w:r w:rsidR="006F0ED0" w:rsidRPr="0066239E">
        <w:rPr>
          <w:bCs/>
          <w:color w:val="000000"/>
          <w:lang w:val="ro-RO"/>
        </w:rPr>
        <w:t>”</w:t>
      </w:r>
      <w:r w:rsidR="006F0ED0">
        <w:rPr>
          <w:rFonts w:eastAsia="HG Mincho Light J"/>
          <w:lang w:val="ro-RO"/>
        </w:rPr>
        <w:t xml:space="preserve"> </w:t>
      </w:r>
      <w:r w:rsidR="006F0ED0" w:rsidRPr="007C6A24">
        <w:rPr>
          <w:bCs/>
          <w:iCs/>
          <w:lang w:val="ro-RO"/>
        </w:rPr>
        <w:t xml:space="preserve">este necesară adoptarea unei hotărâri de consiliu local pentru aprobarea </w:t>
      </w:r>
      <w:proofErr w:type="spellStart"/>
      <w:r w:rsidR="006F0ED0" w:rsidRPr="00E74A99">
        <w:t>proiectului</w:t>
      </w:r>
      <w:proofErr w:type="spellEnd"/>
      <w:r w:rsidR="006F0ED0" w:rsidRPr="00E74A99">
        <w:t xml:space="preserve"> ,,</w:t>
      </w:r>
      <w:r w:rsidR="006F0ED0" w:rsidRPr="006F0ED0">
        <w:rPr>
          <w:rFonts w:eastAsiaTheme="minorHAnsi"/>
          <w:lang w:val="ro-RO"/>
        </w:rPr>
        <w:t xml:space="preserve"> </w:t>
      </w:r>
      <w:r w:rsidR="006F0ED0" w:rsidRPr="0066239E">
        <w:rPr>
          <w:rFonts w:eastAsiaTheme="minorHAnsi"/>
          <w:lang w:val="ro-RO"/>
        </w:rPr>
        <w:t>Extindere iluminat public in Parcul Botanic</w:t>
      </w:r>
      <w:r w:rsidR="006F0ED0" w:rsidRPr="00E74A99">
        <w:t xml:space="preserve">” </w:t>
      </w:r>
      <w:proofErr w:type="spellStart"/>
      <w:r w:rsidR="006F0ED0" w:rsidRPr="00E74A99">
        <w:rPr>
          <w:bCs/>
          <w:color w:val="000000"/>
        </w:rPr>
        <w:t>si</w:t>
      </w:r>
      <w:proofErr w:type="spellEnd"/>
      <w:r w:rsidR="006F0ED0" w:rsidRPr="00E74A99">
        <w:rPr>
          <w:bCs/>
          <w:color w:val="000000"/>
        </w:rPr>
        <w:t xml:space="preserve"> a </w:t>
      </w:r>
      <w:proofErr w:type="spellStart"/>
      <w:r w:rsidR="006F0ED0" w:rsidRPr="00E74A99">
        <w:rPr>
          <w:bCs/>
          <w:color w:val="000000"/>
        </w:rPr>
        <w:t>cheltuielilor</w:t>
      </w:r>
      <w:proofErr w:type="spellEnd"/>
      <w:r w:rsidR="006F0ED0" w:rsidRPr="00E74A99">
        <w:rPr>
          <w:bCs/>
          <w:color w:val="000000"/>
        </w:rPr>
        <w:t xml:space="preserve"> legate de </w:t>
      </w:r>
      <w:proofErr w:type="spellStart"/>
      <w:r w:rsidR="006F0ED0" w:rsidRPr="00E74A99">
        <w:rPr>
          <w:bCs/>
          <w:color w:val="000000"/>
        </w:rPr>
        <w:lastRenderedPageBreak/>
        <w:t>proiect</w:t>
      </w:r>
      <w:proofErr w:type="spellEnd"/>
      <w:r w:rsidR="006F0ED0">
        <w:rPr>
          <w:bCs/>
          <w:color w:val="000000"/>
        </w:rPr>
        <w:t xml:space="preserve"> conform </w:t>
      </w:r>
      <w:proofErr w:type="spellStart"/>
      <w:r w:rsidR="006F0ED0">
        <w:rPr>
          <w:bCs/>
          <w:color w:val="000000"/>
        </w:rPr>
        <w:t>solicită</w:t>
      </w:r>
      <w:r w:rsidR="00E65365">
        <w:rPr>
          <w:bCs/>
          <w:color w:val="000000"/>
        </w:rPr>
        <w:t>rilor</w:t>
      </w:r>
      <w:proofErr w:type="spellEnd"/>
      <w:r w:rsidR="00E65365">
        <w:rPr>
          <w:bCs/>
          <w:color w:val="000000"/>
        </w:rPr>
        <w:t xml:space="preserve"> din </w:t>
      </w:r>
      <w:proofErr w:type="spellStart"/>
      <w:r w:rsidR="00E65365">
        <w:rPr>
          <w:bCs/>
          <w:color w:val="000000"/>
        </w:rPr>
        <w:t>Ghidul</w:t>
      </w:r>
      <w:proofErr w:type="spellEnd"/>
      <w:r w:rsidR="00E65365">
        <w:rPr>
          <w:bCs/>
          <w:color w:val="000000"/>
        </w:rPr>
        <w:t xml:space="preserve"> </w:t>
      </w:r>
      <w:proofErr w:type="spellStart"/>
      <w:r w:rsidR="00E65365">
        <w:rPr>
          <w:bCs/>
          <w:color w:val="000000"/>
        </w:rPr>
        <w:t>Solicitantului</w:t>
      </w:r>
      <w:proofErr w:type="spellEnd"/>
      <w:r w:rsidR="00E65365">
        <w:rPr>
          <w:bCs/>
          <w:color w:val="000000"/>
        </w:rPr>
        <w:t xml:space="preserve">  </w:t>
      </w:r>
      <w:proofErr w:type="spellStart"/>
      <w:r w:rsidR="00E65365">
        <w:rPr>
          <w:bCs/>
          <w:color w:val="000000"/>
        </w:rPr>
        <w:t>si</w:t>
      </w:r>
      <w:proofErr w:type="spellEnd"/>
      <w:r w:rsidR="00E65365">
        <w:rPr>
          <w:bCs/>
          <w:color w:val="000000"/>
        </w:rPr>
        <w:t xml:space="preserve"> </w:t>
      </w:r>
      <w:proofErr w:type="spellStart"/>
      <w:r w:rsidR="00E65365">
        <w:rPr>
          <w:bCs/>
          <w:color w:val="000000"/>
        </w:rPr>
        <w:t>Adresei</w:t>
      </w:r>
      <w:proofErr w:type="spellEnd"/>
      <w:r w:rsidR="00E65365">
        <w:rPr>
          <w:bCs/>
          <w:color w:val="000000"/>
        </w:rPr>
        <w:t xml:space="preserve"> ADR Vest nr.1780/27.01.2020, </w:t>
      </w:r>
      <w:proofErr w:type="spellStart"/>
      <w:r w:rsidR="00E65365">
        <w:rPr>
          <w:bCs/>
          <w:color w:val="000000"/>
        </w:rPr>
        <w:t>inregistrata</w:t>
      </w:r>
      <w:proofErr w:type="spellEnd"/>
      <w:r w:rsidR="00E65365">
        <w:rPr>
          <w:bCs/>
          <w:color w:val="000000"/>
        </w:rPr>
        <w:t xml:space="preserve"> la </w:t>
      </w:r>
      <w:proofErr w:type="spellStart"/>
      <w:r w:rsidR="00E65365">
        <w:rPr>
          <w:bCs/>
          <w:color w:val="000000"/>
        </w:rPr>
        <w:t>Primaria</w:t>
      </w:r>
      <w:proofErr w:type="spellEnd"/>
      <w:r w:rsidR="00E65365">
        <w:rPr>
          <w:bCs/>
          <w:color w:val="000000"/>
        </w:rPr>
        <w:t xml:space="preserve"> Timisoara sub nr.CDE2020-000078/27.01.2020. </w:t>
      </w:r>
    </w:p>
    <w:p w:rsidR="006F0ED0" w:rsidRPr="00D33AD1" w:rsidRDefault="006F0ED0" w:rsidP="006F0ED0">
      <w:pPr>
        <w:ind w:firstLine="720"/>
        <w:jc w:val="both"/>
        <w:rPr>
          <w:rStyle w:val="tpa"/>
          <w:color w:val="000000"/>
          <w:lang w:val="ro-RO"/>
        </w:rPr>
      </w:pPr>
      <w:r w:rsidRPr="00D33AD1">
        <w:rPr>
          <w:bCs/>
          <w:color w:val="000000"/>
          <w:lang w:val="ro-RO"/>
        </w:rPr>
        <w:t xml:space="preserve">Ţinând cont de cele mai sus exprimate, </w:t>
      </w:r>
      <w:r w:rsidRPr="00D33AD1">
        <w:rPr>
          <w:rStyle w:val="tpa"/>
          <w:color w:val="000000"/>
          <w:lang w:val="ro-RO"/>
        </w:rPr>
        <w:t>propunem spre aprobarea Coniliului Local al Municipiului Timişoara următoarele:</w:t>
      </w:r>
    </w:p>
    <w:p w:rsidR="006F0ED0" w:rsidRDefault="006E5AC5" w:rsidP="006E5AC5">
      <w:pPr>
        <w:jc w:val="both"/>
        <w:rPr>
          <w:color w:val="000000"/>
          <w:lang w:val="ro-RO"/>
        </w:rPr>
      </w:pPr>
      <w:r>
        <w:rPr>
          <w:color w:val="000000"/>
          <w:lang w:val="ro-RO"/>
        </w:rPr>
        <w:t xml:space="preserve">- </w:t>
      </w:r>
      <w:r w:rsidR="006F0ED0" w:rsidRPr="00D33AD1">
        <w:rPr>
          <w:color w:val="000000"/>
          <w:lang w:val="ro-RO"/>
        </w:rPr>
        <w:t>aprobarea proiectului</w:t>
      </w:r>
      <w:r w:rsidR="006F0ED0" w:rsidRPr="000C51D5">
        <w:rPr>
          <w:color w:val="000000"/>
          <w:lang w:val="ro-RO"/>
        </w:rPr>
        <w:t xml:space="preserve"> </w:t>
      </w:r>
      <w:r w:rsidR="006F0ED0" w:rsidRPr="0066239E">
        <w:rPr>
          <w:bCs/>
          <w:color w:val="000000"/>
          <w:lang w:val="ro-RO"/>
        </w:rPr>
        <w:t>,,</w:t>
      </w:r>
      <w:r w:rsidR="006F0ED0" w:rsidRPr="0066239E">
        <w:rPr>
          <w:rFonts w:eastAsiaTheme="minorHAnsi"/>
          <w:lang w:val="ro-RO"/>
        </w:rPr>
        <w:t>Extindere iluminat public in Parcul Botanic</w:t>
      </w:r>
      <w:r w:rsidR="006F0ED0" w:rsidRPr="0066239E">
        <w:rPr>
          <w:bCs/>
          <w:color w:val="000000"/>
          <w:lang w:val="ro-RO"/>
        </w:rPr>
        <w:t xml:space="preserve">” </w:t>
      </w:r>
      <w:r w:rsidR="006F0ED0" w:rsidRPr="0066239E">
        <w:rPr>
          <w:color w:val="000000"/>
          <w:lang w:val="ro-RO"/>
        </w:rPr>
        <w:t xml:space="preserve"> finanţat în cadrul Programului Operațional Regional 2014-2020, Axa prioritară 3, Prioritatea de investiții 3.1, apelul de proiecte nr</w:t>
      </w:r>
      <w:r w:rsidR="006F0ED0">
        <w:rPr>
          <w:color w:val="000000"/>
          <w:lang w:val="ro-RO"/>
        </w:rPr>
        <w:t>. POR/2018/3/3.1/C/7 REGIUNI;</w:t>
      </w:r>
    </w:p>
    <w:p w:rsidR="006F0ED0" w:rsidRPr="00D33AD1" w:rsidRDefault="006F0ED0" w:rsidP="006F0ED0">
      <w:pPr>
        <w:autoSpaceDE w:val="0"/>
        <w:autoSpaceDN w:val="0"/>
        <w:adjustRightInd w:val="0"/>
        <w:jc w:val="both"/>
        <w:rPr>
          <w:color w:val="000000"/>
          <w:lang w:val="ro-RO"/>
        </w:rPr>
      </w:pPr>
      <w:r w:rsidRPr="00D33AD1">
        <w:rPr>
          <w:b/>
          <w:bCs/>
          <w:color w:val="000000"/>
          <w:lang w:val="ro-RO"/>
        </w:rPr>
        <w:t xml:space="preserve">- </w:t>
      </w:r>
      <w:r w:rsidRPr="00D33AD1">
        <w:rPr>
          <w:bCs/>
          <w:color w:val="000000"/>
          <w:lang w:val="ro-RO"/>
        </w:rPr>
        <w:t>aprobarea</w:t>
      </w:r>
      <w:r w:rsidRPr="00D33AD1">
        <w:rPr>
          <w:color w:val="000000"/>
          <w:lang w:val="ro-RO"/>
        </w:rPr>
        <w:t xml:space="preserve"> valorii totale a proiectului</w:t>
      </w:r>
      <w:r>
        <w:t xml:space="preserve"> </w:t>
      </w:r>
      <w:r w:rsidRPr="00D33AD1">
        <w:rPr>
          <w:color w:val="000000"/>
          <w:lang w:val="ro-RO"/>
        </w:rPr>
        <w:t xml:space="preserve">în cuantum de </w:t>
      </w:r>
      <w:r>
        <w:rPr>
          <w:color w:val="000000"/>
          <w:lang w:val="ro-RO"/>
        </w:rPr>
        <w:t>3.820.894,23</w:t>
      </w:r>
      <w:r w:rsidRPr="00D33AD1">
        <w:rPr>
          <w:color w:val="000000"/>
          <w:lang w:val="ro-RO"/>
        </w:rPr>
        <w:t xml:space="preserve"> lei (inclusiv TVA);</w:t>
      </w:r>
    </w:p>
    <w:p w:rsidR="006F0ED0" w:rsidRPr="00D33AD1" w:rsidRDefault="006F0ED0" w:rsidP="006F0ED0">
      <w:pPr>
        <w:autoSpaceDE w:val="0"/>
        <w:autoSpaceDN w:val="0"/>
        <w:adjustRightInd w:val="0"/>
        <w:jc w:val="both"/>
        <w:rPr>
          <w:color w:val="000000"/>
          <w:lang w:val="ro-RO"/>
        </w:rPr>
      </w:pPr>
      <w:r w:rsidRPr="00D33AD1">
        <w:rPr>
          <w:b/>
          <w:bCs/>
          <w:color w:val="000000"/>
          <w:lang w:val="ro-RO"/>
        </w:rPr>
        <w:t xml:space="preserve">- </w:t>
      </w:r>
      <w:r w:rsidRPr="00D33AD1">
        <w:rPr>
          <w:bCs/>
          <w:color w:val="000000"/>
          <w:lang w:val="ro-RO"/>
        </w:rPr>
        <w:t>aprobarea</w:t>
      </w:r>
      <w:r w:rsidRPr="00D33AD1">
        <w:rPr>
          <w:color w:val="000000"/>
          <w:lang w:val="ro-RO"/>
        </w:rPr>
        <w:t xml:space="preserve"> con</w:t>
      </w:r>
      <w:r w:rsidR="00E65365">
        <w:rPr>
          <w:color w:val="000000"/>
          <w:lang w:val="ro-RO"/>
        </w:rPr>
        <w:t xml:space="preserve">tribuției proprii în proiect a </w:t>
      </w:r>
      <w:r>
        <w:rPr>
          <w:color w:val="000000"/>
          <w:lang w:val="ro-RO"/>
        </w:rPr>
        <w:t>107.294,84</w:t>
      </w:r>
      <w:r w:rsidRPr="00ED7167">
        <w:rPr>
          <w:color w:val="000000"/>
          <w:lang w:val="ro-RO"/>
        </w:rPr>
        <w:t xml:space="preserve"> </w:t>
      </w:r>
      <w:r w:rsidRPr="00D33AD1">
        <w:rPr>
          <w:color w:val="000000"/>
          <w:lang w:val="ro-RO"/>
        </w:rPr>
        <w:t xml:space="preserve">lei, reprezentând achitarea tuturor cheltuielilor neeligibile ale proiectului, cât și </w:t>
      </w:r>
      <w:r w:rsidR="00E65365">
        <w:rPr>
          <w:color w:val="000000"/>
          <w:lang w:val="ro-RO"/>
        </w:rPr>
        <w:t>a contribuției</w:t>
      </w:r>
      <w:r w:rsidRPr="00D33AD1">
        <w:rPr>
          <w:color w:val="000000"/>
          <w:lang w:val="ro-RO"/>
        </w:rPr>
        <w:t xml:space="preserve"> de 2% din valoarea eligibilă a proiectului, în cuantum de </w:t>
      </w:r>
      <w:r>
        <w:rPr>
          <w:color w:val="000000"/>
          <w:lang w:val="ro-RO"/>
        </w:rPr>
        <w:t xml:space="preserve">75.787,74 </w:t>
      </w:r>
      <w:r w:rsidRPr="00D33AD1">
        <w:rPr>
          <w:color w:val="000000"/>
          <w:lang w:val="ro-RO"/>
        </w:rPr>
        <w:t xml:space="preserve">lei, reprezentând cofinanțarea proiectului </w:t>
      </w:r>
      <w:r w:rsidRPr="00E74A99">
        <w:t>,,</w:t>
      </w:r>
      <w:proofErr w:type="spellStart"/>
      <w:r>
        <w:t>Extindere</w:t>
      </w:r>
      <w:proofErr w:type="spellEnd"/>
      <w:r>
        <w:t xml:space="preserve"> </w:t>
      </w:r>
      <w:proofErr w:type="spellStart"/>
      <w:r>
        <w:t>iluminat</w:t>
      </w:r>
      <w:proofErr w:type="spellEnd"/>
      <w:r>
        <w:t xml:space="preserve"> public in </w:t>
      </w:r>
      <w:proofErr w:type="spellStart"/>
      <w:r>
        <w:t>Parcul</w:t>
      </w:r>
      <w:proofErr w:type="spellEnd"/>
      <w:r>
        <w:t xml:space="preserve"> Botanic</w:t>
      </w:r>
      <w:r w:rsidRPr="00E74A99">
        <w:t>”</w:t>
      </w:r>
      <w:r w:rsidRPr="00D33AD1">
        <w:rPr>
          <w:color w:val="000000"/>
          <w:lang w:val="ro-RO"/>
        </w:rPr>
        <w:t>;</w:t>
      </w:r>
    </w:p>
    <w:p w:rsidR="006F0ED0" w:rsidRPr="00D33AD1" w:rsidRDefault="006F0ED0" w:rsidP="006F0ED0">
      <w:pPr>
        <w:autoSpaceDE w:val="0"/>
        <w:autoSpaceDN w:val="0"/>
        <w:adjustRightInd w:val="0"/>
        <w:jc w:val="both"/>
        <w:rPr>
          <w:color w:val="000000"/>
          <w:lang w:val="ro-RO"/>
        </w:rPr>
      </w:pPr>
      <w:r w:rsidRPr="00D33AD1">
        <w:rPr>
          <w:b/>
          <w:bCs/>
          <w:color w:val="000000"/>
          <w:lang w:val="ro-RO"/>
        </w:rPr>
        <w:t xml:space="preserve"> - </w:t>
      </w:r>
      <w:r w:rsidRPr="00D33AD1">
        <w:rPr>
          <w:bCs/>
          <w:color w:val="000000"/>
          <w:lang w:val="ro-RO"/>
        </w:rPr>
        <w:t>asigurarea din bugetul local a s</w:t>
      </w:r>
      <w:r w:rsidRPr="00D33AD1">
        <w:rPr>
          <w:color w:val="000000"/>
          <w:lang w:val="ro-RO"/>
        </w:rPr>
        <w:t xml:space="preserve">umelor reprezentând cheltuieli conexe ce pot apărea pe durata implementării proiectului </w:t>
      </w:r>
      <w:r w:rsidRPr="00E74A99">
        <w:t>,,</w:t>
      </w:r>
      <w:r w:rsidRPr="00274B06">
        <w:t xml:space="preserve"> </w:t>
      </w:r>
      <w:proofErr w:type="spellStart"/>
      <w:r>
        <w:t>Extindere</w:t>
      </w:r>
      <w:proofErr w:type="spellEnd"/>
      <w:r>
        <w:t xml:space="preserve"> </w:t>
      </w:r>
      <w:proofErr w:type="spellStart"/>
      <w:r>
        <w:t>iluminat</w:t>
      </w:r>
      <w:proofErr w:type="spellEnd"/>
      <w:r>
        <w:t xml:space="preserve"> public in </w:t>
      </w:r>
      <w:proofErr w:type="spellStart"/>
      <w:r>
        <w:t>Parcul</w:t>
      </w:r>
      <w:proofErr w:type="spellEnd"/>
      <w:r>
        <w:t xml:space="preserve"> Botanic</w:t>
      </w:r>
      <w:r w:rsidRPr="00E74A99">
        <w:t>”</w:t>
      </w:r>
      <w:r w:rsidRPr="00D33AD1">
        <w:rPr>
          <w:color w:val="000000"/>
          <w:lang w:val="ro-RO"/>
        </w:rPr>
        <w:t>, pentru implementarea proiectului în condiții optime;</w:t>
      </w:r>
    </w:p>
    <w:p w:rsidR="006F0ED0" w:rsidRPr="00D33AD1" w:rsidRDefault="006F0ED0" w:rsidP="006F0ED0">
      <w:pPr>
        <w:autoSpaceDE w:val="0"/>
        <w:autoSpaceDN w:val="0"/>
        <w:adjustRightInd w:val="0"/>
        <w:jc w:val="both"/>
        <w:rPr>
          <w:color w:val="000000"/>
          <w:lang w:val="ro-RO"/>
        </w:rPr>
      </w:pPr>
      <w:r w:rsidRPr="00D33AD1">
        <w:rPr>
          <w:b/>
          <w:bCs/>
          <w:color w:val="000000"/>
          <w:lang w:val="ro-RO"/>
        </w:rPr>
        <w:t xml:space="preserve">- </w:t>
      </w:r>
      <w:r w:rsidRPr="00D33AD1">
        <w:rPr>
          <w:color w:val="000000"/>
          <w:lang w:val="ro-RO"/>
        </w:rPr>
        <w:t>asigurarea tuturor resurselor financiare necesare implementării proiectului în condițiile rambursării/decontării ulterioare a cheltuielilor din instrumente structurale;</w:t>
      </w:r>
    </w:p>
    <w:p w:rsidR="00F41084" w:rsidRPr="00E65365" w:rsidRDefault="006F0ED0" w:rsidP="00E65365">
      <w:pPr>
        <w:autoSpaceDE w:val="0"/>
        <w:autoSpaceDN w:val="0"/>
        <w:adjustRightInd w:val="0"/>
        <w:jc w:val="both"/>
        <w:rPr>
          <w:color w:val="000000"/>
          <w:lang w:val="ro-RO"/>
        </w:rPr>
      </w:pPr>
      <w:r w:rsidRPr="00D33AD1">
        <w:rPr>
          <w:b/>
          <w:bCs/>
          <w:color w:val="000000"/>
          <w:lang w:val="ro-RO"/>
        </w:rPr>
        <w:t xml:space="preserve">- </w:t>
      </w:r>
      <w:r w:rsidRPr="00D33AD1">
        <w:rPr>
          <w:bCs/>
          <w:color w:val="000000"/>
          <w:lang w:val="ro-RO"/>
        </w:rPr>
        <w:t>împuternicirea</w:t>
      </w:r>
      <w:r w:rsidRPr="00D33AD1">
        <w:rPr>
          <w:color w:val="000000"/>
          <w:lang w:val="ro-RO"/>
        </w:rPr>
        <w:t xml:space="preserve"> domnului Primar Nicolae Robu să semneze toate actele necesare şi contractul de finanţare în numele</w:t>
      </w:r>
      <w:r w:rsidRPr="00D33AD1">
        <w:rPr>
          <w:b/>
          <w:bCs/>
          <w:color w:val="000000"/>
          <w:lang w:val="ro-RO"/>
        </w:rPr>
        <w:t xml:space="preserve"> </w:t>
      </w:r>
      <w:r w:rsidRPr="00D33AD1">
        <w:rPr>
          <w:color w:val="000000"/>
          <w:lang w:val="ro-RO"/>
        </w:rPr>
        <w:t>UAT Municipiul Timişoara.</w:t>
      </w:r>
    </w:p>
    <w:p w:rsidR="00F41084" w:rsidRPr="00507ED5" w:rsidRDefault="00F41084" w:rsidP="00F41084">
      <w:pPr>
        <w:tabs>
          <w:tab w:val="decimal" w:pos="360"/>
          <w:tab w:val="decimal" w:pos="432"/>
        </w:tabs>
        <w:ind w:right="3024"/>
        <w:jc w:val="both"/>
        <w:rPr>
          <w:b/>
          <w:color w:val="000000"/>
          <w:spacing w:val="15"/>
        </w:rPr>
      </w:pPr>
    </w:p>
    <w:p w:rsidR="00F41084" w:rsidRPr="00507ED5" w:rsidRDefault="00F41084" w:rsidP="00F41084">
      <w:pPr>
        <w:jc w:val="both"/>
        <w:rPr>
          <w:b/>
          <w:spacing w:val="-1"/>
        </w:rPr>
      </w:pPr>
      <w:proofErr w:type="gramStart"/>
      <w:r>
        <w:rPr>
          <w:b/>
          <w:spacing w:val="-1"/>
        </w:rPr>
        <w:t>3</w:t>
      </w:r>
      <w:r w:rsidRPr="00507ED5">
        <w:rPr>
          <w:b/>
          <w:spacing w:val="-1"/>
        </w:rPr>
        <w:t>.Concluzii</w:t>
      </w:r>
      <w:proofErr w:type="gramEnd"/>
    </w:p>
    <w:p w:rsidR="00CE3638" w:rsidRPr="0066239E" w:rsidRDefault="00CE3638" w:rsidP="00CE3638">
      <w:pPr>
        <w:ind w:firstLine="720"/>
        <w:jc w:val="both"/>
        <w:rPr>
          <w:color w:val="000000"/>
          <w:lang w:val="ro-RO"/>
        </w:rPr>
      </w:pPr>
      <w:proofErr w:type="spellStart"/>
      <w:r w:rsidRPr="00D73928">
        <w:t>Având</w:t>
      </w:r>
      <w:proofErr w:type="spellEnd"/>
      <w:r w:rsidRPr="00D73928">
        <w:t xml:space="preserve"> in </w:t>
      </w:r>
      <w:proofErr w:type="spellStart"/>
      <w:r w:rsidRPr="00D73928">
        <w:t>vedere</w:t>
      </w:r>
      <w:proofErr w:type="spellEnd"/>
      <w:r w:rsidRPr="00D73928">
        <w:t xml:space="preserve"> </w:t>
      </w:r>
      <w:proofErr w:type="spellStart"/>
      <w:r w:rsidRPr="00D73928">
        <w:t>cele</w:t>
      </w:r>
      <w:proofErr w:type="spellEnd"/>
      <w:r w:rsidRPr="00D73928">
        <w:t xml:space="preserve"> de </w:t>
      </w:r>
      <w:proofErr w:type="spellStart"/>
      <w:r w:rsidRPr="00D73928">
        <w:t>mai</w:t>
      </w:r>
      <w:proofErr w:type="spellEnd"/>
      <w:r w:rsidRPr="00D73928">
        <w:t xml:space="preserve"> </w:t>
      </w:r>
      <w:proofErr w:type="spellStart"/>
      <w:r w:rsidRPr="00D73928">
        <w:t>sus</w:t>
      </w:r>
      <w:proofErr w:type="spellEnd"/>
      <w:r w:rsidRPr="00D73928">
        <w:t xml:space="preserve">, </w:t>
      </w:r>
      <w:proofErr w:type="spellStart"/>
      <w:r w:rsidRPr="00D73928">
        <w:t>supun</w:t>
      </w:r>
      <w:proofErr w:type="spellEnd"/>
      <w:r w:rsidRPr="00D73928">
        <w:t xml:space="preserve"> </w:t>
      </w:r>
      <w:proofErr w:type="spellStart"/>
      <w:r w:rsidRPr="00D73928">
        <w:t>spre</w:t>
      </w:r>
      <w:proofErr w:type="spellEnd"/>
      <w:r w:rsidRPr="00D73928">
        <w:t xml:space="preserve"> </w:t>
      </w:r>
      <w:proofErr w:type="spellStart"/>
      <w:r w:rsidRPr="00D73928">
        <w:t>dezbatere</w:t>
      </w:r>
      <w:proofErr w:type="spellEnd"/>
      <w:r w:rsidRPr="00D73928">
        <w:t xml:space="preserve"> </w:t>
      </w:r>
      <w:proofErr w:type="spellStart"/>
      <w:r w:rsidRPr="00D73928">
        <w:t>şi</w:t>
      </w:r>
      <w:proofErr w:type="spellEnd"/>
      <w:r w:rsidRPr="00D73928">
        <w:t xml:space="preserve"> </w:t>
      </w:r>
      <w:proofErr w:type="spellStart"/>
      <w:r w:rsidRPr="00D73928">
        <w:t>aprobare</w:t>
      </w:r>
      <w:proofErr w:type="spellEnd"/>
      <w:r w:rsidRPr="00D73928">
        <w:t xml:space="preserve"> </w:t>
      </w:r>
      <w:proofErr w:type="spellStart"/>
      <w:r w:rsidRPr="00D73928">
        <w:t>Proiectul</w:t>
      </w:r>
      <w:proofErr w:type="spellEnd"/>
      <w:r w:rsidRPr="00D73928">
        <w:t xml:space="preserve"> de </w:t>
      </w:r>
      <w:proofErr w:type="spellStart"/>
      <w:r w:rsidRPr="00D73928">
        <w:t>hotarâre</w:t>
      </w:r>
      <w:proofErr w:type="spellEnd"/>
      <w:r w:rsidRPr="00D73928">
        <w:t xml:space="preserve"> </w:t>
      </w:r>
      <w:proofErr w:type="spellStart"/>
      <w:r w:rsidRPr="00D73928">
        <w:t>privind</w:t>
      </w:r>
      <w:proofErr w:type="spellEnd"/>
      <w:r w:rsidRPr="00D73928">
        <w:t xml:space="preserve"> </w:t>
      </w:r>
      <w:r w:rsidRPr="00D33AD1">
        <w:rPr>
          <w:color w:val="000000"/>
          <w:lang w:val="ro-RO"/>
        </w:rPr>
        <w:t>aprobarea proiectului</w:t>
      </w:r>
      <w:r w:rsidRPr="000C51D5">
        <w:rPr>
          <w:color w:val="000000"/>
          <w:lang w:val="ro-RO"/>
        </w:rPr>
        <w:t xml:space="preserve"> </w:t>
      </w:r>
      <w:r w:rsidRPr="0066239E">
        <w:rPr>
          <w:bCs/>
          <w:color w:val="000000"/>
          <w:lang w:val="ro-RO"/>
        </w:rPr>
        <w:t>,,</w:t>
      </w:r>
      <w:r w:rsidRPr="0066239E">
        <w:rPr>
          <w:rFonts w:eastAsiaTheme="minorHAnsi"/>
          <w:lang w:val="ro-RO"/>
        </w:rPr>
        <w:t>Extindere iluminat public in Parcul Botanic</w:t>
      </w:r>
      <w:r w:rsidRPr="0066239E">
        <w:rPr>
          <w:bCs/>
          <w:color w:val="000000"/>
          <w:lang w:val="ro-RO"/>
        </w:rPr>
        <w:t xml:space="preserve">” </w:t>
      </w:r>
      <w:r w:rsidR="00E65365">
        <w:rPr>
          <w:bCs/>
          <w:color w:val="000000"/>
          <w:lang w:val="ro-RO"/>
        </w:rPr>
        <w:t>si a cheltuielilior legate de proiect,</w:t>
      </w:r>
      <w:r w:rsidRPr="0066239E">
        <w:rPr>
          <w:color w:val="000000"/>
          <w:lang w:val="ro-RO"/>
        </w:rPr>
        <w:t xml:space="preserve"> finanţat în cadrul Programului Operațional Regional 2014-2020, Axa prioritară 3, Prioritatea de investiții 3.1, </w:t>
      </w:r>
      <w:r>
        <w:rPr>
          <w:color w:val="000000"/>
          <w:lang w:val="ro-RO"/>
        </w:rPr>
        <w:t>Operatiunean C – Iluminat Public.</w:t>
      </w:r>
    </w:p>
    <w:p w:rsidR="00CE3638" w:rsidRPr="00D73928" w:rsidRDefault="00CE3638" w:rsidP="00CE3638">
      <w:pPr>
        <w:jc w:val="both"/>
        <w:rPr>
          <w:spacing w:val="-1"/>
        </w:rPr>
      </w:pPr>
    </w:p>
    <w:p w:rsidR="00F41084" w:rsidRPr="00507ED5" w:rsidRDefault="00F41084" w:rsidP="00F41084">
      <w:pPr>
        <w:pStyle w:val="NoSpacing"/>
        <w:ind w:firstLine="708"/>
        <w:jc w:val="both"/>
        <w:rPr>
          <w:spacing w:val="-2"/>
        </w:rPr>
      </w:pPr>
      <w:r w:rsidRPr="00507ED5">
        <w:t>.</w:t>
      </w:r>
    </w:p>
    <w:tbl>
      <w:tblPr>
        <w:tblpPr w:leftFromText="180" w:rightFromText="180" w:vertAnchor="text" w:horzAnchor="page" w:tblpXSpec="center" w:tblpY="242"/>
        <w:tblW w:w="16528" w:type="dxa"/>
        <w:tblLook w:val="01E0"/>
      </w:tblPr>
      <w:tblGrid>
        <w:gridCol w:w="2448"/>
        <w:gridCol w:w="1620"/>
        <w:gridCol w:w="8100"/>
        <w:gridCol w:w="490"/>
        <w:gridCol w:w="3870"/>
      </w:tblGrid>
      <w:tr w:rsidR="002F6860" w:rsidRPr="007C6A24" w:rsidTr="00F64B70">
        <w:trPr>
          <w:gridAfter w:val="1"/>
          <w:wAfter w:w="3870" w:type="dxa"/>
        </w:trPr>
        <w:tc>
          <w:tcPr>
            <w:tcW w:w="12658" w:type="dxa"/>
            <w:gridSpan w:val="4"/>
            <w:vAlign w:val="center"/>
          </w:tcPr>
          <w:p w:rsidR="002F6860" w:rsidRPr="007C6A24" w:rsidRDefault="002F6860" w:rsidP="00971C08">
            <w:pPr>
              <w:autoSpaceDE w:val="0"/>
              <w:autoSpaceDN w:val="0"/>
              <w:adjustRightInd w:val="0"/>
              <w:rPr>
                <w:b/>
                <w:color w:val="000000"/>
                <w:lang w:val="ro-RO"/>
              </w:rPr>
            </w:pPr>
          </w:p>
        </w:tc>
      </w:tr>
      <w:tr w:rsidR="002F6860" w:rsidRPr="007C6A24" w:rsidTr="00F64B70">
        <w:trPr>
          <w:gridAfter w:val="1"/>
          <w:wAfter w:w="3870" w:type="dxa"/>
          <w:trHeight w:val="80"/>
        </w:trPr>
        <w:tc>
          <w:tcPr>
            <w:tcW w:w="12658" w:type="dxa"/>
            <w:gridSpan w:val="4"/>
            <w:vAlign w:val="center"/>
          </w:tcPr>
          <w:p w:rsidR="002F6860" w:rsidRPr="007C6A24" w:rsidRDefault="002F6860" w:rsidP="00971C08">
            <w:pPr>
              <w:autoSpaceDE w:val="0"/>
              <w:autoSpaceDN w:val="0"/>
              <w:adjustRightInd w:val="0"/>
              <w:rPr>
                <w:b/>
                <w:i/>
                <w:color w:val="000000"/>
                <w:lang w:val="ro-RO"/>
              </w:rPr>
            </w:pPr>
          </w:p>
        </w:tc>
      </w:tr>
      <w:tr w:rsidR="002F6860" w:rsidRPr="001A278E" w:rsidTr="00F64B70">
        <w:tc>
          <w:tcPr>
            <w:tcW w:w="2448" w:type="dxa"/>
            <w:vAlign w:val="center"/>
          </w:tcPr>
          <w:p w:rsidR="002F6860" w:rsidRPr="00C650A5" w:rsidRDefault="002F6860" w:rsidP="00F64B70">
            <w:pPr>
              <w:autoSpaceDE w:val="0"/>
              <w:autoSpaceDN w:val="0"/>
              <w:adjustRightInd w:val="0"/>
              <w:rPr>
                <w:b/>
                <w:color w:val="000000"/>
                <w:lang w:val="ro-RO"/>
              </w:rPr>
            </w:pPr>
          </w:p>
        </w:tc>
        <w:tc>
          <w:tcPr>
            <w:tcW w:w="9720" w:type="dxa"/>
            <w:gridSpan w:val="2"/>
            <w:vAlign w:val="center"/>
          </w:tcPr>
          <w:p w:rsidR="002F6860" w:rsidRPr="00F64B70" w:rsidRDefault="00F64B70" w:rsidP="00F64B70">
            <w:pPr>
              <w:autoSpaceDE w:val="0"/>
              <w:autoSpaceDN w:val="0"/>
              <w:adjustRightInd w:val="0"/>
              <w:rPr>
                <w:b/>
                <w:color w:val="000000"/>
                <w:lang w:val="ro-RO"/>
              </w:rPr>
            </w:pPr>
            <w:r w:rsidRPr="00F64B70">
              <w:rPr>
                <w:b/>
                <w:color w:val="000000"/>
                <w:lang w:val="ro-RO"/>
              </w:rPr>
              <w:t xml:space="preserve">                                    PRIMAR,                             </w:t>
            </w:r>
            <w:r>
              <w:rPr>
                <w:b/>
                <w:color w:val="000000"/>
                <w:lang w:val="ro-RO"/>
              </w:rPr>
              <w:t xml:space="preserve">                              </w:t>
            </w:r>
            <w:r w:rsidRPr="00F64B70">
              <w:rPr>
                <w:b/>
                <w:color w:val="000000"/>
                <w:lang w:val="ro-RO"/>
              </w:rPr>
              <w:t xml:space="preserve"> DIRECTOR GENERAL,</w:t>
            </w:r>
          </w:p>
          <w:p w:rsidR="00F64B70" w:rsidRPr="00F64B70" w:rsidRDefault="00F64B70" w:rsidP="00F64B70">
            <w:pPr>
              <w:autoSpaceDE w:val="0"/>
              <w:autoSpaceDN w:val="0"/>
              <w:adjustRightInd w:val="0"/>
              <w:rPr>
                <w:b/>
                <w:color w:val="000000"/>
                <w:lang w:val="en-US"/>
              </w:rPr>
            </w:pPr>
            <w:r w:rsidRPr="00F64B70">
              <w:rPr>
                <w:b/>
                <w:color w:val="000000"/>
                <w:lang w:val="ro-RO"/>
              </w:rPr>
              <w:t xml:space="preserve">                              NICOLAE ROBU                                                             CULITA CHIŞ</w:t>
            </w:r>
          </w:p>
        </w:tc>
        <w:tc>
          <w:tcPr>
            <w:tcW w:w="4360" w:type="dxa"/>
            <w:gridSpan w:val="2"/>
            <w:vAlign w:val="center"/>
          </w:tcPr>
          <w:p w:rsidR="002F6860" w:rsidRPr="00F64B70" w:rsidRDefault="002F6860" w:rsidP="00971C08">
            <w:pPr>
              <w:autoSpaceDE w:val="0"/>
              <w:autoSpaceDN w:val="0"/>
              <w:adjustRightInd w:val="0"/>
              <w:jc w:val="center"/>
              <w:rPr>
                <w:b/>
                <w:color w:val="000000"/>
                <w:lang w:val="ro-RO"/>
              </w:rPr>
            </w:pPr>
          </w:p>
        </w:tc>
      </w:tr>
      <w:tr w:rsidR="002F6860" w:rsidRPr="001A278E" w:rsidTr="00F64B70">
        <w:trPr>
          <w:gridAfter w:val="1"/>
          <w:wAfter w:w="3870" w:type="dxa"/>
          <w:trHeight w:val="80"/>
        </w:trPr>
        <w:tc>
          <w:tcPr>
            <w:tcW w:w="2448" w:type="dxa"/>
            <w:vAlign w:val="center"/>
          </w:tcPr>
          <w:p w:rsidR="002F6860" w:rsidRPr="001A278E" w:rsidRDefault="002F6860" w:rsidP="00971C08">
            <w:pPr>
              <w:autoSpaceDE w:val="0"/>
              <w:autoSpaceDN w:val="0"/>
              <w:adjustRightInd w:val="0"/>
              <w:jc w:val="center"/>
              <w:rPr>
                <w:b/>
                <w:i/>
                <w:color w:val="000000"/>
                <w:lang w:val="ro-RO"/>
              </w:rPr>
            </w:pPr>
          </w:p>
        </w:tc>
        <w:tc>
          <w:tcPr>
            <w:tcW w:w="1620" w:type="dxa"/>
            <w:vAlign w:val="center"/>
          </w:tcPr>
          <w:p w:rsidR="002F6860" w:rsidRPr="00F64B70" w:rsidRDefault="002F6860" w:rsidP="00971C08">
            <w:pPr>
              <w:autoSpaceDE w:val="0"/>
              <w:autoSpaceDN w:val="0"/>
              <w:adjustRightInd w:val="0"/>
              <w:rPr>
                <w:b/>
                <w:color w:val="000000"/>
                <w:lang w:val="ro-RO"/>
              </w:rPr>
            </w:pPr>
          </w:p>
        </w:tc>
        <w:tc>
          <w:tcPr>
            <w:tcW w:w="8590" w:type="dxa"/>
            <w:gridSpan w:val="2"/>
            <w:vAlign w:val="center"/>
          </w:tcPr>
          <w:p w:rsidR="002F6860" w:rsidRPr="00F64B70" w:rsidRDefault="002F6860" w:rsidP="00971C08">
            <w:pPr>
              <w:autoSpaceDE w:val="0"/>
              <w:autoSpaceDN w:val="0"/>
              <w:adjustRightInd w:val="0"/>
              <w:jc w:val="center"/>
              <w:rPr>
                <w:b/>
                <w:i/>
                <w:color w:val="000000"/>
                <w:lang w:val="ro-RO"/>
              </w:rPr>
            </w:pPr>
          </w:p>
        </w:tc>
      </w:tr>
    </w:tbl>
    <w:p w:rsidR="00144A42" w:rsidRPr="002F6860" w:rsidRDefault="00144A42" w:rsidP="002F6860"/>
    <w:sectPr w:rsidR="00144A42" w:rsidRPr="002F6860" w:rsidSect="00E65365">
      <w:footerReference w:type="default" r:id="rId9"/>
      <w:pgSz w:w="12240" w:h="15840"/>
      <w:pgMar w:top="288" w:right="1440" w:bottom="720" w:left="1440" w:header="720" w:footer="31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DA2" w:rsidRDefault="00CB6DA2" w:rsidP="00F2081C">
      <w:r>
        <w:separator/>
      </w:r>
    </w:p>
  </w:endnote>
  <w:endnote w:type="continuationSeparator" w:id="0">
    <w:p w:rsidR="00CB6DA2" w:rsidRDefault="00CB6DA2" w:rsidP="00F208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G Mincho Light J">
    <w:altName w:val="Times New Roman"/>
    <w:charset w:val="EE"/>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327" w:rsidRDefault="005D29EC" w:rsidP="00166327">
    <w:pPr>
      <w:pStyle w:val="Footer"/>
      <w:pBdr>
        <w:top w:val="thinThickSmallGap" w:sz="24" w:space="0" w:color="622423"/>
      </w:pBdr>
      <w:tabs>
        <w:tab w:val="right" w:pos="10080"/>
      </w:tabs>
      <w:rPr>
        <w:rFonts w:ascii="Cambria" w:hAnsi="Cambria"/>
      </w:rPr>
    </w:pPr>
    <w:r>
      <w:rPr>
        <w:rFonts w:ascii="Cambria" w:hAnsi="Cambria"/>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style="position:absolute;margin-left:160.55pt;margin-top:62pt;width:159.5pt;height:45.15pt;z-index:251660288;visibility:visible">
          <v:imagedata r:id="rId1" o:title=""/>
          <w10:wrap type="square"/>
        </v:shape>
      </w:pict>
    </w:r>
    <w:r w:rsidR="00701046">
      <w:rPr>
        <w:rFonts w:ascii="Cambria" w:hAnsi="Cambria"/>
      </w:rPr>
      <w:tab/>
    </w:r>
  </w:p>
  <w:p w:rsidR="00166327" w:rsidRDefault="00701046" w:rsidP="00166327">
    <w:pPr>
      <w:pStyle w:val="Footer"/>
      <w:rPr>
        <w:sz w:val="18"/>
        <w:szCs w:val="18"/>
      </w:rPr>
    </w:pPr>
    <w:r>
      <w:tab/>
    </w:r>
    <w:r>
      <w:tab/>
    </w:r>
    <w:r>
      <w:rPr>
        <w:sz w:val="18"/>
        <w:szCs w:val="18"/>
      </w:rPr>
      <w:t>Cod FO 53-01, ver. 2</w:t>
    </w:r>
  </w:p>
  <w:p w:rsidR="00166327" w:rsidRPr="00166327" w:rsidRDefault="00CB6DA2" w:rsidP="001663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DA2" w:rsidRDefault="00CB6DA2" w:rsidP="00F2081C">
      <w:r>
        <w:separator/>
      </w:r>
    </w:p>
  </w:footnote>
  <w:footnote w:type="continuationSeparator" w:id="0">
    <w:p w:rsidR="00CB6DA2" w:rsidRDefault="00CB6DA2" w:rsidP="00F208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E82330"/>
    <w:multiLevelType w:val="hybridMultilevel"/>
    <w:tmpl w:val="6900A056"/>
    <w:lvl w:ilvl="0" w:tplc="E8F2214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rsids>
    <w:rsidRoot w:val="0099254B"/>
    <w:rsid w:val="000C51D5"/>
    <w:rsid w:val="001229B6"/>
    <w:rsid w:val="00144A42"/>
    <w:rsid w:val="001A29BB"/>
    <w:rsid w:val="001E528C"/>
    <w:rsid w:val="00274B06"/>
    <w:rsid w:val="002F6860"/>
    <w:rsid w:val="003003D1"/>
    <w:rsid w:val="0032298A"/>
    <w:rsid w:val="004D32DC"/>
    <w:rsid w:val="00572983"/>
    <w:rsid w:val="005D29EC"/>
    <w:rsid w:val="006E5AC5"/>
    <w:rsid w:val="006F0ED0"/>
    <w:rsid w:val="00701046"/>
    <w:rsid w:val="008369D4"/>
    <w:rsid w:val="00854A5B"/>
    <w:rsid w:val="00854CDE"/>
    <w:rsid w:val="00880266"/>
    <w:rsid w:val="008A5C06"/>
    <w:rsid w:val="0099254B"/>
    <w:rsid w:val="00A762D4"/>
    <w:rsid w:val="00AD1C9F"/>
    <w:rsid w:val="00B46345"/>
    <w:rsid w:val="00B7525B"/>
    <w:rsid w:val="00CB6DA2"/>
    <w:rsid w:val="00CD20C2"/>
    <w:rsid w:val="00CE3638"/>
    <w:rsid w:val="00D5548F"/>
    <w:rsid w:val="00D77A06"/>
    <w:rsid w:val="00DE7D0D"/>
    <w:rsid w:val="00E463F9"/>
    <w:rsid w:val="00E65365"/>
    <w:rsid w:val="00E75C26"/>
    <w:rsid w:val="00E93F1D"/>
    <w:rsid w:val="00F12216"/>
    <w:rsid w:val="00F2081C"/>
    <w:rsid w:val="00F41084"/>
    <w:rsid w:val="00F64B70"/>
    <w:rsid w:val="00FD2B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54B"/>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9254B"/>
    <w:pPr>
      <w:jc w:val="center"/>
    </w:pPr>
    <w:rPr>
      <w:sz w:val="28"/>
      <w:szCs w:val="20"/>
      <w:lang w:val="ro-RO" w:eastAsia="en-US"/>
    </w:rPr>
  </w:style>
  <w:style w:type="character" w:customStyle="1" w:styleId="BodyTextChar">
    <w:name w:val="Body Text Char"/>
    <w:basedOn w:val="DefaultParagraphFont"/>
    <w:link w:val="BodyText"/>
    <w:rsid w:val="0099254B"/>
    <w:rPr>
      <w:rFonts w:ascii="Times New Roman" w:eastAsia="Times New Roman" w:hAnsi="Times New Roman" w:cs="Times New Roman"/>
      <w:sz w:val="28"/>
      <w:szCs w:val="20"/>
      <w:lang w:val="ro-RO"/>
    </w:rPr>
  </w:style>
  <w:style w:type="paragraph" w:styleId="Footer">
    <w:name w:val="footer"/>
    <w:basedOn w:val="Normal"/>
    <w:link w:val="FooterChar"/>
    <w:uiPriority w:val="99"/>
    <w:rsid w:val="0099254B"/>
    <w:pPr>
      <w:tabs>
        <w:tab w:val="center" w:pos="4536"/>
        <w:tab w:val="right" w:pos="9072"/>
      </w:tabs>
    </w:pPr>
  </w:style>
  <w:style w:type="character" w:customStyle="1" w:styleId="FooterChar">
    <w:name w:val="Footer Char"/>
    <w:basedOn w:val="DefaultParagraphFont"/>
    <w:link w:val="Footer"/>
    <w:uiPriority w:val="99"/>
    <w:rsid w:val="0099254B"/>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99254B"/>
    <w:rPr>
      <w:color w:val="0000FF"/>
      <w:u w:val="single"/>
    </w:rPr>
  </w:style>
  <w:style w:type="paragraph" w:styleId="BodyTextIndent2">
    <w:name w:val="Body Text Indent 2"/>
    <w:basedOn w:val="Normal"/>
    <w:link w:val="BodyTextIndent2Char"/>
    <w:rsid w:val="0099254B"/>
    <w:pPr>
      <w:spacing w:after="120" w:line="480" w:lineRule="auto"/>
      <w:ind w:left="283"/>
    </w:pPr>
  </w:style>
  <w:style w:type="character" w:customStyle="1" w:styleId="BodyTextIndent2Char">
    <w:name w:val="Body Text Indent 2 Char"/>
    <w:basedOn w:val="DefaultParagraphFont"/>
    <w:link w:val="BodyTextIndent2"/>
    <w:rsid w:val="0099254B"/>
    <w:rPr>
      <w:rFonts w:ascii="Times New Roman" w:eastAsia="Times New Roman" w:hAnsi="Times New Roman" w:cs="Times New Roman"/>
      <w:sz w:val="24"/>
      <w:szCs w:val="24"/>
      <w:lang w:val="en-GB" w:eastAsia="en-GB"/>
    </w:rPr>
  </w:style>
  <w:style w:type="paragraph" w:styleId="NoSpacing">
    <w:name w:val="No Spacing"/>
    <w:link w:val="NoSpacingChar"/>
    <w:uiPriority w:val="1"/>
    <w:qFormat/>
    <w:rsid w:val="0099254B"/>
    <w:pPr>
      <w:spacing w:after="0" w:line="240" w:lineRule="auto"/>
    </w:pPr>
    <w:rPr>
      <w:rFonts w:ascii="Times New Roman" w:eastAsia="Times New Roman" w:hAnsi="Times New Roman" w:cs="Times New Roman"/>
      <w:sz w:val="24"/>
      <w:szCs w:val="24"/>
    </w:rPr>
  </w:style>
  <w:style w:type="character" w:customStyle="1" w:styleId="preformatatted">
    <w:name w:val="preformatatted"/>
    <w:basedOn w:val="DefaultParagraphFont"/>
    <w:rsid w:val="0099254B"/>
  </w:style>
  <w:style w:type="character" w:customStyle="1" w:styleId="tpa">
    <w:name w:val="tpa"/>
    <w:basedOn w:val="DefaultParagraphFont"/>
    <w:rsid w:val="0099254B"/>
  </w:style>
  <w:style w:type="paragraph" w:styleId="ListParagraph">
    <w:name w:val="List Paragraph"/>
    <w:basedOn w:val="Normal"/>
    <w:uiPriority w:val="34"/>
    <w:qFormat/>
    <w:rsid w:val="0099254B"/>
    <w:pPr>
      <w:ind w:left="720"/>
      <w:contextualSpacing/>
    </w:pPr>
    <w:rPr>
      <w:sz w:val="20"/>
      <w:szCs w:val="20"/>
      <w:lang w:val="en-US" w:eastAsia="en-US"/>
    </w:rPr>
  </w:style>
  <w:style w:type="character" w:customStyle="1" w:styleId="NoSpacingChar">
    <w:name w:val="No Spacing Char"/>
    <w:basedOn w:val="DefaultParagraphFont"/>
    <w:link w:val="NoSpacing"/>
    <w:uiPriority w:val="1"/>
    <w:locked/>
    <w:rsid w:val="00F41084"/>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810</Words>
  <Characters>4618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tgentimir</cp:lastModifiedBy>
  <cp:revision>38</cp:revision>
  <cp:lastPrinted>2020-01-28T08:44:00Z</cp:lastPrinted>
  <dcterms:created xsi:type="dcterms:W3CDTF">2020-01-27T13:19:00Z</dcterms:created>
  <dcterms:modified xsi:type="dcterms:W3CDTF">2020-01-28T10:04:00Z</dcterms:modified>
</cp:coreProperties>
</file>