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75B" w:rsidRPr="008808B5" w:rsidRDefault="002B175B" w:rsidP="008808B5">
      <w:pPr>
        <w:spacing w:line="276" w:lineRule="auto"/>
        <w:rPr>
          <w:b/>
        </w:rPr>
      </w:pPr>
      <w:r w:rsidRPr="008808B5">
        <w:rPr>
          <w:b/>
        </w:rPr>
        <w:t>ROMÂNIA</w:t>
      </w:r>
    </w:p>
    <w:p w:rsidR="002B175B" w:rsidRPr="008808B5" w:rsidRDefault="002B175B" w:rsidP="008808B5">
      <w:pPr>
        <w:spacing w:line="276" w:lineRule="auto"/>
        <w:rPr>
          <w:b/>
        </w:rPr>
      </w:pPr>
      <w:r w:rsidRPr="008808B5">
        <w:rPr>
          <w:b/>
        </w:rPr>
        <w:t>JUDETUL TIMIŞ</w:t>
      </w:r>
      <w:r w:rsidRPr="008808B5">
        <w:rPr>
          <w:b/>
        </w:rPr>
        <w:tab/>
      </w:r>
      <w:r w:rsidRPr="008808B5">
        <w:rPr>
          <w:b/>
        </w:rPr>
        <w:tab/>
      </w:r>
      <w:r w:rsidRPr="008808B5">
        <w:rPr>
          <w:b/>
        </w:rPr>
        <w:tab/>
      </w:r>
      <w:r w:rsidRPr="008808B5">
        <w:rPr>
          <w:b/>
        </w:rPr>
        <w:tab/>
      </w:r>
      <w:r w:rsidRPr="008808B5">
        <w:rPr>
          <w:b/>
        </w:rPr>
        <w:tab/>
      </w:r>
      <w:r w:rsidRPr="008808B5">
        <w:rPr>
          <w:b/>
        </w:rPr>
        <w:tab/>
      </w:r>
      <w:r w:rsidRPr="008808B5">
        <w:rPr>
          <w:b/>
        </w:rPr>
        <w:tab/>
      </w:r>
    </w:p>
    <w:p w:rsidR="002B175B" w:rsidRPr="008808B5" w:rsidRDefault="002B175B" w:rsidP="008808B5">
      <w:pPr>
        <w:spacing w:line="276" w:lineRule="auto"/>
        <w:rPr>
          <w:b/>
        </w:rPr>
      </w:pPr>
      <w:r w:rsidRPr="008808B5">
        <w:rPr>
          <w:b/>
        </w:rPr>
        <w:t>MUNICIPIUL TIMISOARA</w:t>
      </w:r>
    </w:p>
    <w:p w:rsidR="002B175B" w:rsidRPr="008808B5" w:rsidRDefault="002B175B" w:rsidP="008808B5">
      <w:pPr>
        <w:spacing w:line="276" w:lineRule="auto"/>
        <w:rPr>
          <w:b/>
        </w:rPr>
      </w:pPr>
      <w:r w:rsidRPr="008808B5">
        <w:rPr>
          <w:b/>
        </w:rPr>
        <w:t>PRIMAR</w:t>
      </w:r>
    </w:p>
    <w:p w:rsidR="002B175B" w:rsidRPr="008808B5" w:rsidRDefault="002B175B" w:rsidP="008808B5">
      <w:pPr>
        <w:spacing w:line="276" w:lineRule="auto"/>
        <w:rPr>
          <w:b/>
        </w:rPr>
      </w:pPr>
      <w:r w:rsidRPr="008808B5">
        <w:rPr>
          <w:b/>
        </w:rPr>
        <w:t xml:space="preserve">SC2021 – </w:t>
      </w:r>
    </w:p>
    <w:p w:rsidR="002B175B" w:rsidRPr="008808B5" w:rsidRDefault="002B175B" w:rsidP="002B175B">
      <w:pPr>
        <w:spacing w:line="276" w:lineRule="auto"/>
        <w:ind w:firstLine="720"/>
        <w:rPr>
          <w:b/>
          <w:color w:val="000000"/>
          <w:u w:val="single"/>
        </w:rPr>
      </w:pPr>
    </w:p>
    <w:p w:rsidR="002B175B" w:rsidRPr="008808B5" w:rsidRDefault="002B175B" w:rsidP="002B175B">
      <w:pPr>
        <w:spacing w:line="276" w:lineRule="auto"/>
        <w:ind w:firstLine="720"/>
        <w:rPr>
          <w:b/>
          <w:color w:val="000000"/>
          <w:u w:val="single"/>
        </w:rPr>
      </w:pPr>
    </w:p>
    <w:p w:rsidR="002B175B" w:rsidRPr="008808B5" w:rsidRDefault="002B175B" w:rsidP="008808B5">
      <w:pPr>
        <w:spacing w:line="276" w:lineRule="auto"/>
        <w:ind w:firstLine="720"/>
        <w:jc w:val="center"/>
        <w:rPr>
          <w:b/>
          <w:color w:val="000000"/>
          <w:u w:val="single"/>
        </w:rPr>
      </w:pPr>
      <w:r w:rsidRPr="008808B5">
        <w:rPr>
          <w:b/>
          <w:color w:val="000000"/>
          <w:u w:val="single"/>
        </w:rPr>
        <w:t xml:space="preserve">REFERAT DE APROBARE </w:t>
      </w:r>
      <w:proofErr w:type="gramStart"/>
      <w:r w:rsidRPr="008808B5">
        <w:rPr>
          <w:b/>
          <w:color w:val="000000"/>
          <w:u w:val="single"/>
        </w:rPr>
        <w:t>A  PROIECTULUI</w:t>
      </w:r>
      <w:proofErr w:type="gramEnd"/>
      <w:r w:rsidRPr="008808B5">
        <w:rPr>
          <w:b/>
          <w:color w:val="000000"/>
          <w:u w:val="single"/>
        </w:rPr>
        <w:t xml:space="preserve"> DE HOTĂRÂRE</w:t>
      </w:r>
    </w:p>
    <w:p w:rsidR="002B175B" w:rsidRPr="008808B5" w:rsidRDefault="002B175B" w:rsidP="008808B5">
      <w:pPr>
        <w:spacing w:line="276" w:lineRule="auto"/>
        <w:jc w:val="center"/>
        <w:rPr>
          <w:b/>
          <w:bCs/>
        </w:rPr>
      </w:pPr>
      <w:proofErr w:type="spellStart"/>
      <w:r w:rsidRPr="008808B5">
        <w:rPr>
          <w:b/>
          <w:bCs/>
          <w:color w:val="000000"/>
          <w:lang w:eastAsia="ro-RO"/>
        </w:rPr>
        <w:t>Privind</w:t>
      </w:r>
      <w:proofErr w:type="spellEnd"/>
      <w:r w:rsidRPr="008808B5">
        <w:rPr>
          <w:b/>
          <w:bCs/>
          <w:color w:val="000000"/>
          <w:lang w:eastAsia="ro-RO"/>
        </w:rPr>
        <w:t xml:space="preserve"> </w:t>
      </w:r>
      <w:proofErr w:type="spellStart"/>
      <w:r w:rsidRPr="008808B5">
        <w:rPr>
          <w:b/>
          <w:bCs/>
          <w:i/>
        </w:rPr>
        <w:t>aprobarea</w:t>
      </w:r>
      <w:proofErr w:type="spellEnd"/>
      <w:r w:rsidRPr="008808B5">
        <w:rPr>
          <w:b/>
          <w:bCs/>
          <w:i/>
        </w:rPr>
        <w:t xml:space="preserve"> </w:t>
      </w:r>
      <w:proofErr w:type="spellStart"/>
      <w:r w:rsidRPr="008808B5">
        <w:rPr>
          <w:b/>
          <w:bCs/>
          <w:i/>
        </w:rPr>
        <w:t>Devizului</w:t>
      </w:r>
      <w:proofErr w:type="spellEnd"/>
      <w:r w:rsidRPr="008808B5">
        <w:rPr>
          <w:b/>
          <w:bCs/>
          <w:i/>
        </w:rPr>
        <w:t xml:space="preserve"> General </w:t>
      </w:r>
      <w:proofErr w:type="spellStart"/>
      <w:r w:rsidRPr="008808B5">
        <w:rPr>
          <w:b/>
          <w:bCs/>
          <w:i/>
        </w:rPr>
        <w:t>actualizat</w:t>
      </w:r>
      <w:proofErr w:type="spellEnd"/>
      <w:r w:rsidRPr="008808B5">
        <w:rPr>
          <w:b/>
          <w:bCs/>
          <w:i/>
        </w:rPr>
        <w:t xml:space="preserve"> </w:t>
      </w:r>
      <w:r w:rsidR="008808B5" w:rsidRPr="008808B5">
        <w:rPr>
          <w:b/>
          <w:bCs/>
          <w:i/>
        </w:rPr>
        <w:t xml:space="preserve"> </w:t>
      </w:r>
      <w:proofErr w:type="spellStart"/>
      <w:r w:rsidRPr="008808B5">
        <w:rPr>
          <w:b/>
          <w:bCs/>
          <w:i/>
        </w:rPr>
        <w:t>pentru</w:t>
      </w:r>
      <w:proofErr w:type="spellEnd"/>
      <w:r w:rsidRPr="008808B5">
        <w:rPr>
          <w:b/>
          <w:bCs/>
          <w:i/>
        </w:rPr>
        <w:t xml:space="preserve"> </w:t>
      </w:r>
      <w:r w:rsidR="008808B5" w:rsidRPr="008808B5">
        <w:rPr>
          <w:b/>
          <w:bCs/>
          <w:i/>
        </w:rPr>
        <w:t xml:space="preserve"> </w:t>
      </w:r>
      <w:proofErr w:type="spellStart"/>
      <w:r w:rsidRPr="008808B5">
        <w:rPr>
          <w:b/>
          <w:bCs/>
          <w:i/>
        </w:rPr>
        <w:t>proiectul</w:t>
      </w:r>
      <w:proofErr w:type="spellEnd"/>
      <w:r w:rsidRPr="008808B5">
        <w:rPr>
          <w:b/>
          <w:bCs/>
          <w:i/>
        </w:rPr>
        <w:t xml:space="preserve"> </w:t>
      </w:r>
      <w:r w:rsidRPr="008808B5">
        <w:rPr>
          <w:b/>
          <w:i/>
          <w:lang w:val="ro-RO" w:eastAsia="ar-SA"/>
        </w:rPr>
        <w:t xml:space="preserve"> „</w:t>
      </w:r>
      <w:r w:rsidRPr="008808B5">
        <w:rPr>
          <w:b/>
          <w:i/>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4F0C0A" w:rsidRPr="008808B5">
        <w:rPr>
          <w:b/>
          <w:lang w:val="ro-RO"/>
        </w:rPr>
        <w:t xml:space="preserve"> cod SMIS 2014+127006</w:t>
      </w:r>
    </w:p>
    <w:p w:rsidR="002B175B" w:rsidRDefault="002B175B" w:rsidP="002B175B">
      <w:pPr>
        <w:spacing w:line="276" w:lineRule="auto"/>
        <w:jc w:val="center"/>
        <w:rPr>
          <w:b/>
          <w:bCs/>
        </w:rPr>
      </w:pPr>
    </w:p>
    <w:p w:rsidR="00742094" w:rsidRDefault="00742094" w:rsidP="002B175B">
      <w:pPr>
        <w:spacing w:line="276" w:lineRule="auto"/>
        <w:jc w:val="center"/>
        <w:rPr>
          <w:b/>
          <w:bCs/>
        </w:rPr>
      </w:pPr>
    </w:p>
    <w:p w:rsidR="00742094" w:rsidRPr="008808B5" w:rsidRDefault="00742094" w:rsidP="002B175B">
      <w:pPr>
        <w:spacing w:line="276" w:lineRule="auto"/>
        <w:jc w:val="center"/>
        <w:rPr>
          <w:b/>
          <w:bCs/>
        </w:rPr>
      </w:pPr>
    </w:p>
    <w:p w:rsidR="002B175B" w:rsidRPr="008808B5" w:rsidRDefault="002B175B" w:rsidP="004F0C0A">
      <w:pPr>
        <w:pStyle w:val="ListParagraph"/>
        <w:tabs>
          <w:tab w:val="decimal" w:pos="360"/>
          <w:tab w:val="decimal" w:pos="432"/>
        </w:tabs>
        <w:spacing w:after="0"/>
        <w:rPr>
          <w:rFonts w:ascii="Times New Roman" w:hAnsi="Times New Roman"/>
          <w:b/>
          <w:color w:val="000000"/>
          <w:spacing w:val="-5"/>
          <w:sz w:val="24"/>
          <w:szCs w:val="24"/>
          <w:u w:val="single"/>
        </w:rPr>
      </w:pPr>
      <w:r w:rsidRPr="008808B5">
        <w:rPr>
          <w:rFonts w:ascii="Times New Roman" w:hAnsi="Times New Roman"/>
          <w:b/>
          <w:color w:val="000000"/>
          <w:spacing w:val="-5"/>
          <w:sz w:val="24"/>
          <w:szCs w:val="24"/>
          <w:u w:val="single"/>
        </w:rPr>
        <w:t>Descrierea situației actuale</w:t>
      </w:r>
    </w:p>
    <w:p w:rsidR="00B16321" w:rsidRPr="008808B5" w:rsidRDefault="00B16321" w:rsidP="008808B5">
      <w:pPr>
        <w:ind w:firstLine="720"/>
        <w:jc w:val="both"/>
        <w:rPr>
          <w:i/>
        </w:rPr>
      </w:pPr>
      <w:proofErr w:type="spellStart"/>
      <w:r w:rsidRPr="008808B5">
        <w:t>Prin</w:t>
      </w:r>
      <w:proofErr w:type="spellEnd"/>
      <w:r w:rsidRPr="008808B5">
        <w:t xml:space="preserve">  HCL nr. 489/19.10.2018 au fost aprobate Studiul de fezabilitate, Analiza cost-beneficiu şi indicatorii tehnico-economici pentru Proiectul “</w:t>
      </w:r>
      <w:r w:rsidRPr="008808B5">
        <w:rPr>
          <w:i/>
        </w:rPr>
        <w:t>Retehnologizarea sistemului centralizat de termoficare din Municipiul Timişoara în vederea conformării la normele de protecţia mediului privind emisiile poluante în aer şi pentru creşterea eficienţei in alimentarea cu căldură urbană - Etapa a II-a”.</w:t>
      </w:r>
    </w:p>
    <w:p w:rsidR="00B16321" w:rsidRPr="008808B5" w:rsidRDefault="00B16321" w:rsidP="008808B5">
      <w:pPr>
        <w:ind w:firstLine="720"/>
        <w:jc w:val="both"/>
      </w:pPr>
      <w:proofErr w:type="spellStart"/>
      <w:r w:rsidRPr="008808B5">
        <w:rPr>
          <w:lang w:eastAsia="ar-SA"/>
        </w:rPr>
        <w:t>Proiectul</w:t>
      </w:r>
      <w:proofErr w:type="spellEnd"/>
      <w:r w:rsidRPr="008808B5">
        <w:rPr>
          <w:lang w:eastAsia="ar-SA"/>
        </w:rPr>
        <w:t xml:space="preserve"> </w:t>
      </w:r>
      <w:r w:rsidRPr="008808B5">
        <w:rPr>
          <w:i/>
          <w:lang w:eastAsia="ar-SA"/>
        </w:rPr>
        <w:t>„</w:t>
      </w:r>
      <w:proofErr w:type="spellStart"/>
      <w:r w:rsidRPr="008808B5">
        <w:rPr>
          <w:i/>
        </w:rPr>
        <w:t>Retehnologizarea</w:t>
      </w:r>
      <w:proofErr w:type="spellEnd"/>
      <w:r w:rsidRPr="008808B5">
        <w:rPr>
          <w:i/>
        </w:rPr>
        <w:t xml:space="preserve"> </w:t>
      </w:r>
      <w:proofErr w:type="spellStart"/>
      <w:r w:rsidRPr="008808B5">
        <w:rPr>
          <w:i/>
        </w:rPr>
        <w:t>sistemului</w:t>
      </w:r>
      <w:proofErr w:type="spellEnd"/>
      <w:r w:rsidRPr="008808B5">
        <w:rPr>
          <w:i/>
        </w:rPr>
        <w:t xml:space="preserve"> </w:t>
      </w:r>
      <w:proofErr w:type="spellStart"/>
      <w:r w:rsidRPr="008808B5">
        <w:rPr>
          <w:i/>
        </w:rPr>
        <w:t>centralizat</w:t>
      </w:r>
      <w:proofErr w:type="spellEnd"/>
      <w:r w:rsidRPr="008808B5">
        <w:rPr>
          <w:i/>
        </w:rPr>
        <w:t xml:space="preserve"> de termoficare din municipiul Timişoara în vederea conformării la normele de protecţia mediului privind emisiile poluante în aer şi pentru creşterea eficienţei în alimentarea cu căldură urbană - Etapa II”</w:t>
      </w:r>
      <w:r w:rsidR="00B96523" w:rsidRPr="008808B5">
        <w:rPr>
          <w:b/>
        </w:rPr>
        <w:t xml:space="preserve"> </w:t>
      </w:r>
      <w:r w:rsidR="00B96523" w:rsidRPr="008808B5">
        <w:t>cod SMIS 2014+127006</w:t>
      </w:r>
      <w:r w:rsidR="00B96523" w:rsidRPr="008808B5">
        <w:rPr>
          <w:b/>
        </w:rPr>
        <w:t xml:space="preserve"> </w:t>
      </w:r>
      <w:r w:rsidRPr="008808B5">
        <w:rPr>
          <w:i/>
        </w:rPr>
        <w:t xml:space="preserve"> </w:t>
      </w:r>
      <w:r w:rsidRPr="008808B5">
        <w:rPr>
          <w:bCs/>
          <w:spacing w:val="-1"/>
        </w:rPr>
        <w:t>este finanţat prin Programul Operaţional Infrastructură Mare (POIM) 2014-2020</w:t>
      </w:r>
      <w:r w:rsidRPr="008808B5">
        <w:rPr>
          <w:bCs/>
          <w:color w:val="000000"/>
          <w:spacing w:val="-1"/>
        </w:rPr>
        <w:t xml:space="preserve"> axa prioritară 7</w:t>
      </w:r>
      <w:r w:rsidRPr="008808B5">
        <w:rPr>
          <w:bCs/>
          <w:spacing w:val="-1"/>
        </w:rPr>
        <w:t>,</w:t>
      </w:r>
      <w:r w:rsidRPr="008808B5">
        <w:rPr>
          <w:bCs/>
          <w:color w:val="000000"/>
          <w:spacing w:val="-1"/>
        </w:rPr>
        <w:t xml:space="preserve"> în valoare totală de </w:t>
      </w:r>
      <w:r w:rsidRPr="008808B5">
        <w:t>148.118.419,84 lei, inclusiv TVA, conform contractului de finanțare nr. 247/09.05.2019.</w:t>
      </w:r>
    </w:p>
    <w:p w:rsidR="00B16321" w:rsidRPr="008808B5" w:rsidRDefault="00B16321" w:rsidP="008808B5">
      <w:pPr>
        <w:ind w:firstLine="720"/>
        <w:jc w:val="both"/>
      </w:pPr>
      <w:proofErr w:type="spellStart"/>
      <w:r w:rsidRPr="008808B5">
        <w:t>Ultimul</w:t>
      </w:r>
      <w:proofErr w:type="spellEnd"/>
      <w:r w:rsidRPr="008808B5">
        <w:t xml:space="preserve"> </w:t>
      </w:r>
      <w:proofErr w:type="spellStart"/>
      <w:r w:rsidRPr="008808B5">
        <w:t>deviz</w:t>
      </w:r>
      <w:proofErr w:type="spellEnd"/>
      <w:r w:rsidRPr="008808B5">
        <w:t xml:space="preserve"> general </w:t>
      </w:r>
      <w:proofErr w:type="spellStart"/>
      <w:r w:rsidRPr="008808B5">
        <w:t>aprobat</w:t>
      </w:r>
      <w:proofErr w:type="spellEnd"/>
      <w:r w:rsidRPr="008808B5">
        <w:t xml:space="preserve"> de Beneficiar prin HCL nr. 489/19.10.2018</w:t>
      </w:r>
      <w:r w:rsidR="006106A6">
        <w:t xml:space="preserve"> </w:t>
      </w:r>
      <w:proofErr w:type="spellStart"/>
      <w:r w:rsidR="006106A6">
        <w:t>completata</w:t>
      </w:r>
      <w:proofErr w:type="spellEnd"/>
      <w:r w:rsidR="006106A6">
        <w:t xml:space="preserve"> cu HCL nr.110/19.03.2019</w:t>
      </w:r>
      <w:r w:rsidRPr="008808B5">
        <w:t xml:space="preserve">, a </w:t>
      </w:r>
      <w:proofErr w:type="spellStart"/>
      <w:r w:rsidRPr="008808B5">
        <w:t>fost</w:t>
      </w:r>
      <w:proofErr w:type="spellEnd"/>
      <w:r w:rsidRPr="008808B5">
        <w:t xml:space="preserve"> </w:t>
      </w:r>
      <w:proofErr w:type="spellStart"/>
      <w:r w:rsidRPr="008808B5">
        <w:t>cel</w:t>
      </w:r>
      <w:proofErr w:type="spellEnd"/>
      <w:r w:rsidRPr="008808B5">
        <w:t xml:space="preserve"> care a stat</w:t>
      </w:r>
      <w:r w:rsidRPr="008808B5">
        <w:rPr>
          <w:color w:val="FF0000"/>
        </w:rPr>
        <w:t xml:space="preserve"> </w:t>
      </w:r>
      <w:r w:rsidRPr="008808B5">
        <w:t>la baza semnării contractului de finanţare, acesta fiind prezentat în conţinutul Cererii de Finanţare aprobate de CE și încărcat în modulu</w:t>
      </w:r>
      <w:r w:rsidR="002F73FD">
        <w:t>l</w:t>
      </w:r>
      <w:r w:rsidRPr="008808B5">
        <w:t xml:space="preserve"> My SMIS.</w:t>
      </w:r>
    </w:p>
    <w:p w:rsidR="002B175B" w:rsidRPr="008808B5" w:rsidRDefault="002B175B" w:rsidP="002B175B">
      <w:pPr>
        <w:pStyle w:val="ListParagraph"/>
        <w:spacing w:after="0"/>
        <w:ind w:left="0" w:firstLine="720"/>
        <w:jc w:val="both"/>
        <w:rPr>
          <w:rFonts w:ascii="Times New Roman" w:hAnsi="Times New Roman"/>
          <w:bCs/>
          <w:color w:val="000000"/>
          <w:sz w:val="24"/>
          <w:szCs w:val="24"/>
        </w:rPr>
      </w:pPr>
    </w:p>
    <w:p w:rsidR="002B175B" w:rsidRPr="008808B5" w:rsidRDefault="002B175B" w:rsidP="004F0C0A">
      <w:pPr>
        <w:pStyle w:val="ListParagraph"/>
        <w:tabs>
          <w:tab w:val="decimal" w:pos="360"/>
        </w:tabs>
        <w:spacing w:after="0"/>
        <w:jc w:val="both"/>
        <w:rPr>
          <w:rFonts w:ascii="Times New Roman" w:hAnsi="Times New Roman"/>
          <w:b/>
          <w:color w:val="000000"/>
          <w:spacing w:val="-5"/>
          <w:sz w:val="24"/>
          <w:szCs w:val="24"/>
          <w:u w:val="single"/>
        </w:rPr>
      </w:pPr>
      <w:r w:rsidRPr="008808B5">
        <w:rPr>
          <w:rFonts w:ascii="Times New Roman" w:hAnsi="Times New Roman"/>
          <w:b/>
          <w:color w:val="000000"/>
          <w:spacing w:val="-5"/>
          <w:sz w:val="24"/>
          <w:szCs w:val="24"/>
          <w:u w:val="single"/>
        </w:rPr>
        <w:t>Schimbări preconizate și rezultate așteptate</w:t>
      </w:r>
    </w:p>
    <w:p w:rsidR="004F0C0A" w:rsidRPr="008808B5" w:rsidRDefault="004F0C0A" w:rsidP="008808B5">
      <w:pPr>
        <w:ind w:firstLine="720"/>
        <w:jc w:val="both"/>
      </w:pPr>
      <w:proofErr w:type="spellStart"/>
      <w:r w:rsidRPr="008808B5">
        <w:t>Potrivit</w:t>
      </w:r>
      <w:proofErr w:type="spellEnd"/>
      <w:r w:rsidRPr="008808B5">
        <w:t xml:space="preserve"> </w:t>
      </w:r>
      <w:proofErr w:type="spellStart"/>
      <w:r w:rsidRPr="008808B5">
        <w:t>prevederilor</w:t>
      </w:r>
      <w:proofErr w:type="spellEnd"/>
      <w:r w:rsidRPr="008808B5">
        <w:t xml:space="preserve">  HG 907/2016, alin 5: </w:t>
      </w:r>
      <w:r w:rsidRPr="008808B5">
        <w:rPr>
          <w:i/>
        </w:rPr>
        <w:t>“</w:t>
      </w:r>
      <w:r w:rsidRPr="008808B5">
        <w:rPr>
          <w:i/>
          <w:shd w:val="clear" w:color="auto" w:fill="FFFFFF"/>
        </w:rPr>
        <w:t>Pe</w:t>
      </w:r>
      <w:r w:rsidRPr="008808B5">
        <w:rPr>
          <w:i/>
          <w:color w:val="000000"/>
          <w:shd w:val="clear" w:color="auto" w:fill="FFFFFF"/>
        </w:rPr>
        <w:t xml:space="preserve"> parcursul execuției obiectivului de investiții, devizul general se poate revizui prin grija beneficiarului investiției/investitorului, prin compensarea cheltuielilor între capitolele/subcapitolele de cheltuieli care intră în componența lucrărilor de construcții-montaj din devizul general, cu încadrarea în valoarea totală de finanțare”, </w:t>
      </w:r>
      <w:r w:rsidRPr="008808B5">
        <w:t>se justifică necesitatea actualizării devizului general al studiului de fezabilitate aprobat prin</w:t>
      </w:r>
      <w:r w:rsidRPr="008808B5">
        <w:rPr>
          <w:color w:val="FF0000"/>
        </w:rPr>
        <w:t xml:space="preserve"> </w:t>
      </w:r>
      <w:r w:rsidRPr="008808B5">
        <w:t>HCL nr. 489/19.10.2018.</w:t>
      </w:r>
    </w:p>
    <w:p w:rsidR="004F0C0A" w:rsidRPr="008808B5" w:rsidRDefault="00B96523" w:rsidP="008808B5">
      <w:pPr>
        <w:ind w:firstLine="720"/>
        <w:jc w:val="both"/>
      </w:pPr>
      <w:r w:rsidRPr="008808B5">
        <w:t>E</w:t>
      </w:r>
      <w:r w:rsidR="004F0C0A" w:rsidRPr="008808B5">
        <w:t xml:space="preserve">ste </w:t>
      </w:r>
      <w:proofErr w:type="spellStart"/>
      <w:r w:rsidR="004F0C0A" w:rsidRPr="008808B5">
        <w:t>necesară</w:t>
      </w:r>
      <w:proofErr w:type="spellEnd"/>
      <w:r w:rsidR="004F0C0A" w:rsidRPr="008808B5">
        <w:t xml:space="preserve"> </w:t>
      </w:r>
      <w:proofErr w:type="spellStart"/>
      <w:r w:rsidR="004F0C0A" w:rsidRPr="008808B5">
        <w:t>actualizarea</w:t>
      </w:r>
      <w:proofErr w:type="spellEnd"/>
      <w:r w:rsidR="004F0C0A" w:rsidRPr="008808B5">
        <w:t xml:space="preserve"> </w:t>
      </w:r>
      <w:proofErr w:type="spellStart"/>
      <w:r w:rsidR="004F0C0A" w:rsidRPr="008808B5">
        <w:t>devizului</w:t>
      </w:r>
      <w:proofErr w:type="spellEnd"/>
      <w:r w:rsidR="004F0C0A" w:rsidRPr="008808B5">
        <w:t xml:space="preserve"> general conform prevederilor legale în vigoare, în vederea efectuării decontărilor pentru toate contractele atribuite în cadrul proiectului şi asigurarea echivalenței liniilor din Devizul general cu categoriile și subcategoriile de cheltuieli eligibile introduse în modulul My SMIS, conform bugetului proiectului aprobat în cadrul contractului de finanțare. </w:t>
      </w:r>
    </w:p>
    <w:p w:rsidR="002B175B" w:rsidRPr="008808B5" w:rsidRDefault="002B175B" w:rsidP="002B175B">
      <w:pPr>
        <w:spacing w:line="276" w:lineRule="auto"/>
        <w:ind w:firstLine="720"/>
        <w:jc w:val="both"/>
      </w:pPr>
    </w:p>
    <w:p w:rsidR="002B175B" w:rsidRPr="008808B5" w:rsidRDefault="002B175B" w:rsidP="004F0C0A">
      <w:pPr>
        <w:pStyle w:val="ListParagraph"/>
        <w:tabs>
          <w:tab w:val="decimal" w:pos="360"/>
          <w:tab w:val="decimal" w:pos="432"/>
        </w:tabs>
        <w:spacing w:after="0"/>
        <w:jc w:val="both"/>
        <w:rPr>
          <w:rFonts w:ascii="Times New Roman" w:hAnsi="Times New Roman"/>
          <w:b/>
          <w:color w:val="000000"/>
          <w:spacing w:val="15"/>
          <w:sz w:val="24"/>
          <w:szCs w:val="24"/>
          <w:u w:val="single"/>
        </w:rPr>
      </w:pPr>
      <w:r w:rsidRPr="008808B5">
        <w:rPr>
          <w:rFonts w:ascii="Times New Roman" w:hAnsi="Times New Roman"/>
          <w:b/>
          <w:color w:val="000000"/>
          <w:spacing w:val="15"/>
          <w:sz w:val="24"/>
          <w:szCs w:val="24"/>
          <w:u w:val="single"/>
        </w:rPr>
        <w:t xml:space="preserve">Alte informatii </w:t>
      </w:r>
    </w:p>
    <w:p w:rsidR="002B175B" w:rsidRPr="008808B5" w:rsidRDefault="002B175B" w:rsidP="008808B5">
      <w:pPr>
        <w:pStyle w:val="ListParagraph"/>
        <w:spacing w:after="0" w:line="240" w:lineRule="auto"/>
        <w:ind w:left="0" w:firstLine="720"/>
        <w:jc w:val="both"/>
        <w:rPr>
          <w:rFonts w:ascii="Times New Roman" w:eastAsia="Times New Roman" w:hAnsi="Times New Roman"/>
          <w:sz w:val="24"/>
          <w:szCs w:val="24"/>
        </w:rPr>
      </w:pPr>
      <w:r w:rsidRPr="008808B5">
        <w:rPr>
          <w:rFonts w:ascii="Times New Roman" w:eastAsia="Times New Roman" w:hAnsi="Times New Roman"/>
          <w:sz w:val="24"/>
          <w:szCs w:val="24"/>
        </w:rPr>
        <w:t xml:space="preserve">Valoarea totală a Proiectului </w:t>
      </w:r>
      <w:r w:rsidR="00B96523" w:rsidRPr="008808B5">
        <w:rPr>
          <w:rFonts w:ascii="Times New Roman" w:hAnsi="Times New Roman"/>
          <w:i/>
          <w:sz w:val="24"/>
          <w:szCs w:val="24"/>
          <w:lang w:eastAsia="ar-SA"/>
        </w:rPr>
        <w:t>„</w:t>
      </w:r>
      <w:r w:rsidR="00B96523" w:rsidRPr="008808B5">
        <w:rPr>
          <w:rFonts w:ascii="Times New Roman" w:hAnsi="Times New Roman"/>
          <w:i/>
          <w:sz w:val="24"/>
          <w:szCs w:val="24"/>
        </w:rPr>
        <w:t>Retehnologizarea sistemului centralizat de termoficare din municipiul Timişoara în vederea conformării la normele de protecţia mediului privind emisiile poluante în aer şi pentru creşterea eficienţei în alimentarea cu căldură urbană - Etapa II”</w:t>
      </w:r>
      <w:r w:rsidR="00B96523" w:rsidRPr="008808B5">
        <w:rPr>
          <w:rFonts w:ascii="Times New Roman" w:hAnsi="Times New Roman"/>
          <w:b/>
          <w:sz w:val="24"/>
          <w:szCs w:val="24"/>
        </w:rPr>
        <w:t xml:space="preserve"> </w:t>
      </w:r>
      <w:r w:rsidR="00B96523" w:rsidRPr="008808B5">
        <w:rPr>
          <w:rFonts w:ascii="Times New Roman" w:hAnsi="Times New Roman"/>
          <w:sz w:val="24"/>
          <w:szCs w:val="24"/>
        </w:rPr>
        <w:t>cod SMIS 2014+127006</w:t>
      </w:r>
      <w:r w:rsidRPr="008808B5">
        <w:rPr>
          <w:rFonts w:ascii="Times New Roman" w:eastAsia="Times New Roman" w:hAnsi="Times New Roman"/>
          <w:sz w:val="24"/>
          <w:szCs w:val="24"/>
        </w:rPr>
        <w:t xml:space="preserve">, în cuantum de  </w:t>
      </w:r>
      <w:r w:rsidR="00B96523" w:rsidRPr="008808B5">
        <w:rPr>
          <w:rFonts w:ascii="Times New Roman" w:hAnsi="Times New Roman"/>
          <w:sz w:val="24"/>
          <w:szCs w:val="24"/>
        </w:rPr>
        <w:t>148.118.419,84 lei, inclusiv TVA</w:t>
      </w:r>
      <w:r w:rsidRPr="008808B5">
        <w:rPr>
          <w:rFonts w:ascii="Times New Roman" w:eastAsia="Times New Roman" w:hAnsi="Times New Roman"/>
          <w:sz w:val="24"/>
          <w:szCs w:val="24"/>
        </w:rPr>
        <w:t xml:space="preserve">, din care valoare totală eligibilă </w:t>
      </w:r>
      <w:r w:rsidR="00B96523" w:rsidRPr="008808B5">
        <w:rPr>
          <w:rFonts w:ascii="Times New Roman" w:eastAsia="Times New Roman" w:hAnsi="Times New Roman"/>
          <w:sz w:val="24"/>
          <w:szCs w:val="24"/>
        </w:rPr>
        <w:t>este de 125</w:t>
      </w:r>
      <w:r w:rsidRPr="008808B5">
        <w:rPr>
          <w:rFonts w:ascii="Times New Roman" w:eastAsia="Times New Roman" w:hAnsi="Times New Roman"/>
          <w:sz w:val="24"/>
          <w:szCs w:val="24"/>
        </w:rPr>
        <w:t>.</w:t>
      </w:r>
      <w:r w:rsidR="00B96523" w:rsidRPr="008808B5">
        <w:rPr>
          <w:rFonts w:ascii="Times New Roman" w:eastAsia="Times New Roman" w:hAnsi="Times New Roman"/>
          <w:sz w:val="24"/>
          <w:szCs w:val="24"/>
        </w:rPr>
        <w:t>029</w:t>
      </w:r>
      <w:r w:rsidRPr="008808B5">
        <w:rPr>
          <w:rFonts w:ascii="Times New Roman" w:eastAsia="Times New Roman" w:hAnsi="Times New Roman"/>
          <w:sz w:val="24"/>
          <w:szCs w:val="24"/>
        </w:rPr>
        <w:t>.</w:t>
      </w:r>
      <w:r w:rsidR="00B96523" w:rsidRPr="008808B5">
        <w:rPr>
          <w:rFonts w:ascii="Times New Roman" w:eastAsia="Times New Roman" w:hAnsi="Times New Roman"/>
          <w:sz w:val="24"/>
          <w:szCs w:val="24"/>
        </w:rPr>
        <w:t>898</w:t>
      </w:r>
      <w:r w:rsidRPr="008808B5">
        <w:rPr>
          <w:rFonts w:ascii="Times New Roman" w:eastAsia="Times New Roman" w:hAnsi="Times New Roman"/>
          <w:sz w:val="24"/>
          <w:szCs w:val="24"/>
        </w:rPr>
        <w:t>,</w:t>
      </w:r>
      <w:r w:rsidR="00B96523" w:rsidRPr="008808B5">
        <w:rPr>
          <w:rFonts w:ascii="Times New Roman" w:eastAsia="Times New Roman" w:hAnsi="Times New Roman"/>
          <w:sz w:val="24"/>
          <w:szCs w:val="24"/>
        </w:rPr>
        <w:t>45</w:t>
      </w:r>
      <w:r w:rsidRPr="008808B5">
        <w:rPr>
          <w:rFonts w:ascii="Times New Roman" w:eastAsia="Times New Roman" w:hAnsi="Times New Roman"/>
          <w:sz w:val="24"/>
          <w:szCs w:val="24"/>
        </w:rPr>
        <w:t xml:space="preserve"> lei.</w:t>
      </w:r>
    </w:p>
    <w:p w:rsidR="002B175B" w:rsidRPr="008808B5" w:rsidRDefault="002F4558" w:rsidP="008808B5">
      <w:pPr>
        <w:pStyle w:val="ListParagraph"/>
        <w:spacing w:after="0" w:line="240" w:lineRule="auto"/>
        <w:ind w:left="0" w:firstLine="720"/>
        <w:jc w:val="both"/>
        <w:rPr>
          <w:rFonts w:ascii="Times New Roman" w:hAnsi="Times New Roman"/>
          <w:color w:val="000000"/>
          <w:sz w:val="24"/>
          <w:szCs w:val="24"/>
        </w:rPr>
      </w:pPr>
      <w:r w:rsidRPr="008808B5">
        <w:rPr>
          <w:rFonts w:ascii="Times New Roman" w:hAnsi="Times New Roman"/>
          <w:color w:val="000000"/>
          <w:sz w:val="24"/>
          <w:szCs w:val="24"/>
        </w:rPr>
        <w:t>Contribuția Municipiului Timișoara este de 2%</w:t>
      </w:r>
      <w:r w:rsidR="002B175B" w:rsidRPr="008808B5">
        <w:rPr>
          <w:rFonts w:ascii="Times New Roman" w:hAnsi="Times New Roman"/>
          <w:color w:val="000000"/>
          <w:sz w:val="24"/>
          <w:szCs w:val="24"/>
        </w:rPr>
        <w:t xml:space="preserve"> </w:t>
      </w:r>
      <w:r w:rsidRPr="008808B5">
        <w:rPr>
          <w:rFonts w:ascii="Times New Roman" w:hAnsi="Times New Roman"/>
          <w:color w:val="000000"/>
          <w:sz w:val="24"/>
          <w:szCs w:val="24"/>
        </w:rPr>
        <w:t xml:space="preserve">din valoarea eligibilă a proiectului </w:t>
      </w:r>
      <w:r w:rsidR="002B175B" w:rsidRPr="008808B5">
        <w:rPr>
          <w:rFonts w:ascii="Times New Roman" w:hAnsi="Times New Roman"/>
          <w:color w:val="000000"/>
          <w:sz w:val="24"/>
          <w:szCs w:val="24"/>
        </w:rPr>
        <w:t xml:space="preserve">în cuantum de </w:t>
      </w:r>
      <w:r w:rsidR="00B96523" w:rsidRPr="008808B5">
        <w:rPr>
          <w:rFonts w:ascii="Times New Roman" w:hAnsi="Times New Roman"/>
          <w:color w:val="000000"/>
          <w:sz w:val="24"/>
          <w:szCs w:val="24"/>
        </w:rPr>
        <w:t>2.500.597,96</w:t>
      </w:r>
      <w:r w:rsidR="002B175B" w:rsidRPr="008808B5">
        <w:rPr>
          <w:rFonts w:ascii="Times New Roman" w:hAnsi="Times New Roman"/>
          <w:color w:val="000000"/>
          <w:sz w:val="24"/>
          <w:szCs w:val="24"/>
        </w:rPr>
        <w:t xml:space="preserve"> lei, </w:t>
      </w:r>
      <w:r w:rsidRPr="008808B5">
        <w:rPr>
          <w:rFonts w:ascii="Times New Roman" w:hAnsi="Times New Roman"/>
          <w:color w:val="000000"/>
          <w:sz w:val="24"/>
          <w:szCs w:val="24"/>
        </w:rPr>
        <w:t xml:space="preserve"> precum și valoarea neeligibilă în sumă de 23.088.521,39 lei</w:t>
      </w:r>
      <w:r w:rsidR="002B175B" w:rsidRPr="008808B5">
        <w:rPr>
          <w:rFonts w:ascii="Times New Roman" w:hAnsi="Times New Roman"/>
          <w:color w:val="000000"/>
          <w:sz w:val="24"/>
          <w:szCs w:val="24"/>
        </w:rPr>
        <w:t>.</w:t>
      </w:r>
    </w:p>
    <w:p w:rsidR="002B175B" w:rsidRPr="008808B5" w:rsidRDefault="002B175B" w:rsidP="002B175B">
      <w:pPr>
        <w:pStyle w:val="ListParagraph"/>
        <w:spacing w:after="0"/>
        <w:ind w:left="0"/>
        <w:jc w:val="both"/>
        <w:rPr>
          <w:rFonts w:ascii="Times New Roman" w:hAnsi="Times New Roman"/>
          <w:bCs/>
          <w:sz w:val="24"/>
          <w:szCs w:val="24"/>
        </w:rPr>
      </w:pPr>
    </w:p>
    <w:p w:rsidR="002B175B" w:rsidRPr="008808B5" w:rsidRDefault="002B175B" w:rsidP="008808B5">
      <w:pPr>
        <w:pStyle w:val="ListParagraph"/>
        <w:spacing w:after="0"/>
        <w:jc w:val="both"/>
        <w:rPr>
          <w:rFonts w:ascii="Times New Roman" w:hAnsi="Times New Roman"/>
          <w:b/>
          <w:spacing w:val="-1"/>
          <w:sz w:val="24"/>
          <w:szCs w:val="24"/>
          <w:u w:val="single"/>
        </w:rPr>
      </w:pPr>
      <w:r w:rsidRPr="008808B5">
        <w:rPr>
          <w:rFonts w:ascii="Times New Roman" w:hAnsi="Times New Roman"/>
          <w:b/>
          <w:spacing w:val="-1"/>
          <w:sz w:val="24"/>
          <w:szCs w:val="24"/>
          <w:u w:val="single"/>
        </w:rPr>
        <w:t>Concluzii</w:t>
      </w:r>
    </w:p>
    <w:p w:rsidR="002B175B" w:rsidRPr="008808B5" w:rsidRDefault="002B175B" w:rsidP="008808B5">
      <w:pPr>
        <w:ind w:firstLine="720"/>
        <w:jc w:val="both"/>
        <w:rPr>
          <w:b/>
          <w:spacing w:val="-1"/>
        </w:rPr>
      </w:pPr>
      <w:r w:rsidRPr="008808B5">
        <w:rPr>
          <w:lang w:val="ro-RO" w:eastAsia="ro-RO"/>
        </w:rPr>
        <w:t xml:space="preserve">Urmare a celor prezentate mai sus, considerăm oportună promovarea proiectului de hotărâre privind aprobarea </w:t>
      </w:r>
      <w:proofErr w:type="spellStart"/>
      <w:r w:rsidR="008808B5" w:rsidRPr="008808B5">
        <w:rPr>
          <w:bCs/>
        </w:rPr>
        <w:t>Devizului</w:t>
      </w:r>
      <w:proofErr w:type="spellEnd"/>
      <w:r w:rsidR="008808B5" w:rsidRPr="008808B5">
        <w:rPr>
          <w:bCs/>
        </w:rPr>
        <w:t xml:space="preserve"> General </w:t>
      </w:r>
      <w:proofErr w:type="spellStart"/>
      <w:r w:rsidR="008808B5" w:rsidRPr="008808B5">
        <w:rPr>
          <w:bCs/>
        </w:rPr>
        <w:t>actualizat</w:t>
      </w:r>
      <w:proofErr w:type="spellEnd"/>
      <w:r w:rsidR="008808B5" w:rsidRPr="008808B5">
        <w:rPr>
          <w:bCs/>
        </w:rPr>
        <w:t xml:space="preserve"> </w:t>
      </w:r>
      <w:proofErr w:type="spellStart"/>
      <w:r w:rsidR="008808B5" w:rsidRPr="008808B5">
        <w:rPr>
          <w:bCs/>
        </w:rPr>
        <w:t>pentru</w:t>
      </w:r>
      <w:proofErr w:type="spellEnd"/>
      <w:r w:rsidR="008808B5" w:rsidRPr="008808B5">
        <w:rPr>
          <w:b/>
          <w:bCs/>
          <w:i/>
        </w:rPr>
        <w:t xml:space="preserve"> </w:t>
      </w:r>
      <w:proofErr w:type="spellStart"/>
      <w:r w:rsidR="008808B5" w:rsidRPr="008808B5">
        <w:rPr>
          <w:lang w:eastAsia="ar-SA"/>
        </w:rPr>
        <w:t>proiectul</w:t>
      </w:r>
      <w:proofErr w:type="spellEnd"/>
      <w:r w:rsidR="008808B5" w:rsidRPr="008808B5">
        <w:rPr>
          <w:i/>
          <w:lang w:eastAsia="ar-SA"/>
        </w:rPr>
        <w:t xml:space="preserve"> „</w:t>
      </w:r>
      <w:proofErr w:type="spellStart"/>
      <w:r w:rsidR="008808B5" w:rsidRPr="008808B5">
        <w:rPr>
          <w:i/>
        </w:rPr>
        <w:t>Retehnologizarea</w:t>
      </w:r>
      <w:proofErr w:type="spellEnd"/>
      <w:r w:rsidR="008808B5" w:rsidRPr="008808B5">
        <w:rPr>
          <w:i/>
        </w:rPr>
        <w:t xml:space="preserve"> </w:t>
      </w:r>
      <w:proofErr w:type="spellStart"/>
      <w:r w:rsidR="008808B5" w:rsidRPr="008808B5">
        <w:rPr>
          <w:i/>
        </w:rPr>
        <w:t>sistemului</w:t>
      </w:r>
      <w:proofErr w:type="spellEnd"/>
      <w:r w:rsidR="008808B5" w:rsidRPr="008808B5">
        <w:rPr>
          <w:i/>
        </w:rPr>
        <w:t xml:space="preserve"> </w:t>
      </w:r>
      <w:proofErr w:type="spellStart"/>
      <w:r w:rsidR="008808B5" w:rsidRPr="008808B5">
        <w:rPr>
          <w:i/>
        </w:rPr>
        <w:t>centralizat</w:t>
      </w:r>
      <w:proofErr w:type="spellEnd"/>
      <w:r w:rsidR="008808B5" w:rsidRPr="008808B5">
        <w:rPr>
          <w:i/>
        </w:rPr>
        <w:t xml:space="preserve"> de </w:t>
      </w:r>
      <w:proofErr w:type="spellStart"/>
      <w:r w:rsidR="008808B5" w:rsidRPr="008808B5">
        <w:rPr>
          <w:i/>
        </w:rPr>
        <w:t>termoficare</w:t>
      </w:r>
      <w:proofErr w:type="spellEnd"/>
      <w:r w:rsidR="008808B5" w:rsidRPr="008808B5">
        <w:rPr>
          <w:i/>
        </w:rPr>
        <w:t xml:space="preserve"> din </w:t>
      </w:r>
      <w:proofErr w:type="spellStart"/>
      <w:r w:rsidR="008808B5" w:rsidRPr="008808B5">
        <w:rPr>
          <w:i/>
        </w:rPr>
        <w:t>municipiul</w:t>
      </w:r>
      <w:proofErr w:type="spellEnd"/>
      <w:r w:rsidR="008808B5" w:rsidRPr="008808B5">
        <w:rPr>
          <w:i/>
        </w:rPr>
        <w:t xml:space="preserve"> </w:t>
      </w:r>
      <w:proofErr w:type="spellStart"/>
      <w:r w:rsidR="008808B5" w:rsidRPr="008808B5">
        <w:rPr>
          <w:i/>
        </w:rPr>
        <w:t>Timişoara</w:t>
      </w:r>
      <w:proofErr w:type="spellEnd"/>
      <w:r w:rsidR="008808B5" w:rsidRPr="008808B5">
        <w:rPr>
          <w:i/>
        </w:rPr>
        <w:t xml:space="preserve"> </w:t>
      </w:r>
      <w:proofErr w:type="spellStart"/>
      <w:r w:rsidR="008808B5" w:rsidRPr="008808B5">
        <w:rPr>
          <w:i/>
        </w:rPr>
        <w:t>în</w:t>
      </w:r>
      <w:proofErr w:type="spellEnd"/>
      <w:r w:rsidR="008808B5" w:rsidRPr="008808B5">
        <w:rPr>
          <w:i/>
        </w:rPr>
        <w:t xml:space="preserve"> </w:t>
      </w:r>
      <w:proofErr w:type="spellStart"/>
      <w:r w:rsidR="008808B5" w:rsidRPr="008808B5">
        <w:rPr>
          <w:i/>
        </w:rPr>
        <w:t>vederea</w:t>
      </w:r>
      <w:proofErr w:type="spellEnd"/>
      <w:r w:rsidR="008808B5" w:rsidRPr="008808B5">
        <w:rPr>
          <w:i/>
        </w:rPr>
        <w:t xml:space="preserve"> </w:t>
      </w:r>
      <w:proofErr w:type="spellStart"/>
      <w:r w:rsidR="008808B5" w:rsidRPr="008808B5">
        <w:rPr>
          <w:i/>
        </w:rPr>
        <w:t>conformării</w:t>
      </w:r>
      <w:proofErr w:type="spellEnd"/>
      <w:r w:rsidR="008808B5" w:rsidRPr="008808B5">
        <w:rPr>
          <w:i/>
        </w:rPr>
        <w:t xml:space="preserve"> la </w:t>
      </w:r>
      <w:proofErr w:type="spellStart"/>
      <w:r w:rsidR="008808B5" w:rsidRPr="008808B5">
        <w:rPr>
          <w:i/>
        </w:rPr>
        <w:t>normele</w:t>
      </w:r>
      <w:proofErr w:type="spellEnd"/>
      <w:r w:rsidR="008808B5" w:rsidRPr="008808B5">
        <w:rPr>
          <w:i/>
        </w:rPr>
        <w:t xml:space="preserve"> de </w:t>
      </w:r>
      <w:proofErr w:type="spellStart"/>
      <w:r w:rsidR="008808B5" w:rsidRPr="008808B5">
        <w:rPr>
          <w:i/>
        </w:rPr>
        <w:t>protecţia</w:t>
      </w:r>
      <w:proofErr w:type="spellEnd"/>
      <w:r w:rsidR="008808B5" w:rsidRPr="008808B5">
        <w:rPr>
          <w:i/>
        </w:rPr>
        <w:t xml:space="preserve"> </w:t>
      </w:r>
      <w:proofErr w:type="spellStart"/>
      <w:r w:rsidR="008808B5" w:rsidRPr="008808B5">
        <w:rPr>
          <w:i/>
        </w:rPr>
        <w:t>mediului</w:t>
      </w:r>
      <w:proofErr w:type="spellEnd"/>
      <w:r w:rsidR="008808B5" w:rsidRPr="008808B5">
        <w:rPr>
          <w:i/>
        </w:rPr>
        <w:t xml:space="preserve"> </w:t>
      </w:r>
      <w:proofErr w:type="spellStart"/>
      <w:r w:rsidR="008808B5" w:rsidRPr="008808B5">
        <w:rPr>
          <w:i/>
        </w:rPr>
        <w:t>privind</w:t>
      </w:r>
      <w:proofErr w:type="spellEnd"/>
      <w:r w:rsidR="008808B5" w:rsidRPr="008808B5">
        <w:rPr>
          <w:i/>
        </w:rPr>
        <w:t xml:space="preserve"> </w:t>
      </w:r>
      <w:proofErr w:type="spellStart"/>
      <w:r w:rsidR="008808B5" w:rsidRPr="008808B5">
        <w:rPr>
          <w:i/>
        </w:rPr>
        <w:t>emisiile</w:t>
      </w:r>
      <w:proofErr w:type="spellEnd"/>
      <w:r w:rsidR="008808B5" w:rsidRPr="008808B5">
        <w:rPr>
          <w:i/>
        </w:rPr>
        <w:t xml:space="preserve"> </w:t>
      </w:r>
      <w:proofErr w:type="spellStart"/>
      <w:r w:rsidR="008808B5" w:rsidRPr="008808B5">
        <w:rPr>
          <w:i/>
        </w:rPr>
        <w:t>poluante</w:t>
      </w:r>
      <w:proofErr w:type="spellEnd"/>
      <w:r w:rsidR="008808B5" w:rsidRPr="008808B5">
        <w:rPr>
          <w:i/>
        </w:rPr>
        <w:t xml:space="preserve"> </w:t>
      </w:r>
      <w:proofErr w:type="spellStart"/>
      <w:r w:rsidR="008808B5" w:rsidRPr="008808B5">
        <w:rPr>
          <w:i/>
        </w:rPr>
        <w:t>în</w:t>
      </w:r>
      <w:proofErr w:type="spellEnd"/>
      <w:r w:rsidR="008808B5" w:rsidRPr="008808B5">
        <w:rPr>
          <w:i/>
        </w:rPr>
        <w:t xml:space="preserve"> </w:t>
      </w:r>
      <w:proofErr w:type="spellStart"/>
      <w:r w:rsidR="008808B5" w:rsidRPr="008808B5">
        <w:rPr>
          <w:i/>
        </w:rPr>
        <w:t>aer</w:t>
      </w:r>
      <w:proofErr w:type="spellEnd"/>
      <w:r w:rsidR="008808B5" w:rsidRPr="008808B5">
        <w:rPr>
          <w:i/>
        </w:rPr>
        <w:t xml:space="preserve"> </w:t>
      </w:r>
      <w:proofErr w:type="spellStart"/>
      <w:r w:rsidR="008808B5" w:rsidRPr="008808B5">
        <w:rPr>
          <w:i/>
        </w:rPr>
        <w:t>şi</w:t>
      </w:r>
      <w:proofErr w:type="spellEnd"/>
      <w:r w:rsidR="008808B5" w:rsidRPr="008808B5">
        <w:rPr>
          <w:i/>
        </w:rPr>
        <w:t xml:space="preserve"> </w:t>
      </w:r>
      <w:proofErr w:type="spellStart"/>
      <w:r w:rsidR="008808B5" w:rsidRPr="008808B5">
        <w:rPr>
          <w:i/>
        </w:rPr>
        <w:t>pentru</w:t>
      </w:r>
      <w:proofErr w:type="spellEnd"/>
      <w:r w:rsidR="008808B5" w:rsidRPr="008808B5">
        <w:rPr>
          <w:i/>
        </w:rPr>
        <w:t xml:space="preserve"> </w:t>
      </w:r>
      <w:proofErr w:type="spellStart"/>
      <w:r w:rsidR="008808B5" w:rsidRPr="008808B5">
        <w:rPr>
          <w:i/>
        </w:rPr>
        <w:t>creşterea</w:t>
      </w:r>
      <w:proofErr w:type="spellEnd"/>
      <w:r w:rsidR="008808B5" w:rsidRPr="008808B5">
        <w:rPr>
          <w:i/>
        </w:rPr>
        <w:t xml:space="preserve"> </w:t>
      </w:r>
      <w:proofErr w:type="spellStart"/>
      <w:r w:rsidR="008808B5" w:rsidRPr="008808B5">
        <w:rPr>
          <w:i/>
        </w:rPr>
        <w:t>eficienţei</w:t>
      </w:r>
      <w:proofErr w:type="spellEnd"/>
      <w:r w:rsidR="008808B5" w:rsidRPr="008808B5">
        <w:rPr>
          <w:i/>
        </w:rPr>
        <w:t xml:space="preserve"> </w:t>
      </w:r>
      <w:proofErr w:type="spellStart"/>
      <w:r w:rsidR="008808B5" w:rsidRPr="008808B5">
        <w:rPr>
          <w:i/>
        </w:rPr>
        <w:t>în</w:t>
      </w:r>
      <w:proofErr w:type="spellEnd"/>
      <w:r w:rsidR="008808B5" w:rsidRPr="008808B5">
        <w:rPr>
          <w:i/>
        </w:rPr>
        <w:t xml:space="preserve"> </w:t>
      </w:r>
      <w:proofErr w:type="spellStart"/>
      <w:r w:rsidR="008808B5" w:rsidRPr="008808B5">
        <w:rPr>
          <w:i/>
        </w:rPr>
        <w:t>alimentarea</w:t>
      </w:r>
      <w:proofErr w:type="spellEnd"/>
      <w:r w:rsidR="008808B5" w:rsidRPr="008808B5">
        <w:rPr>
          <w:i/>
        </w:rPr>
        <w:t xml:space="preserve"> cu </w:t>
      </w:r>
      <w:proofErr w:type="spellStart"/>
      <w:r w:rsidR="008808B5" w:rsidRPr="008808B5">
        <w:rPr>
          <w:i/>
        </w:rPr>
        <w:t>căldură</w:t>
      </w:r>
      <w:proofErr w:type="spellEnd"/>
      <w:r w:rsidR="008808B5" w:rsidRPr="008808B5">
        <w:rPr>
          <w:i/>
        </w:rPr>
        <w:t xml:space="preserve"> </w:t>
      </w:r>
      <w:proofErr w:type="spellStart"/>
      <w:r w:rsidR="008808B5" w:rsidRPr="008808B5">
        <w:rPr>
          <w:i/>
        </w:rPr>
        <w:t>urbană</w:t>
      </w:r>
      <w:proofErr w:type="spellEnd"/>
      <w:r w:rsidR="008808B5" w:rsidRPr="008808B5">
        <w:rPr>
          <w:i/>
        </w:rPr>
        <w:t xml:space="preserve"> - </w:t>
      </w:r>
      <w:proofErr w:type="spellStart"/>
      <w:r w:rsidR="008808B5" w:rsidRPr="008808B5">
        <w:rPr>
          <w:i/>
        </w:rPr>
        <w:t>Etapa</w:t>
      </w:r>
      <w:proofErr w:type="spellEnd"/>
      <w:r w:rsidR="008808B5" w:rsidRPr="008808B5">
        <w:rPr>
          <w:i/>
        </w:rPr>
        <w:t xml:space="preserve"> II”</w:t>
      </w:r>
      <w:r w:rsidR="008808B5" w:rsidRPr="008808B5">
        <w:rPr>
          <w:b/>
        </w:rPr>
        <w:t xml:space="preserve"> </w:t>
      </w:r>
      <w:r w:rsidR="008808B5" w:rsidRPr="008808B5">
        <w:t>cod SMIS 2014+127006.</w:t>
      </w:r>
      <w:r w:rsidR="008808B5" w:rsidRPr="008808B5">
        <w:rPr>
          <w:i/>
        </w:rPr>
        <w:t xml:space="preserve"> </w:t>
      </w:r>
    </w:p>
    <w:p w:rsidR="002B175B" w:rsidRDefault="002B175B" w:rsidP="002B175B">
      <w:pPr>
        <w:pStyle w:val="NoSpacing"/>
        <w:spacing w:line="276" w:lineRule="auto"/>
        <w:ind w:firstLine="720"/>
        <w:rPr>
          <w:rFonts w:ascii="Times New Roman" w:hAnsi="Times New Roman"/>
          <w:color w:val="000000"/>
          <w:spacing w:val="-1"/>
          <w:sz w:val="24"/>
          <w:szCs w:val="24"/>
        </w:rPr>
      </w:pPr>
    </w:p>
    <w:p w:rsidR="008808B5" w:rsidRDefault="008808B5" w:rsidP="002B175B">
      <w:pPr>
        <w:pStyle w:val="NoSpacing"/>
        <w:spacing w:line="276" w:lineRule="auto"/>
        <w:ind w:firstLine="720"/>
        <w:rPr>
          <w:rFonts w:ascii="Times New Roman" w:hAnsi="Times New Roman"/>
          <w:color w:val="000000"/>
          <w:spacing w:val="-1"/>
          <w:sz w:val="24"/>
          <w:szCs w:val="24"/>
        </w:rPr>
      </w:pPr>
    </w:p>
    <w:p w:rsidR="008808B5" w:rsidRPr="008808B5" w:rsidRDefault="008808B5" w:rsidP="002B175B">
      <w:pPr>
        <w:pStyle w:val="NoSpacing"/>
        <w:spacing w:line="276" w:lineRule="auto"/>
        <w:ind w:firstLine="720"/>
        <w:rPr>
          <w:rFonts w:ascii="Times New Roman" w:hAnsi="Times New Roman"/>
          <w:color w:val="000000"/>
          <w:spacing w:val="-1"/>
          <w:sz w:val="24"/>
          <w:szCs w:val="24"/>
        </w:rPr>
      </w:pPr>
    </w:p>
    <w:p w:rsidR="002B175B" w:rsidRPr="008808B5" w:rsidRDefault="002B175B" w:rsidP="002B175B">
      <w:pPr>
        <w:spacing w:line="276" w:lineRule="auto"/>
        <w:ind w:firstLine="720"/>
      </w:pPr>
    </w:p>
    <w:p w:rsidR="002B175B" w:rsidRPr="008808B5" w:rsidRDefault="008808B5" w:rsidP="002B175B">
      <w:pPr>
        <w:spacing w:line="276" w:lineRule="auto"/>
        <w:rPr>
          <w:b/>
        </w:rPr>
      </w:pPr>
      <w:r>
        <w:rPr>
          <w:b/>
        </w:rPr>
        <w:t xml:space="preserve">      </w:t>
      </w:r>
      <w:r w:rsidR="002B175B" w:rsidRPr="008808B5">
        <w:rPr>
          <w:b/>
        </w:rPr>
        <w:t>PRIMAR,</w:t>
      </w:r>
      <w:r w:rsidR="002B175B" w:rsidRPr="008808B5">
        <w:rPr>
          <w:b/>
        </w:rPr>
        <w:tab/>
      </w:r>
      <w:r w:rsidR="002B175B" w:rsidRPr="008808B5">
        <w:rPr>
          <w:b/>
        </w:rPr>
        <w:tab/>
      </w:r>
      <w:r w:rsidR="002B175B" w:rsidRPr="008808B5">
        <w:rPr>
          <w:b/>
        </w:rPr>
        <w:tab/>
      </w:r>
      <w:r w:rsidR="002B175B" w:rsidRPr="008808B5">
        <w:rPr>
          <w:b/>
        </w:rPr>
        <w:tab/>
      </w:r>
      <w:r w:rsidR="002B175B" w:rsidRPr="008808B5">
        <w:rPr>
          <w:b/>
        </w:rPr>
        <w:tab/>
      </w:r>
      <w:r w:rsidR="002B175B" w:rsidRPr="008808B5">
        <w:rPr>
          <w:b/>
        </w:rPr>
        <w:tab/>
      </w:r>
      <w:r w:rsidR="002B175B" w:rsidRPr="008808B5">
        <w:rPr>
          <w:b/>
        </w:rPr>
        <w:tab/>
      </w:r>
      <w:r w:rsidR="002B175B" w:rsidRPr="008808B5">
        <w:rPr>
          <w:b/>
        </w:rPr>
        <w:tab/>
      </w:r>
      <w:r>
        <w:rPr>
          <w:b/>
        </w:rPr>
        <w:t xml:space="preserve">  </w:t>
      </w:r>
      <w:r w:rsidR="002B175B" w:rsidRPr="008808B5">
        <w:rPr>
          <w:b/>
        </w:rPr>
        <w:t>VICEPRIMAR,</w:t>
      </w:r>
      <w:r w:rsidR="002B175B" w:rsidRPr="008808B5">
        <w:rPr>
          <w:b/>
        </w:rPr>
        <w:tab/>
      </w:r>
      <w:r w:rsidR="002B175B" w:rsidRPr="008808B5">
        <w:rPr>
          <w:b/>
        </w:rPr>
        <w:tab/>
        <w:t xml:space="preserve">          </w:t>
      </w:r>
    </w:p>
    <w:p w:rsidR="002B175B" w:rsidRPr="008808B5" w:rsidRDefault="002B175B" w:rsidP="002B175B">
      <w:pPr>
        <w:spacing w:line="276" w:lineRule="auto"/>
        <w:rPr>
          <w:b/>
        </w:rPr>
      </w:pPr>
      <w:r w:rsidRPr="008808B5">
        <w:rPr>
          <w:b/>
        </w:rPr>
        <w:t>DOMINIC FRITZ</w:t>
      </w:r>
      <w:r w:rsidRPr="008808B5">
        <w:rPr>
          <w:b/>
        </w:rPr>
        <w:tab/>
      </w:r>
      <w:r w:rsidRPr="008808B5">
        <w:rPr>
          <w:b/>
        </w:rPr>
        <w:tab/>
      </w:r>
      <w:r w:rsidRPr="008808B5">
        <w:rPr>
          <w:b/>
        </w:rPr>
        <w:tab/>
      </w:r>
      <w:r w:rsidRPr="008808B5">
        <w:rPr>
          <w:b/>
        </w:rPr>
        <w:tab/>
      </w:r>
      <w:r w:rsidRPr="008808B5">
        <w:rPr>
          <w:b/>
        </w:rPr>
        <w:tab/>
      </w:r>
      <w:r w:rsidRPr="008808B5">
        <w:rPr>
          <w:b/>
        </w:rPr>
        <w:tab/>
      </w:r>
      <w:r w:rsidRPr="008808B5">
        <w:rPr>
          <w:b/>
        </w:rPr>
        <w:tab/>
        <w:t>RUBEN LAȚCĂU</w:t>
      </w:r>
      <w:r w:rsidRPr="008808B5">
        <w:rPr>
          <w:b/>
        </w:rPr>
        <w:tab/>
      </w:r>
      <w:r w:rsidRPr="008808B5">
        <w:rPr>
          <w:b/>
        </w:rPr>
        <w:tab/>
        <w:t xml:space="preserve">          </w:t>
      </w:r>
      <w:r w:rsidRPr="008808B5">
        <w:rPr>
          <w:b/>
        </w:rPr>
        <w:tab/>
      </w:r>
      <w:r w:rsidRPr="008808B5">
        <w:rPr>
          <w:b/>
        </w:rPr>
        <w:tab/>
      </w:r>
      <w:r w:rsidRPr="008808B5">
        <w:rPr>
          <w:b/>
        </w:rPr>
        <w:tab/>
      </w:r>
      <w:r w:rsidRPr="008808B5">
        <w:rPr>
          <w:b/>
        </w:rPr>
        <w:tab/>
      </w:r>
      <w:r w:rsidRPr="008808B5">
        <w:rPr>
          <w:b/>
        </w:rPr>
        <w:tab/>
      </w:r>
    </w:p>
    <w:p w:rsidR="002B175B" w:rsidRPr="008808B5" w:rsidRDefault="002B175B" w:rsidP="002B175B">
      <w:pPr>
        <w:spacing w:line="276" w:lineRule="auto"/>
        <w:rPr>
          <w:b/>
        </w:rPr>
      </w:pPr>
    </w:p>
    <w:p w:rsidR="002B175B" w:rsidRDefault="002B175B" w:rsidP="002B175B">
      <w:pPr>
        <w:spacing w:line="276" w:lineRule="auto"/>
        <w:rPr>
          <w:b/>
        </w:rPr>
      </w:pPr>
    </w:p>
    <w:p w:rsidR="008808B5" w:rsidRDefault="008808B5" w:rsidP="002B175B">
      <w:pPr>
        <w:spacing w:line="276" w:lineRule="auto"/>
        <w:rPr>
          <w:b/>
        </w:rPr>
      </w:pPr>
    </w:p>
    <w:p w:rsidR="008808B5" w:rsidRPr="008808B5" w:rsidRDefault="008808B5" w:rsidP="002B175B">
      <w:pPr>
        <w:spacing w:line="276" w:lineRule="auto"/>
        <w:rPr>
          <w:b/>
        </w:rPr>
      </w:pPr>
    </w:p>
    <w:p w:rsidR="008808B5" w:rsidRPr="00E238A0" w:rsidRDefault="008808B5" w:rsidP="008808B5">
      <w:pPr>
        <w:jc w:val="center"/>
        <w:rPr>
          <w:b/>
          <w:bCs/>
          <w:lang w:val="ro-RO"/>
        </w:rPr>
      </w:pPr>
      <w:r>
        <w:rPr>
          <w:b/>
          <w:bCs/>
          <w:lang w:val="ro-RO"/>
        </w:rPr>
        <w:t>DIRECTOR GENERAL</w:t>
      </w:r>
      <w:r w:rsidRPr="00E238A0">
        <w:rPr>
          <w:b/>
          <w:bCs/>
          <w:lang w:val="ro-RO"/>
        </w:rPr>
        <w:t>,</w:t>
      </w:r>
    </w:p>
    <w:p w:rsidR="008808B5" w:rsidRPr="00E238A0" w:rsidRDefault="008808B5" w:rsidP="008808B5">
      <w:pPr>
        <w:jc w:val="center"/>
        <w:rPr>
          <w:b/>
          <w:bCs/>
          <w:lang w:val="ro-RO"/>
        </w:rPr>
      </w:pPr>
      <w:r w:rsidRPr="00E238A0">
        <w:rPr>
          <w:b/>
          <w:lang w:val="ro-RO"/>
        </w:rPr>
        <w:t>CULIŢĂ  CHIŞ</w:t>
      </w:r>
    </w:p>
    <w:p w:rsidR="00836D0C" w:rsidRDefault="00836D0C"/>
    <w:p w:rsidR="008808B5" w:rsidRDefault="008808B5"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Default="00B611D7" w:rsidP="00B611D7">
      <w:pPr>
        <w:jc w:val="right"/>
      </w:pPr>
    </w:p>
    <w:p w:rsidR="00B611D7" w:rsidRPr="002C5894" w:rsidRDefault="00B611D7" w:rsidP="00B611D7">
      <w:pPr>
        <w:ind w:left="7845"/>
        <w:jc w:val="both"/>
        <w:rPr>
          <w:sz w:val="16"/>
          <w:szCs w:val="16"/>
          <w:lang w:val="ro-RO"/>
        </w:rPr>
      </w:pPr>
      <w:r w:rsidRPr="002C5894">
        <w:rPr>
          <w:sz w:val="16"/>
          <w:szCs w:val="16"/>
          <w:lang w:val="ro-RO"/>
        </w:rPr>
        <w:t>Cod FO53-03,ver.3</w:t>
      </w:r>
    </w:p>
    <w:p w:rsidR="00B611D7" w:rsidRDefault="00B611D7" w:rsidP="00B611D7">
      <w:pPr>
        <w:jc w:val="right"/>
      </w:pPr>
    </w:p>
    <w:p w:rsidR="00B611D7" w:rsidRPr="008808B5" w:rsidRDefault="00B611D7" w:rsidP="00B611D7">
      <w:pPr>
        <w:jc w:val="right"/>
      </w:pPr>
    </w:p>
    <w:sectPr w:rsidR="00B611D7" w:rsidRPr="008808B5" w:rsidSect="00836D0C">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B175B"/>
    <w:rsid w:val="0014018C"/>
    <w:rsid w:val="002B175B"/>
    <w:rsid w:val="002F4558"/>
    <w:rsid w:val="002F73FD"/>
    <w:rsid w:val="004F0C0A"/>
    <w:rsid w:val="006106A6"/>
    <w:rsid w:val="00677519"/>
    <w:rsid w:val="00742094"/>
    <w:rsid w:val="00836D0C"/>
    <w:rsid w:val="008808B5"/>
    <w:rsid w:val="00987619"/>
    <w:rsid w:val="00A2752B"/>
    <w:rsid w:val="00B16321"/>
    <w:rsid w:val="00B611D7"/>
    <w:rsid w:val="00B96523"/>
    <w:rsid w:val="00EA0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7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175B"/>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2B175B"/>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ggolban</dc:creator>
  <cp:lastModifiedBy>cfrumosu</cp:lastModifiedBy>
  <cp:revision>7</cp:revision>
  <cp:lastPrinted>2021-05-17T06:27:00Z</cp:lastPrinted>
  <dcterms:created xsi:type="dcterms:W3CDTF">2021-05-14T06:05:00Z</dcterms:created>
  <dcterms:modified xsi:type="dcterms:W3CDTF">2021-05-24T05:34:00Z</dcterms:modified>
</cp:coreProperties>
</file>