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954293" w:rsidRDefault="000B5371" w:rsidP="007B7A36">
      <w:pPr>
        <w:rPr>
          <w:sz w:val="22"/>
          <w:szCs w:val="22"/>
        </w:rPr>
      </w:pPr>
      <w:r w:rsidRPr="0095429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293">
        <w:rPr>
          <w:sz w:val="22"/>
          <w:szCs w:val="22"/>
        </w:rPr>
        <w:t>ROMÂNIA</w:t>
      </w:r>
    </w:p>
    <w:p w:rsidR="000B5371" w:rsidRPr="00954293" w:rsidRDefault="000B5371" w:rsidP="007B7A36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JUDEȚUL TIMIȘ</w:t>
      </w:r>
    </w:p>
    <w:p w:rsidR="000B5371" w:rsidRPr="00954293" w:rsidRDefault="000B5371" w:rsidP="007B7A36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MUNICIPIUL TIMIȘOARA</w:t>
      </w:r>
    </w:p>
    <w:p w:rsidR="000B5371" w:rsidRPr="00954293" w:rsidRDefault="000B5371" w:rsidP="007B7A36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DIRECȚIA ECONOMICĂ</w:t>
      </w:r>
    </w:p>
    <w:p w:rsidR="008F23C9" w:rsidRDefault="000B5371" w:rsidP="007B7A36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Biroul Guvernanță Corporativă și Monitorizare Societăți</w:t>
      </w:r>
      <w:r w:rsidR="008F23C9">
        <w:rPr>
          <w:sz w:val="22"/>
          <w:szCs w:val="22"/>
        </w:rPr>
        <w:t xml:space="preserve">, </w:t>
      </w:r>
    </w:p>
    <w:p w:rsidR="000B5371" w:rsidRPr="00954293" w:rsidRDefault="008F23C9" w:rsidP="007B7A36">
      <w:pPr>
        <w:ind w:left="720"/>
        <w:rPr>
          <w:sz w:val="22"/>
          <w:szCs w:val="22"/>
        </w:rPr>
      </w:pPr>
      <w:r>
        <w:rPr>
          <w:sz w:val="22"/>
          <w:szCs w:val="22"/>
        </w:rPr>
        <w:t>Instituții și Servicii Publice</w:t>
      </w:r>
    </w:p>
    <w:p w:rsidR="000B5371" w:rsidRDefault="00B455AE" w:rsidP="007B7A36">
      <w:pPr>
        <w:pBdr>
          <w:bottom w:val="single" w:sz="12" w:space="1" w:color="auto"/>
        </w:pBdr>
        <w:ind w:left="708" w:firstLine="12"/>
        <w:rPr>
          <w:sz w:val="22"/>
          <w:szCs w:val="22"/>
        </w:rPr>
      </w:pPr>
      <w:r>
        <w:rPr>
          <w:sz w:val="22"/>
          <w:szCs w:val="22"/>
        </w:rPr>
        <w:t>NR. SC2022-</w:t>
      </w:r>
    </w:p>
    <w:p w:rsidR="00954293" w:rsidRPr="004F6BFE" w:rsidRDefault="00954293" w:rsidP="00954293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54293" w:rsidRPr="004F6BFE" w:rsidRDefault="00954293" w:rsidP="00954293">
      <w:pPr>
        <w:spacing w:line="276" w:lineRule="auto"/>
        <w:rPr>
          <w:sz w:val="18"/>
          <w:szCs w:val="18"/>
        </w:rPr>
      </w:pPr>
    </w:p>
    <w:p w:rsidR="00B71D30" w:rsidRPr="00813F86" w:rsidRDefault="00B71D30" w:rsidP="00236651">
      <w:pPr>
        <w:spacing w:line="276" w:lineRule="auto"/>
        <w:jc w:val="center"/>
      </w:pPr>
    </w:p>
    <w:p w:rsidR="007B7A36" w:rsidRPr="007B7A36" w:rsidRDefault="007B7A36" w:rsidP="007B7A36">
      <w:pPr>
        <w:spacing w:line="276" w:lineRule="auto"/>
        <w:jc w:val="center"/>
        <w:rPr>
          <w:szCs w:val="28"/>
          <w:lang w:val="en-US"/>
        </w:rPr>
      </w:pPr>
      <w:r w:rsidRPr="007B7A36">
        <w:rPr>
          <w:szCs w:val="28"/>
          <w:lang w:val="en-US"/>
        </w:rPr>
        <w:t>RAPORT DE SPECIALITATE</w:t>
      </w:r>
    </w:p>
    <w:p w:rsidR="007B7A36" w:rsidRDefault="007B7A36" w:rsidP="00844DFB">
      <w:pPr>
        <w:jc w:val="center"/>
        <w:rPr>
          <w:rFonts w:eastAsiaTheme="minorHAnsi"/>
          <w:color w:val="000000"/>
          <w:lang w:eastAsia="en-US"/>
        </w:rPr>
      </w:pPr>
      <w:r w:rsidRPr="007B7A36">
        <w:rPr>
          <w:szCs w:val="28"/>
          <w:lang w:val="en-US"/>
        </w:rPr>
        <w:t xml:space="preserve">privind aprobarea Planului de selecţie </w:t>
      </w:r>
      <w:r w:rsidR="00844DFB">
        <w:rPr>
          <w:szCs w:val="28"/>
        </w:rPr>
        <w:t xml:space="preserve">– componenta integrală, a </w:t>
      </w:r>
      <w:r w:rsidR="00844DFB">
        <w:rPr>
          <w:rFonts w:eastAsiaTheme="minorHAnsi"/>
          <w:color w:val="000000"/>
          <w:lang w:eastAsia="en-US"/>
        </w:rPr>
        <w:t>Profilului personalizat al membrilor Consiliului de Administraţie și a Profilului Consiliului de Administrație pentru Societatea de Transport Public Timișoara S.A.</w:t>
      </w:r>
    </w:p>
    <w:p w:rsidR="00844DFB" w:rsidRDefault="00844DFB" w:rsidP="00844DFB">
      <w:pPr>
        <w:jc w:val="center"/>
      </w:pPr>
    </w:p>
    <w:p w:rsidR="007B7A36" w:rsidRPr="00844DFB" w:rsidRDefault="001C224E" w:rsidP="00844DFB">
      <w:pPr>
        <w:ind w:firstLine="708"/>
        <w:jc w:val="both"/>
        <w:rPr>
          <w:rFonts w:eastAsiaTheme="minorHAnsi"/>
          <w:color w:val="000000"/>
          <w:lang w:eastAsia="en-US"/>
        </w:rPr>
      </w:pPr>
      <w:r w:rsidRPr="00A06F02">
        <w:t xml:space="preserve">Având în vedere Referatul de aprobare a proiectului de hotărâre al Primarului Municipiului Timişoara şi Proiectul de </w:t>
      </w:r>
      <w:r>
        <w:t xml:space="preserve">hotărâre </w:t>
      </w:r>
      <w:r w:rsidR="00844DFB" w:rsidRPr="007B7A36">
        <w:rPr>
          <w:szCs w:val="28"/>
          <w:lang w:val="en-US"/>
        </w:rPr>
        <w:t xml:space="preserve">privind aprobarea Planului de selecţie </w:t>
      </w:r>
      <w:r w:rsidR="00844DFB">
        <w:rPr>
          <w:szCs w:val="28"/>
        </w:rPr>
        <w:t xml:space="preserve">– componenta integrală, a </w:t>
      </w:r>
      <w:r w:rsidR="00844DFB">
        <w:rPr>
          <w:rFonts w:eastAsiaTheme="minorHAnsi"/>
          <w:color w:val="000000"/>
          <w:lang w:eastAsia="en-US"/>
        </w:rPr>
        <w:t>Profilului personalizat al membrilor Consiliului de Administraţie și a Profilului Consiliului de Administrație pentru Societatea de Transport Public Timișoara S.A.</w:t>
      </w:r>
      <w:r w:rsidR="007B7A36">
        <w:rPr>
          <w:szCs w:val="28"/>
        </w:rPr>
        <w:t>;</w:t>
      </w:r>
    </w:p>
    <w:p w:rsidR="007B7A36" w:rsidRPr="001C224E" w:rsidRDefault="007B7A36" w:rsidP="00D8578C">
      <w:pPr>
        <w:ind w:firstLine="708"/>
        <w:jc w:val="both"/>
        <w:rPr>
          <w:szCs w:val="28"/>
        </w:rPr>
      </w:pPr>
      <w:r>
        <w:rPr>
          <w:szCs w:val="28"/>
        </w:rPr>
        <w:t>Având în vedere că p</w:t>
      </w:r>
      <w:r w:rsidRPr="00167635">
        <w:rPr>
          <w:szCs w:val="28"/>
        </w:rPr>
        <w:t xml:space="preserve">rocedura de selecţie a membrilor </w:t>
      </w:r>
      <w:r>
        <w:rPr>
          <w:szCs w:val="28"/>
        </w:rPr>
        <w:t>Consiliului de ad</w:t>
      </w:r>
      <w:r w:rsidRPr="00167635">
        <w:rPr>
          <w:szCs w:val="28"/>
        </w:rPr>
        <w:t xml:space="preserve">ministraţie la </w:t>
      </w:r>
      <w:r w:rsidR="001C224E">
        <w:rPr>
          <w:szCs w:val="28"/>
        </w:rPr>
        <w:t>Societatea de Transport Public Timișoara</w:t>
      </w:r>
      <w:r w:rsidR="001C224E" w:rsidRPr="007B7A36">
        <w:rPr>
          <w:szCs w:val="28"/>
        </w:rPr>
        <w:t xml:space="preserve"> S.A.</w:t>
      </w:r>
      <w:r w:rsidR="003577FF">
        <w:rPr>
          <w:szCs w:val="28"/>
        </w:rPr>
        <w:t xml:space="preserve"> </w:t>
      </w:r>
      <w:r>
        <w:rPr>
          <w:szCs w:val="28"/>
        </w:rPr>
        <w:t xml:space="preserve">a fost declanşată prin Hotărârea </w:t>
      </w:r>
      <w:r w:rsidRPr="00167635">
        <w:rPr>
          <w:szCs w:val="28"/>
        </w:rPr>
        <w:t>C</w:t>
      </w:r>
      <w:r>
        <w:rPr>
          <w:szCs w:val="28"/>
        </w:rPr>
        <w:t xml:space="preserve">onsiliului </w:t>
      </w:r>
      <w:r w:rsidRPr="00167635">
        <w:rPr>
          <w:szCs w:val="28"/>
        </w:rPr>
        <w:t>L</w:t>
      </w:r>
      <w:r>
        <w:rPr>
          <w:szCs w:val="28"/>
        </w:rPr>
        <w:t xml:space="preserve">ocal al Municipiului Timişoara </w:t>
      </w:r>
      <w:r w:rsidRPr="00167635">
        <w:rPr>
          <w:szCs w:val="28"/>
        </w:rPr>
        <w:t xml:space="preserve">nr. </w:t>
      </w:r>
      <w:r w:rsidR="001C224E">
        <w:rPr>
          <w:szCs w:val="28"/>
        </w:rPr>
        <w:t>86/</w:t>
      </w:r>
      <w:r w:rsidR="003577FF">
        <w:rPr>
          <w:szCs w:val="28"/>
        </w:rPr>
        <w:t>2022</w:t>
      </w:r>
      <w:r>
        <w:rPr>
          <w:rFonts w:eastAsiaTheme="minorHAnsi"/>
          <w:bCs/>
          <w:color w:val="000000"/>
          <w:lang w:val="en-US" w:eastAsia="en-US"/>
        </w:rPr>
        <w:t>;</w:t>
      </w:r>
    </w:p>
    <w:p w:rsidR="007B7A36" w:rsidRDefault="007B7A36" w:rsidP="00D8578C">
      <w:pPr>
        <w:autoSpaceDE w:val="0"/>
        <w:autoSpaceDN w:val="0"/>
        <w:adjustRightInd w:val="0"/>
        <w:ind w:firstLine="720"/>
        <w:jc w:val="both"/>
        <w:rPr>
          <w:rFonts w:eastAsiaTheme="minorHAnsi"/>
          <w:bCs/>
          <w:color w:val="000000"/>
          <w:lang w:val="en-US" w:eastAsia="en-US"/>
        </w:rPr>
      </w:pPr>
      <w:r>
        <w:rPr>
          <w:rFonts w:eastAsiaTheme="minorHAnsi"/>
          <w:bCs/>
          <w:color w:val="000000"/>
          <w:lang w:val="en-US" w:eastAsia="en-US"/>
        </w:rPr>
        <w:t>Având în vedere faptul că prin</w:t>
      </w:r>
      <w:r>
        <w:rPr>
          <w:rFonts w:eastAsiaTheme="minorHAnsi"/>
          <w:bCs/>
          <w:color w:val="000000"/>
          <w:lang w:eastAsia="en-US"/>
        </w:rPr>
        <w:t xml:space="preserve"> Hotărârea Consiliului Local al Municipiului Timişoara </w:t>
      </w:r>
      <w:r w:rsidR="003577FF" w:rsidRPr="003577FF">
        <w:rPr>
          <w:bCs/>
          <w:color w:val="000000"/>
        </w:rPr>
        <w:t>nr.</w:t>
      </w:r>
      <w:r w:rsidR="003577FF" w:rsidRPr="003577FF">
        <w:rPr>
          <w:bCs/>
          <w:color w:val="000000"/>
          <w:sz w:val="32"/>
          <w:szCs w:val="32"/>
        </w:rPr>
        <w:t xml:space="preserve"> </w:t>
      </w:r>
      <w:r w:rsidR="003577FF" w:rsidRPr="003577FF">
        <w:rPr>
          <w:bCs/>
          <w:color w:val="000000"/>
        </w:rPr>
        <w:t>214/24.05.2022</w:t>
      </w:r>
      <w:r w:rsidR="003577FF">
        <w:rPr>
          <w:rFonts w:eastAsiaTheme="minorHAnsi"/>
          <w:bCs/>
          <w:color w:val="000000"/>
          <w:lang w:val="en-US" w:eastAsia="en-US"/>
        </w:rPr>
        <w:t xml:space="preserve"> </w:t>
      </w:r>
      <w:r>
        <w:rPr>
          <w:rFonts w:eastAsiaTheme="minorHAnsi"/>
          <w:bCs/>
          <w:color w:val="000000"/>
          <w:lang w:val="en-US" w:eastAsia="en-US"/>
        </w:rPr>
        <w:t>s-a aprobat Planul</w:t>
      </w:r>
      <w:r w:rsidRPr="00A30009">
        <w:rPr>
          <w:rFonts w:eastAsiaTheme="minorHAnsi"/>
          <w:bCs/>
          <w:color w:val="000000"/>
          <w:lang w:val="en-US" w:eastAsia="en-US"/>
        </w:rPr>
        <w:t xml:space="preserve"> de selecţie a membrilor Consiliului de Administraţie la </w:t>
      </w:r>
      <w:r w:rsidR="003577FF">
        <w:rPr>
          <w:szCs w:val="28"/>
        </w:rPr>
        <w:t>Societatea de Transport Public Timișoara</w:t>
      </w:r>
      <w:r w:rsidR="003577FF" w:rsidRPr="007B7A36">
        <w:rPr>
          <w:szCs w:val="28"/>
        </w:rPr>
        <w:t xml:space="preserve"> S.A.</w:t>
      </w:r>
      <w:r w:rsidRPr="00A30009">
        <w:rPr>
          <w:rFonts w:eastAsiaTheme="minorHAnsi"/>
          <w:bCs/>
          <w:color w:val="000000"/>
          <w:lang w:val="en-US" w:eastAsia="en-US"/>
        </w:rPr>
        <w:t>- componenta iniţială</w:t>
      </w:r>
      <w:r w:rsidR="003577FF">
        <w:rPr>
          <w:rFonts w:eastAsiaTheme="minorHAnsi"/>
          <w:bCs/>
          <w:color w:val="000000"/>
          <w:lang w:val="en-US" w:eastAsia="en-US"/>
        </w:rPr>
        <w:t xml:space="preserve"> </w:t>
      </w:r>
      <w:r w:rsidR="003577FF" w:rsidRPr="00250933">
        <w:rPr>
          <w:bCs/>
          <w:color w:val="000000"/>
        </w:rPr>
        <w:t xml:space="preserve">și </w:t>
      </w:r>
      <w:r w:rsidR="003577FF">
        <w:rPr>
          <w:bCs/>
          <w:color w:val="000000"/>
        </w:rPr>
        <w:t xml:space="preserve">Scrisoarea </w:t>
      </w:r>
      <w:r w:rsidR="003577FF" w:rsidRPr="00250933">
        <w:rPr>
          <w:bCs/>
          <w:color w:val="000000"/>
        </w:rPr>
        <w:t xml:space="preserve">de așteptări </w:t>
      </w:r>
      <w:r w:rsidR="003577FF">
        <w:rPr>
          <w:bCs/>
          <w:color w:val="000000"/>
        </w:rPr>
        <w:t>a acționarului</w:t>
      </w:r>
      <w:r>
        <w:rPr>
          <w:rFonts w:eastAsiaTheme="minorHAnsi"/>
          <w:bCs/>
          <w:color w:val="000000"/>
          <w:lang w:val="en-US" w:eastAsia="en-US"/>
        </w:rPr>
        <w:t>;</w:t>
      </w:r>
    </w:p>
    <w:p w:rsidR="007B7A36" w:rsidRPr="003577FF" w:rsidRDefault="007B7A36" w:rsidP="00D8578C">
      <w:pPr>
        <w:autoSpaceDE w:val="0"/>
        <w:autoSpaceDN w:val="0"/>
        <w:adjustRightInd w:val="0"/>
        <w:ind w:firstLine="720"/>
        <w:jc w:val="both"/>
        <w:rPr>
          <w:rFonts w:eastAsiaTheme="minorHAnsi"/>
          <w:bCs/>
          <w:color w:val="000000"/>
          <w:lang w:val="en-US" w:eastAsia="en-US"/>
        </w:rPr>
      </w:pPr>
      <w:r>
        <w:rPr>
          <w:rFonts w:eastAsiaTheme="minorHAnsi"/>
          <w:bCs/>
          <w:color w:val="000000"/>
          <w:lang w:val="en-US" w:eastAsia="en-US"/>
        </w:rPr>
        <w:t>Facem următoarele precizări:</w:t>
      </w:r>
    </w:p>
    <w:p w:rsidR="007B7A36" w:rsidRPr="000149F6" w:rsidRDefault="007B7A36" w:rsidP="00D8578C">
      <w:pPr>
        <w:autoSpaceDE w:val="0"/>
        <w:autoSpaceDN w:val="0"/>
        <w:adjustRightInd w:val="0"/>
        <w:ind w:firstLine="720"/>
        <w:jc w:val="both"/>
        <w:rPr>
          <w:rFonts w:eastAsiaTheme="minorHAnsi"/>
          <w:lang w:val="en-US" w:eastAsia="en-US"/>
        </w:rPr>
      </w:pPr>
      <w:r>
        <w:rPr>
          <w:lang w:val="en-US"/>
        </w:rPr>
        <w:t>Având în vedere art. 1. pct.- ul 16 din Anexa nr. 1 la H.G. nr. 722/2016, p</w:t>
      </w:r>
      <w:r w:rsidRPr="00E533F8">
        <w:rPr>
          <w:lang w:val="en-US"/>
        </w:rPr>
        <w:t xml:space="preserve">lanul de selecţie reprezintă un </w:t>
      </w:r>
      <w:r w:rsidRPr="00E533F8">
        <w:rPr>
          <w:rFonts w:eastAsiaTheme="minorHAnsi"/>
          <w:lang w:val="en-US" w:eastAsia="en-US"/>
        </w:rPr>
        <w:t xml:space="preserve">document de lucru prin care se stabileşte calendarul procedurii de selecţie de la data iniţierii procedurii de selecţie până la data numirii persoanelor desemnate pentru funcţiile de </w:t>
      </w:r>
      <w:r>
        <w:rPr>
          <w:rFonts w:eastAsiaTheme="minorHAnsi"/>
          <w:lang w:val="en-US" w:eastAsia="en-US"/>
        </w:rPr>
        <w:t>administrator.</w:t>
      </w:r>
    </w:p>
    <w:p w:rsidR="007B7A36" w:rsidRPr="000149F6" w:rsidRDefault="007B7A36" w:rsidP="00D8578C">
      <w:pPr>
        <w:autoSpaceDE w:val="0"/>
        <w:autoSpaceDN w:val="0"/>
        <w:adjustRightInd w:val="0"/>
        <w:ind w:firstLine="720"/>
        <w:jc w:val="both"/>
        <w:rPr>
          <w:rFonts w:eastAsiaTheme="minorHAnsi"/>
          <w:bCs/>
          <w:color w:val="000000"/>
          <w:lang w:val="en-US" w:eastAsia="en-US"/>
        </w:rPr>
      </w:pPr>
      <w:r>
        <w:rPr>
          <w:rFonts w:eastAsiaTheme="minorHAnsi"/>
          <w:bCs/>
          <w:color w:val="000000"/>
          <w:lang w:val="en-US" w:eastAsia="en-US"/>
        </w:rPr>
        <w:t>Potrivit prevederilor art. 14  lit. c) din Anexa 1 la Hotărârea de Guvern nr. 722/2016 pentru aprobarea normelor metodologice de aplicare  a unor prevederi din O.UG. nr. 109/2011 privind guvernanţa corporativă a întreprinderilor publice</w:t>
      </w:r>
      <w:r w:rsidRPr="000149F6">
        <w:rPr>
          <w:rFonts w:eastAsiaTheme="minorHAnsi"/>
          <w:bCs/>
          <w:color w:val="000000"/>
          <w:lang w:val="en-US" w:eastAsia="en-US"/>
        </w:rPr>
        <w:t>:”În cazul societăţilor, componenta integrală a planului de selecţie se elaborează de expertul independent în consultare cu comitetul de nominalizare şi remunerare şi autoritatea public</w:t>
      </w:r>
      <w:r>
        <w:rPr>
          <w:rFonts w:eastAsiaTheme="minorHAnsi"/>
          <w:bCs/>
          <w:color w:val="000000"/>
          <w:lang w:eastAsia="en-US"/>
        </w:rPr>
        <w:t>ă</w:t>
      </w:r>
      <w:r w:rsidRPr="000149F6">
        <w:rPr>
          <w:rFonts w:eastAsiaTheme="minorHAnsi"/>
          <w:bCs/>
          <w:color w:val="000000"/>
          <w:lang w:val="en-US" w:eastAsia="en-US"/>
        </w:rPr>
        <w:t xml:space="preserve"> tutelară, atunci când selecţia se efectuează de expertul independent.”</w:t>
      </w:r>
    </w:p>
    <w:p w:rsidR="007B7A36" w:rsidRDefault="007B7A36" w:rsidP="00D8578C">
      <w:pPr>
        <w:ind w:firstLine="720"/>
        <w:jc w:val="both"/>
        <w:rPr>
          <w:lang w:val="en-US"/>
        </w:rPr>
      </w:pPr>
      <w:r>
        <w:rPr>
          <w:lang w:val="en-US"/>
        </w:rPr>
        <w:t>Potrivit prevederilor art. 20 alin. (1) din Anexa 1 la H.G. nr. 722/2016 pentru aprobarea Normelor metodologice de aplicare a unor prevederi din Ordonanţa de Urgenţă a Guvernului nr. 109/20111 privind guvernanaţa corporativă a întreprinderilor publice, fiecare autoritate publică tutelară sau societate elaborează un profil personalizat al consiliului într-un mod transparent, sistematic şi riguros pentru a se asigura că sunt identificate capacităţile necesare pentru alcătuirea celui mai bun consiliu şi, respectiv, cei mai buni candidaţi pentru consiliu.</w:t>
      </w:r>
    </w:p>
    <w:p w:rsidR="007B7A36" w:rsidRDefault="007B7A36" w:rsidP="00D8578C">
      <w:pPr>
        <w:ind w:firstLine="720"/>
        <w:jc w:val="both"/>
        <w:rPr>
          <w:lang w:val="en-US"/>
        </w:rPr>
      </w:pPr>
      <w:r>
        <w:rPr>
          <w:lang w:val="en-US"/>
        </w:rPr>
        <w:t>Profilul consiliului şi profilul candidatului se aprobă, în cazul societăţilor, de către adunarea generală a acţionarilor, după ce a fost avizat de consiliu la recomandarea comitetului de nominalizare şi remunerare sau, după caz, de către autoritatea publică tutelară, conform art. 34 lit. b) din Anexa 1 la H.G. nr. 722/2016.</w:t>
      </w:r>
    </w:p>
    <w:p w:rsidR="003577FF" w:rsidRPr="004F6BFE" w:rsidRDefault="003577FF" w:rsidP="00D8578C">
      <w:pPr>
        <w:autoSpaceDE w:val="0"/>
        <w:autoSpaceDN w:val="0"/>
        <w:adjustRightInd w:val="0"/>
        <w:ind w:firstLine="720"/>
        <w:jc w:val="both"/>
        <w:rPr>
          <w:rFonts w:eastAsia="Calibri"/>
          <w:i/>
        </w:rPr>
      </w:pPr>
      <w:r w:rsidRPr="004F6BFE">
        <w:rPr>
          <w:bCs/>
        </w:rPr>
        <w:lastRenderedPageBreak/>
        <w:t xml:space="preserve">În temeiul art. 129 alin. (2) lit. a)  din Ordonanța de Urgență a Guvernului nr. 57/2019 privind Codul administrativ, </w:t>
      </w:r>
      <w:r w:rsidRPr="004F6BFE">
        <w:rPr>
          <w:rFonts w:eastAsia="Calibri"/>
        </w:rPr>
        <w:t xml:space="preserve">consiliul local exercită </w:t>
      </w:r>
      <w:r w:rsidRPr="004F6BFE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3577FF" w:rsidRPr="003577FF" w:rsidRDefault="003577FF" w:rsidP="00D8578C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  <w:r w:rsidRPr="004F6BFE">
        <w:rPr>
          <w:rFonts w:eastAsia="Calibri"/>
        </w:rPr>
        <w:t xml:space="preserve">Potrivit prevederilor art. 129 alin (3) lit. d) din </w:t>
      </w:r>
      <w:r w:rsidRPr="004F6BFE">
        <w:rPr>
          <w:bCs/>
        </w:rPr>
        <w:t>Ordonanța de Urgență a Guvernului nr. 57/2019 privind Codul administrativ,</w:t>
      </w:r>
      <w:r w:rsidRPr="004F6BFE">
        <w:rPr>
          <w:rFonts w:eastAsia="Calibri"/>
        </w:rPr>
        <w:t xml:space="preserve"> consiliul local </w:t>
      </w:r>
      <w:r w:rsidRPr="004F6BFE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7B7A36" w:rsidRPr="00844DFB" w:rsidRDefault="007B7A36" w:rsidP="00844DFB">
      <w:pPr>
        <w:ind w:firstLine="708"/>
        <w:jc w:val="both"/>
        <w:rPr>
          <w:rFonts w:eastAsiaTheme="minorHAnsi"/>
          <w:color w:val="000000"/>
          <w:lang w:eastAsia="en-US"/>
        </w:rPr>
      </w:pPr>
      <w:r w:rsidRPr="008C358B">
        <w:t xml:space="preserve">Având în vedere </w:t>
      </w:r>
      <w:r>
        <w:t>cele prezentate mai sus</w:t>
      </w:r>
      <w:r w:rsidRPr="008C358B">
        <w:t>, apreciem că</w:t>
      </w:r>
      <w:r>
        <w:t xml:space="preserve"> </w:t>
      </w:r>
      <w:r w:rsidR="003577FF" w:rsidRPr="00A06F02">
        <w:t xml:space="preserve">Proiectul de </w:t>
      </w:r>
      <w:r w:rsidR="003577FF">
        <w:t xml:space="preserve">hotărâre </w:t>
      </w:r>
      <w:r w:rsidR="003577FF" w:rsidRPr="00083015">
        <w:rPr>
          <w:szCs w:val="28"/>
          <w:lang w:val="en-US"/>
        </w:rPr>
        <w:t xml:space="preserve">privind </w:t>
      </w:r>
      <w:r w:rsidR="00844DFB" w:rsidRPr="007B7A36">
        <w:rPr>
          <w:szCs w:val="28"/>
          <w:lang w:val="en-US"/>
        </w:rPr>
        <w:t xml:space="preserve">privind aprobarea Planului de selecţie </w:t>
      </w:r>
      <w:r w:rsidR="00844DFB">
        <w:rPr>
          <w:szCs w:val="28"/>
        </w:rPr>
        <w:t xml:space="preserve">– componenta integrală, a </w:t>
      </w:r>
      <w:r w:rsidR="00844DFB">
        <w:rPr>
          <w:rFonts w:eastAsiaTheme="minorHAnsi"/>
          <w:color w:val="000000"/>
          <w:lang w:eastAsia="en-US"/>
        </w:rPr>
        <w:t xml:space="preserve">Profilului personalizat al membrilor Consiliului de Administraţie și a Profilului Consiliului de Administrație pentru Societatea de Transport Public Timișoara S.A., </w:t>
      </w:r>
      <w:r w:rsidRPr="008C358B">
        <w:t>îndeplineşte condiţiile pentru a fi supus dezbaterii şi aprobării plenului Consiliului</w:t>
      </w:r>
      <w:r>
        <w:t xml:space="preserve"> Local al Municipiului Timişoara.</w:t>
      </w:r>
    </w:p>
    <w:p w:rsidR="007B7A36" w:rsidRPr="008C358B" w:rsidRDefault="007B7A36" w:rsidP="00844DFB">
      <w:pPr>
        <w:ind w:firstLine="720"/>
        <w:jc w:val="both"/>
      </w:pPr>
    </w:p>
    <w:p w:rsidR="007B7A36" w:rsidRPr="006E1860" w:rsidRDefault="007B7A36" w:rsidP="00D8578C">
      <w:pPr>
        <w:autoSpaceDE w:val="0"/>
        <w:autoSpaceDN w:val="0"/>
        <w:adjustRightInd w:val="0"/>
        <w:jc w:val="both"/>
        <w:rPr>
          <w:rFonts w:eastAsiaTheme="minorHAnsi"/>
          <w:lang w:val="en-US" w:eastAsia="en-US"/>
        </w:rPr>
      </w:pPr>
    </w:p>
    <w:p w:rsidR="007B7A36" w:rsidRPr="006E1860" w:rsidRDefault="007B7A36" w:rsidP="00D8578C">
      <w:pPr>
        <w:ind w:firstLine="720"/>
        <w:jc w:val="both"/>
        <w:rPr>
          <w:lang w:val="en-US"/>
        </w:rPr>
      </w:pPr>
    </w:p>
    <w:p w:rsidR="00A8552C" w:rsidRDefault="00602032" w:rsidP="00D8578C">
      <w:pPr>
        <w:autoSpaceDE w:val="0"/>
        <w:autoSpaceDN w:val="0"/>
        <w:adjustRightInd w:val="0"/>
        <w:ind w:firstLine="708"/>
        <w:jc w:val="both"/>
      </w:pPr>
      <w:r w:rsidRPr="004F6BFE">
        <w:t xml:space="preserve">   </w:t>
      </w:r>
    </w:p>
    <w:p w:rsidR="00A8552C" w:rsidRDefault="00A8552C" w:rsidP="00D8578C">
      <w:pPr>
        <w:autoSpaceDE w:val="0"/>
        <w:autoSpaceDN w:val="0"/>
        <w:adjustRightInd w:val="0"/>
        <w:ind w:firstLine="708"/>
        <w:jc w:val="both"/>
      </w:pPr>
    </w:p>
    <w:p w:rsidR="007076D7" w:rsidRPr="004F6BFE" w:rsidRDefault="007076D7" w:rsidP="00D8578C">
      <w:pPr>
        <w:autoSpaceDE w:val="0"/>
        <w:autoSpaceDN w:val="0"/>
        <w:adjustRightInd w:val="0"/>
        <w:ind w:firstLine="708"/>
        <w:jc w:val="both"/>
      </w:pPr>
      <w:r w:rsidRPr="004F6BFE">
        <w:t>Director Economic,</w:t>
      </w:r>
      <w:r w:rsidRPr="004F6BFE">
        <w:tab/>
      </w:r>
      <w:r w:rsidRPr="004F6BFE">
        <w:tab/>
      </w:r>
      <w:r w:rsidRPr="004F6BFE">
        <w:tab/>
      </w:r>
      <w:r w:rsidRPr="004F6BFE">
        <w:tab/>
      </w:r>
      <w:r w:rsidR="00602032" w:rsidRPr="004F6BFE">
        <w:t xml:space="preserve">                                 </w:t>
      </w:r>
      <w:r w:rsidRPr="004F6BFE">
        <w:t>Consilier BGCMS,</w:t>
      </w:r>
    </w:p>
    <w:p w:rsidR="007076D7" w:rsidRPr="004F6BFE" w:rsidRDefault="007076D7" w:rsidP="00D8578C">
      <w:pPr>
        <w:autoSpaceDE w:val="0"/>
        <w:autoSpaceDN w:val="0"/>
        <w:adjustRightInd w:val="0"/>
        <w:ind w:firstLine="708"/>
        <w:jc w:val="both"/>
      </w:pPr>
      <w:r w:rsidRPr="004F6BFE">
        <w:t xml:space="preserve">  Steliana Stanciu</w:t>
      </w:r>
      <w:r w:rsidRPr="004F6BFE">
        <w:tab/>
      </w:r>
      <w:r w:rsidRPr="004F6BFE">
        <w:tab/>
      </w:r>
      <w:r w:rsidRPr="004F6BFE">
        <w:tab/>
      </w:r>
      <w:r w:rsidRPr="004F6BFE">
        <w:tab/>
      </w:r>
      <w:r w:rsidR="00602032" w:rsidRPr="004F6BFE">
        <w:t xml:space="preserve">                                  </w:t>
      </w:r>
      <w:r w:rsidRPr="004F6BFE">
        <w:t xml:space="preserve">  Violeta Lazăr</w:t>
      </w:r>
    </w:p>
    <w:sectPr w:rsidR="007076D7" w:rsidRPr="004F6BFE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535" w:rsidRDefault="00F04535" w:rsidP="009D4112">
      <w:r>
        <w:separator/>
      </w:r>
    </w:p>
  </w:endnote>
  <w:endnote w:type="continuationSeparator" w:id="1">
    <w:p w:rsidR="00F04535" w:rsidRDefault="00F04535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535" w:rsidRDefault="00F04535" w:rsidP="009D4112">
      <w:r>
        <w:separator/>
      </w:r>
    </w:p>
  </w:footnote>
  <w:footnote w:type="continuationSeparator" w:id="1">
    <w:p w:rsidR="00F04535" w:rsidRDefault="00F04535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F4B1B"/>
    <w:multiLevelType w:val="hybridMultilevel"/>
    <w:tmpl w:val="F8D6D6CE"/>
    <w:lvl w:ilvl="0" w:tplc="6A12BAA2">
      <w:start w:val="1"/>
      <w:numFmt w:val="bullet"/>
      <w:lvlText w:val="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15397"/>
    <w:rsid w:val="00040A50"/>
    <w:rsid w:val="0004237E"/>
    <w:rsid w:val="000468CF"/>
    <w:rsid w:val="0004745C"/>
    <w:rsid w:val="000570CA"/>
    <w:rsid w:val="00057541"/>
    <w:rsid w:val="00061D6F"/>
    <w:rsid w:val="00090EFC"/>
    <w:rsid w:val="000968EA"/>
    <w:rsid w:val="000A74DF"/>
    <w:rsid w:val="000B5371"/>
    <w:rsid w:val="000C1826"/>
    <w:rsid w:val="000D1CCF"/>
    <w:rsid w:val="00110067"/>
    <w:rsid w:val="00126C50"/>
    <w:rsid w:val="001C224E"/>
    <w:rsid w:val="001D6ACF"/>
    <w:rsid w:val="00220537"/>
    <w:rsid w:val="002232BF"/>
    <w:rsid w:val="002311D6"/>
    <w:rsid w:val="00236651"/>
    <w:rsid w:val="00250BDD"/>
    <w:rsid w:val="002558FA"/>
    <w:rsid w:val="00280D3C"/>
    <w:rsid w:val="002A0C36"/>
    <w:rsid w:val="002A2A95"/>
    <w:rsid w:val="002A602A"/>
    <w:rsid w:val="002A758F"/>
    <w:rsid w:val="002E1B27"/>
    <w:rsid w:val="002E7F81"/>
    <w:rsid w:val="003577FF"/>
    <w:rsid w:val="00382891"/>
    <w:rsid w:val="003B7614"/>
    <w:rsid w:val="003D18F3"/>
    <w:rsid w:val="004014BC"/>
    <w:rsid w:val="0043594D"/>
    <w:rsid w:val="00455487"/>
    <w:rsid w:val="00460684"/>
    <w:rsid w:val="00481C7F"/>
    <w:rsid w:val="004A100C"/>
    <w:rsid w:val="004B0412"/>
    <w:rsid w:val="004F6BFE"/>
    <w:rsid w:val="004F7BA7"/>
    <w:rsid w:val="0054090A"/>
    <w:rsid w:val="00541F2E"/>
    <w:rsid w:val="0058221D"/>
    <w:rsid w:val="00597C2A"/>
    <w:rsid w:val="005A445B"/>
    <w:rsid w:val="005C2DEC"/>
    <w:rsid w:val="005C3227"/>
    <w:rsid w:val="0060154E"/>
    <w:rsid w:val="00602032"/>
    <w:rsid w:val="006526B2"/>
    <w:rsid w:val="006A6A51"/>
    <w:rsid w:val="006D6149"/>
    <w:rsid w:val="006F0F61"/>
    <w:rsid w:val="006F6721"/>
    <w:rsid w:val="007076D7"/>
    <w:rsid w:val="00745D60"/>
    <w:rsid w:val="00746B85"/>
    <w:rsid w:val="00747146"/>
    <w:rsid w:val="0074731A"/>
    <w:rsid w:val="00792C4A"/>
    <w:rsid w:val="007B7A36"/>
    <w:rsid w:val="007C6923"/>
    <w:rsid w:val="007F6EEB"/>
    <w:rsid w:val="00813F86"/>
    <w:rsid w:val="008229A9"/>
    <w:rsid w:val="00834E0D"/>
    <w:rsid w:val="00844DFB"/>
    <w:rsid w:val="00881527"/>
    <w:rsid w:val="00883EA8"/>
    <w:rsid w:val="008B6B45"/>
    <w:rsid w:val="008C6962"/>
    <w:rsid w:val="008C75AD"/>
    <w:rsid w:val="008F23C9"/>
    <w:rsid w:val="009029F3"/>
    <w:rsid w:val="009058F3"/>
    <w:rsid w:val="00927ACC"/>
    <w:rsid w:val="0094655F"/>
    <w:rsid w:val="00954293"/>
    <w:rsid w:val="009C0626"/>
    <w:rsid w:val="009C1772"/>
    <w:rsid w:val="009D4112"/>
    <w:rsid w:val="00A037A6"/>
    <w:rsid w:val="00A15A2F"/>
    <w:rsid w:val="00A36657"/>
    <w:rsid w:val="00A76C85"/>
    <w:rsid w:val="00A8552C"/>
    <w:rsid w:val="00AF4B37"/>
    <w:rsid w:val="00B3491A"/>
    <w:rsid w:val="00B455AE"/>
    <w:rsid w:val="00B54329"/>
    <w:rsid w:val="00B57E40"/>
    <w:rsid w:val="00B71D30"/>
    <w:rsid w:val="00B8169F"/>
    <w:rsid w:val="00BE5571"/>
    <w:rsid w:val="00C231FA"/>
    <w:rsid w:val="00C34FDB"/>
    <w:rsid w:val="00C402EE"/>
    <w:rsid w:val="00C47417"/>
    <w:rsid w:val="00C52F23"/>
    <w:rsid w:val="00C702CB"/>
    <w:rsid w:val="00C81AF0"/>
    <w:rsid w:val="00C854E6"/>
    <w:rsid w:val="00CB0899"/>
    <w:rsid w:val="00CD7F3B"/>
    <w:rsid w:val="00CF77D5"/>
    <w:rsid w:val="00D35369"/>
    <w:rsid w:val="00D60864"/>
    <w:rsid w:val="00D63955"/>
    <w:rsid w:val="00D8578C"/>
    <w:rsid w:val="00D91DC8"/>
    <w:rsid w:val="00DA043C"/>
    <w:rsid w:val="00E06E7C"/>
    <w:rsid w:val="00E1233D"/>
    <w:rsid w:val="00E12824"/>
    <w:rsid w:val="00E162B0"/>
    <w:rsid w:val="00E37103"/>
    <w:rsid w:val="00E47A17"/>
    <w:rsid w:val="00E56200"/>
    <w:rsid w:val="00E64871"/>
    <w:rsid w:val="00EC0F8E"/>
    <w:rsid w:val="00ED22FF"/>
    <w:rsid w:val="00F02173"/>
    <w:rsid w:val="00F04535"/>
    <w:rsid w:val="00F132BF"/>
    <w:rsid w:val="00F25E5C"/>
    <w:rsid w:val="00F44AFF"/>
    <w:rsid w:val="00F93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B7A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B7A36"/>
    <w:rPr>
      <w:rFonts w:ascii="Courier New" w:eastAsiaTheme="minorEastAsia" w:hAnsi="Courier New" w:cs="Courier New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637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8</cp:revision>
  <cp:lastPrinted>2022-07-11T06:31:00Z</cp:lastPrinted>
  <dcterms:created xsi:type="dcterms:W3CDTF">2022-07-11T05:40:00Z</dcterms:created>
  <dcterms:modified xsi:type="dcterms:W3CDTF">2022-07-11T07:53:00Z</dcterms:modified>
</cp:coreProperties>
</file>