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ROMÂNIA</w:t>
      </w:r>
    </w:p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JUDETUL TIMIŞ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</w:p>
    <w:p w:rsidR="00C921F8" w:rsidRPr="00FB6B2F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MUNICIPIUL TIMISOARA</w:t>
      </w:r>
    </w:p>
    <w:p w:rsidR="00C921F8" w:rsidRDefault="00C921F8" w:rsidP="008971D4">
      <w:pPr>
        <w:jc w:val="both"/>
        <w:rPr>
          <w:b/>
          <w:lang w:val="ro-RO"/>
        </w:rPr>
      </w:pPr>
      <w:r w:rsidRPr="00FB6B2F">
        <w:rPr>
          <w:b/>
          <w:lang w:val="ro-RO"/>
        </w:rPr>
        <w:t>PRIMAR</w:t>
      </w:r>
    </w:p>
    <w:p w:rsidR="00F2407B" w:rsidRPr="00FB6B2F" w:rsidRDefault="00187820" w:rsidP="008971D4">
      <w:pPr>
        <w:jc w:val="both"/>
        <w:rPr>
          <w:b/>
          <w:lang w:val="ro-RO"/>
        </w:rPr>
      </w:pPr>
      <w:r>
        <w:rPr>
          <w:b/>
          <w:lang w:val="ro-RO"/>
        </w:rPr>
        <w:t>SC2021</w:t>
      </w:r>
      <w:r w:rsidR="00F2407B">
        <w:rPr>
          <w:b/>
          <w:lang w:val="ro-RO"/>
        </w:rPr>
        <w:t>-</w:t>
      </w:r>
    </w:p>
    <w:p w:rsidR="00C921F8" w:rsidRPr="00CB4464" w:rsidRDefault="00C921F8" w:rsidP="008971D4">
      <w:pPr>
        <w:spacing w:after="180" w:line="206" w:lineRule="auto"/>
        <w:jc w:val="center"/>
        <w:rPr>
          <w:b/>
          <w:u w:val="single"/>
          <w:lang w:val="ro-RO"/>
        </w:rPr>
      </w:pPr>
    </w:p>
    <w:p w:rsidR="00C921F8" w:rsidRPr="00CB4464" w:rsidRDefault="00C921F8" w:rsidP="008971D4">
      <w:pPr>
        <w:spacing w:after="180" w:line="206" w:lineRule="auto"/>
        <w:jc w:val="center"/>
        <w:rPr>
          <w:b/>
          <w:u w:val="single"/>
          <w:lang w:val="ro-RO"/>
        </w:rPr>
      </w:pPr>
      <w:r w:rsidRPr="00CB4464">
        <w:rPr>
          <w:b/>
          <w:u w:val="single"/>
          <w:lang w:val="ro-RO"/>
        </w:rPr>
        <w:t>REFERAT DE APROBARE A PROIECTULUI DE HOTĂRÂRE</w:t>
      </w:r>
    </w:p>
    <w:p w:rsidR="00CB4464" w:rsidRPr="00776435" w:rsidRDefault="00CB4464" w:rsidP="00CB4464">
      <w:pPr>
        <w:spacing w:before="360" w:after="360"/>
        <w:ind w:left="57"/>
        <w:jc w:val="center"/>
        <w:rPr>
          <w:spacing w:val="-16"/>
          <w:w w:val="105"/>
          <w:lang w:val="ro-RO"/>
        </w:rPr>
      </w:pPr>
      <w:r w:rsidRPr="00776435">
        <w:rPr>
          <w:spacing w:val="-16"/>
          <w:w w:val="105"/>
          <w:lang w:val="ro-RO"/>
        </w:rPr>
        <w:t>privind modificarea Hotărârii Consiliului Local nr. 265/20.12.2016 privind aprobarea preţului local al energiei termice livrată de  Compania Locală de Termoficare COLTERM S.A. şi ulterior modificată prin Hotărârea Consiliului Local nr. 392/17.10.2017,  Hotărârea Consiliului Local nr. 670/12.12.2018 și Hotărârea Consiliului Local nr. 627/10.12.2019</w:t>
      </w:r>
    </w:p>
    <w:p w:rsidR="00187820" w:rsidRPr="00DA0A23" w:rsidRDefault="00187820" w:rsidP="00187820">
      <w:pPr>
        <w:ind w:left="57" w:firstLine="651"/>
        <w:jc w:val="both"/>
        <w:rPr>
          <w:color w:val="000000"/>
          <w:spacing w:val="-16"/>
          <w:w w:val="105"/>
          <w:lang w:val="ro-RO"/>
        </w:rPr>
      </w:pPr>
      <w:r w:rsidRPr="00DA0A23">
        <w:rPr>
          <w:lang w:val="ro-RO"/>
        </w:rPr>
        <w:t xml:space="preserve">Având în vedere </w:t>
      </w:r>
      <w:r>
        <w:rPr>
          <w:lang w:val="ro-RO"/>
        </w:rPr>
        <w:t>Referatul de aprobare al proiectului de hotărâre</w:t>
      </w:r>
      <w:r w:rsidRPr="00DA0A23">
        <w:rPr>
          <w:lang w:val="ro-RO"/>
        </w:rPr>
        <w:t xml:space="preserve"> a</w:t>
      </w:r>
      <w:r>
        <w:rPr>
          <w:lang w:val="ro-RO"/>
        </w:rPr>
        <w:t>l</w:t>
      </w:r>
      <w:r w:rsidRPr="00DA0A23">
        <w:rPr>
          <w:lang w:val="ro-RO"/>
        </w:rPr>
        <w:t xml:space="preserve"> Primarului Municipiului Timişoara şi Proiectul de hotărâre </w:t>
      </w:r>
      <w:r w:rsidRPr="00DA0A23">
        <w:rPr>
          <w:color w:val="000000"/>
          <w:spacing w:val="-16"/>
          <w:w w:val="105"/>
          <w:lang w:val="ro-RO"/>
        </w:rPr>
        <w:t>privind modificarea Hotărârii Consiliului Local nr. 265/20.12.2016 privind aprobarea preţului local al energiei termice livrată de  Compania Locală de Termoficare COLTERM S.A. şi ulterior modificată prin Hotărârea Consiliu</w:t>
      </w:r>
      <w:r>
        <w:rPr>
          <w:color w:val="000000"/>
          <w:spacing w:val="-16"/>
          <w:w w:val="105"/>
          <w:lang w:val="ro-RO"/>
        </w:rPr>
        <w:t xml:space="preserve">lui Local nr. 392/17.10.2017, </w:t>
      </w:r>
      <w:r w:rsidRPr="00DA0A23">
        <w:rPr>
          <w:color w:val="000000"/>
          <w:spacing w:val="-16"/>
          <w:w w:val="105"/>
          <w:lang w:val="ro-RO"/>
        </w:rPr>
        <w:t>Hotărârea Consi</w:t>
      </w:r>
      <w:r>
        <w:rPr>
          <w:color w:val="000000"/>
          <w:spacing w:val="-16"/>
          <w:w w:val="105"/>
          <w:lang w:val="ro-RO"/>
        </w:rPr>
        <w:t xml:space="preserve">liului Local nr. 670/12.12.2018 </w:t>
      </w:r>
      <w:r w:rsidRPr="00A0008A">
        <w:rPr>
          <w:spacing w:val="-16"/>
          <w:w w:val="105"/>
          <w:lang w:val="ro-RO"/>
        </w:rPr>
        <w:t>și Hotărârea Consiliului Local nr. 627/10.12.2019</w:t>
      </w:r>
      <w:r>
        <w:rPr>
          <w:spacing w:val="-16"/>
          <w:w w:val="105"/>
          <w:lang w:val="ro-RO"/>
        </w:rPr>
        <w:t>,</w:t>
      </w:r>
    </w:p>
    <w:p w:rsidR="00187820" w:rsidRDefault="00187820" w:rsidP="00187820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A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0A23">
        <w:rPr>
          <w:rFonts w:ascii="Times New Roman" w:hAnsi="Times New Roman"/>
          <w:sz w:val="24"/>
          <w:szCs w:val="24"/>
        </w:rPr>
        <w:tab/>
      </w:r>
      <w:r w:rsidR="00574B25">
        <w:rPr>
          <w:rFonts w:ascii="Times New Roman" w:hAnsi="Times New Roman"/>
          <w:sz w:val="24"/>
          <w:szCs w:val="24"/>
        </w:rPr>
        <w:t xml:space="preserve">Luând în considerare </w:t>
      </w:r>
      <w:r w:rsidR="00574B25" w:rsidRPr="00DA0A23">
        <w:rPr>
          <w:rFonts w:ascii="Times New Roman" w:hAnsi="Times New Roman"/>
          <w:sz w:val="24"/>
          <w:szCs w:val="24"/>
        </w:rPr>
        <w:tab/>
      </w:r>
      <w:r w:rsidR="00574B25">
        <w:rPr>
          <w:rFonts w:ascii="Times New Roman" w:hAnsi="Times New Roman"/>
          <w:sz w:val="24"/>
          <w:szCs w:val="24"/>
        </w:rPr>
        <w:t>că, la momentul actual, prețul practicat de Compania Locală de Termoficare COLTERM S.A. pentru producere, transport, distribuție și furnizare a energiei termice în sistem centralizat este diferit la consumatori casnici față de consumatorii non-casnici și a</w:t>
      </w:r>
      <w:r w:rsidR="00574B25" w:rsidRPr="00DA0A23">
        <w:rPr>
          <w:rFonts w:ascii="Times New Roman" w:hAnsi="Times New Roman"/>
          <w:sz w:val="24"/>
          <w:szCs w:val="24"/>
        </w:rPr>
        <w:t>vând în vedere art. 1</w:t>
      </w:r>
      <w:r w:rsidR="00574B25">
        <w:rPr>
          <w:rFonts w:ascii="Times New Roman" w:hAnsi="Times New Roman"/>
          <w:sz w:val="24"/>
          <w:szCs w:val="24"/>
        </w:rPr>
        <w:t>79, alin. 2, lit. b)</w:t>
      </w:r>
      <w:r w:rsidR="00574B25" w:rsidRPr="00DA0A23">
        <w:rPr>
          <w:rFonts w:ascii="Times New Roman" w:hAnsi="Times New Roman"/>
          <w:sz w:val="24"/>
          <w:szCs w:val="24"/>
        </w:rPr>
        <w:t xml:space="preserve"> din Legea nr. 123/10.07.201</w:t>
      </w:r>
      <w:r w:rsidR="00574B25">
        <w:rPr>
          <w:rFonts w:ascii="Times New Roman" w:hAnsi="Times New Roman"/>
          <w:sz w:val="24"/>
          <w:szCs w:val="24"/>
        </w:rPr>
        <w:t>2</w:t>
      </w:r>
      <w:r w:rsidR="00574B25" w:rsidRPr="00DA0A23">
        <w:rPr>
          <w:rFonts w:ascii="Times New Roman" w:hAnsi="Times New Roman"/>
          <w:sz w:val="24"/>
          <w:szCs w:val="24"/>
        </w:rPr>
        <w:t xml:space="preserve"> actualizată, prin care</w:t>
      </w:r>
      <w:r w:rsidR="00574B25">
        <w:rPr>
          <w:rFonts w:ascii="Times New Roman" w:hAnsi="Times New Roman"/>
          <w:sz w:val="24"/>
          <w:szCs w:val="24"/>
        </w:rPr>
        <w:t xml:space="preserve"> se prevede că furnizarea gazelor naturale se realizează la preț reglementat și în baza contractelor-cadru până la 30 iunie 2020 pentru clienții casnici, precum şi Decizia ANRE nr. 1316</w:t>
      </w:r>
      <w:r w:rsidR="00574B25" w:rsidRPr="00DA0A23">
        <w:rPr>
          <w:rFonts w:ascii="Times New Roman" w:hAnsi="Times New Roman"/>
          <w:sz w:val="24"/>
          <w:szCs w:val="24"/>
        </w:rPr>
        <w:t>/</w:t>
      </w:r>
      <w:r w:rsidR="00574B25">
        <w:rPr>
          <w:rFonts w:ascii="Times New Roman" w:hAnsi="Times New Roman"/>
          <w:sz w:val="24"/>
          <w:szCs w:val="24"/>
        </w:rPr>
        <w:t>30</w:t>
      </w:r>
      <w:r w:rsidR="00574B25" w:rsidRPr="00DA0A23">
        <w:rPr>
          <w:rFonts w:ascii="Times New Roman" w:hAnsi="Times New Roman"/>
          <w:sz w:val="24"/>
          <w:szCs w:val="24"/>
        </w:rPr>
        <w:t>.</w:t>
      </w:r>
      <w:r w:rsidR="00574B25">
        <w:rPr>
          <w:rFonts w:ascii="Times New Roman" w:hAnsi="Times New Roman"/>
          <w:sz w:val="24"/>
          <w:szCs w:val="24"/>
        </w:rPr>
        <w:t>06</w:t>
      </w:r>
      <w:r w:rsidR="00574B25" w:rsidRPr="00DA0A23">
        <w:rPr>
          <w:rFonts w:ascii="Times New Roman" w:hAnsi="Times New Roman"/>
          <w:sz w:val="24"/>
          <w:szCs w:val="24"/>
        </w:rPr>
        <w:t>.20</w:t>
      </w:r>
      <w:r w:rsidR="00574B25">
        <w:rPr>
          <w:rFonts w:ascii="Times New Roman" w:hAnsi="Times New Roman"/>
          <w:sz w:val="24"/>
          <w:szCs w:val="24"/>
        </w:rPr>
        <w:t>21</w:t>
      </w:r>
      <w:r w:rsidR="00574B25" w:rsidRPr="00DA0A23">
        <w:rPr>
          <w:rFonts w:ascii="Times New Roman" w:hAnsi="Times New Roman"/>
          <w:sz w:val="24"/>
          <w:szCs w:val="24"/>
        </w:rPr>
        <w:t xml:space="preserve"> privind preţuril</w:t>
      </w:r>
      <w:r w:rsidR="00574B25">
        <w:rPr>
          <w:rFonts w:ascii="Times New Roman" w:hAnsi="Times New Roman"/>
          <w:sz w:val="24"/>
          <w:szCs w:val="24"/>
        </w:rPr>
        <w:t>e</w:t>
      </w:r>
      <w:r w:rsidR="00574B25" w:rsidRPr="00DA0A23">
        <w:rPr>
          <w:rFonts w:ascii="Times New Roman" w:hAnsi="Times New Roman"/>
          <w:sz w:val="24"/>
          <w:szCs w:val="24"/>
        </w:rPr>
        <w:t xml:space="preserve"> reglementate pentru energia termică livrată din </w:t>
      </w:r>
      <w:r w:rsidR="00574B25">
        <w:rPr>
          <w:rFonts w:ascii="Times New Roman" w:hAnsi="Times New Roman"/>
          <w:sz w:val="24"/>
          <w:szCs w:val="24"/>
        </w:rPr>
        <w:t xml:space="preserve">centralele </w:t>
      </w:r>
      <w:r w:rsidR="00574B25" w:rsidRPr="00DA0A23">
        <w:rPr>
          <w:rFonts w:ascii="Times New Roman" w:hAnsi="Times New Roman"/>
          <w:sz w:val="24"/>
          <w:szCs w:val="24"/>
        </w:rPr>
        <w:t>CET Freidorf</w:t>
      </w:r>
      <w:r w:rsidR="00574B25">
        <w:rPr>
          <w:rFonts w:ascii="Times New Roman" w:hAnsi="Times New Roman"/>
          <w:sz w:val="24"/>
          <w:szCs w:val="24"/>
        </w:rPr>
        <w:t>, CET Buziaș, CET Dunărea</w:t>
      </w:r>
      <w:r w:rsidR="00574B25" w:rsidRPr="00DA0A23">
        <w:rPr>
          <w:rFonts w:ascii="Times New Roman" w:hAnsi="Times New Roman"/>
          <w:sz w:val="24"/>
          <w:szCs w:val="24"/>
        </w:rPr>
        <w:t xml:space="preserve">  şi Avizul ANRE </w:t>
      </w:r>
      <w:r w:rsidR="00574B25">
        <w:rPr>
          <w:rFonts w:ascii="Times New Roman" w:hAnsi="Times New Roman"/>
          <w:sz w:val="24"/>
          <w:szCs w:val="24"/>
        </w:rPr>
        <w:t>nr. 8</w:t>
      </w:r>
      <w:r w:rsidR="00574B25" w:rsidRPr="00DA0A23">
        <w:rPr>
          <w:rFonts w:ascii="Times New Roman" w:hAnsi="Times New Roman"/>
          <w:sz w:val="24"/>
          <w:szCs w:val="24"/>
        </w:rPr>
        <w:t>/</w:t>
      </w:r>
      <w:r w:rsidR="00574B25">
        <w:rPr>
          <w:rFonts w:ascii="Times New Roman" w:hAnsi="Times New Roman"/>
          <w:sz w:val="24"/>
          <w:szCs w:val="24"/>
        </w:rPr>
        <w:t>18</w:t>
      </w:r>
      <w:r w:rsidR="00574B25" w:rsidRPr="00DA0A23">
        <w:rPr>
          <w:rFonts w:ascii="Times New Roman" w:hAnsi="Times New Roman"/>
          <w:sz w:val="24"/>
          <w:szCs w:val="24"/>
        </w:rPr>
        <w:t>.08.20</w:t>
      </w:r>
      <w:r w:rsidR="00574B25">
        <w:rPr>
          <w:rFonts w:ascii="Times New Roman" w:hAnsi="Times New Roman"/>
          <w:sz w:val="24"/>
          <w:szCs w:val="24"/>
        </w:rPr>
        <w:t xml:space="preserve">21 privind preţurile </w:t>
      </w:r>
      <w:r w:rsidR="00574B25" w:rsidRPr="00DA0A23">
        <w:rPr>
          <w:rFonts w:ascii="Times New Roman" w:hAnsi="Times New Roman"/>
          <w:sz w:val="24"/>
          <w:szCs w:val="24"/>
        </w:rPr>
        <w:t>pentru energia termică produsă în co</w:t>
      </w:r>
      <w:r w:rsidR="00574B25">
        <w:rPr>
          <w:rFonts w:ascii="Times New Roman" w:hAnsi="Times New Roman"/>
          <w:sz w:val="24"/>
          <w:szCs w:val="24"/>
        </w:rPr>
        <w:t>generare şi livrată din centra</w:t>
      </w:r>
      <w:r w:rsidR="00574B25" w:rsidRPr="00DA0A23">
        <w:rPr>
          <w:rFonts w:ascii="Times New Roman" w:hAnsi="Times New Roman"/>
          <w:sz w:val="24"/>
          <w:szCs w:val="24"/>
        </w:rPr>
        <w:t>la de cogenerare CET Sud Timişoara, Compania locală de termoficare Colterm S.A.</w:t>
      </w:r>
      <w:r w:rsidR="00574B25">
        <w:rPr>
          <w:rFonts w:ascii="Times New Roman" w:hAnsi="Times New Roman"/>
          <w:sz w:val="24"/>
          <w:szCs w:val="24"/>
        </w:rPr>
        <w:t xml:space="preserve"> trebuie să revină la preț unic pentru energia termică destinată consumatorilor casnici și non-casnici.</w:t>
      </w:r>
    </w:p>
    <w:p w:rsidR="00187820" w:rsidRDefault="00187820" w:rsidP="00187820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Prin adresa nr. 21456/14.10.2020, înregistrată la Primăria Municipiului Timișoara cu nr. RE2021-001455/14.10.2021, Compania Locală de Termoficare COLTERM S.A solicită promovarea în regim de urgență, pentru a nu aduce pierderi societății de termoficare, a unei Hotărâri de Consiliu Local în vederea aprobării prețurilor și tarifelor pentru energia termică furnizată în sistem centralizat.</w:t>
      </w:r>
    </w:p>
    <w:p w:rsidR="00187820" w:rsidRDefault="00187820" w:rsidP="00187820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În prezent sunt aplicabile prevederile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 w:rsidRPr="00776435">
        <w:rPr>
          <w:rFonts w:ascii="Times New Roman" w:hAnsi="Times New Roman"/>
          <w:sz w:val="24"/>
          <w:szCs w:val="24"/>
        </w:rPr>
        <w:t>METODOLOGIEI de stabilire, ajustare sau modificare a preţurilor şi tarifelor locale pentru serviciile publice de alimentare cu energie termică produsă centralizat, excl</w:t>
      </w:r>
      <w:r>
        <w:rPr>
          <w:rFonts w:ascii="Times New Roman" w:hAnsi="Times New Roman"/>
          <w:sz w:val="24"/>
          <w:szCs w:val="24"/>
        </w:rPr>
        <w:t>usiv energia termică</w:t>
      </w:r>
      <w:r w:rsidRPr="00776435">
        <w:rPr>
          <w:rFonts w:ascii="Times New Roman" w:hAnsi="Times New Roman"/>
          <w:sz w:val="24"/>
          <w:szCs w:val="24"/>
        </w:rPr>
        <w:t xml:space="preserve"> produsă în cogenerare” aprobată prin Ordinul A.N.R.S.C. nr.66/2007</w:t>
      </w:r>
      <w:r>
        <w:rPr>
          <w:rFonts w:ascii="Times New Roman" w:hAnsi="Times New Roman"/>
          <w:sz w:val="24"/>
          <w:szCs w:val="24"/>
        </w:rPr>
        <w:t>.</w:t>
      </w:r>
    </w:p>
    <w:p w:rsidR="00187820" w:rsidRDefault="00187820" w:rsidP="00187820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În aceste condiții, ținând cont de aspectele prezentate în adresa Companiei Locale de Termoficare COLTERM S.A., precum și de prevederile art. 8 (3) lit. k) din Legea nr. 51/2006 a serviciilor comunitare de utilități publice, actualizată, până la intrarea în vigoare a modificărilor și completărilor Legii nr. 325/2006 a serviciului public de alimentare cu energie termică și emiterea prin Ordin A.N.R.E. a reglementărilor prevăzute de legea menționată, trebuie solicitată autorității administrației publice locale aprobarea prețurilor de producere a energiei termice și a tarifelor de transport și distribuție a energiei termice prin emiterea unei hotărâri de consiliu local.</w:t>
      </w:r>
    </w:p>
    <w:p w:rsidR="00187820" w:rsidRDefault="00187820" w:rsidP="00187820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Astfel, Compania Locală de Termoficare COLTERM S.A. a întocmit documentația pentru fundamentarea modificării prețurilor și tarifelor pentru serviciul public de producere, transport și distribuție a energiei termice în municipiul Timișoara, respectând cerințele din </w:t>
      </w:r>
      <w:r>
        <w:rPr>
          <w:rFonts w:ascii="Times New Roman" w:hAnsi="Times New Roman"/>
          <w:sz w:val="24"/>
          <w:szCs w:val="24"/>
          <w:lang w:val="en-US"/>
        </w:rPr>
        <w:t>“</w:t>
      </w:r>
      <w:r>
        <w:rPr>
          <w:rFonts w:ascii="Times New Roman" w:hAnsi="Times New Roman"/>
          <w:sz w:val="24"/>
          <w:szCs w:val="24"/>
        </w:rPr>
        <w:t xml:space="preserve">METODOLOGIA </w:t>
      </w:r>
      <w:r w:rsidRPr="00776435">
        <w:rPr>
          <w:rFonts w:ascii="Times New Roman" w:hAnsi="Times New Roman"/>
          <w:sz w:val="24"/>
          <w:szCs w:val="24"/>
        </w:rPr>
        <w:t xml:space="preserve">de stabilire, ajustare sau modificare a preţurilor şi tarifelor locale pentru serviciile publice de alimentare cu </w:t>
      </w:r>
      <w:r w:rsidRPr="00776435">
        <w:rPr>
          <w:rFonts w:ascii="Times New Roman" w:hAnsi="Times New Roman"/>
          <w:sz w:val="24"/>
          <w:szCs w:val="24"/>
        </w:rPr>
        <w:lastRenderedPageBreak/>
        <w:t>energie termică produsă centralizat, excl</w:t>
      </w:r>
      <w:r>
        <w:rPr>
          <w:rFonts w:ascii="Times New Roman" w:hAnsi="Times New Roman"/>
          <w:sz w:val="24"/>
          <w:szCs w:val="24"/>
        </w:rPr>
        <w:t>usiv energia termică</w:t>
      </w:r>
      <w:r w:rsidRPr="00776435">
        <w:rPr>
          <w:rFonts w:ascii="Times New Roman" w:hAnsi="Times New Roman"/>
          <w:sz w:val="24"/>
          <w:szCs w:val="24"/>
        </w:rPr>
        <w:t xml:space="preserve"> produsă în cogenerare”</w:t>
      </w:r>
      <w:r>
        <w:rPr>
          <w:rFonts w:ascii="Times New Roman" w:hAnsi="Times New Roman"/>
          <w:sz w:val="24"/>
          <w:szCs w:val="24"/>
        </w:rPr>
        <w:t>, elaborată de către A.N.R.S.C., metodologie în vigoare în care toate prețurile/tarifele calculate sunt exprimate în lei/Gcal.</w:t>
      </w:r>
    </w:p>
    <w:p w:rsidR="00CB4464" w:rsidRDefault="00187820" w:rsidP="00187820">
      <w:pPr>
        <w:tabs>
          <w:tab w:val="decimal" w:pos="360"/>
          <w:tab w:val="decimal" w:pos="432"/>
        </w:tabs>
        <w:jc w:val="both"/>
      </w:pPr>
      <w:r w:rsidRPr="00DA0A23">
        <w:rPr>
          <w:lang w:val="ro-RO"/>
        </w:rPr>
        <w:tab/>
      </w:r>
      <w:r>
        <w:rPr>
          <w:lang w:val="ro-RO"/>
        </w:rPr>
        <w:tab/>
      </w:r>
      <w:r w:rsidRPr="00DA0A23">
        <w:rPr>
          <w:lang w:val="ro-RO"/>
        </w:rPr>
        <w:tab/>
        <w:t>Deoarece preţul energiei (combustibil, energie electrică), preţul de producere al energiei termice, avizat/aprobat de către ANRE, la CET Sud</w:t>
      </w:r>
      <w:r>
        <w:rPr>
          <w:lang w:val="ro-RO"/>
        </w:rPr>
        <w:t xml:space="preserve">, </w:t>
      </w:r>
      <w:r w:rsidRPr="00DA0A23">
        <w:rPr>
          <w:lang w:val="ro-RO"/>
        </w:rPr>
        <w:t>CET Freidorf</w:t>
      </w:r>
      <w:r>
        <w:rPr>
          <w:lang w:val="ro-RO"/>
        </w:rPr>
        <w:t>, CET Buziaș  și CET Dunărea</w:t>
      </w:r>
      <w:r w:rsidRPr="00DA0A23">
        <w:rPr>
          <w:lang w:val="ro-RO"/>
        </w:rPr>
        <w:t>,  precum şi indicaţiile contoarelor de energie termică, montate la consumatorul final sunt exprimate în MWh, pentru uniformizare şi o mai bunã înţelegere, toate preţurile/tarifele care compun preţul final al energiei termice livrate consumatorilor au fost exprimate în lei/MWh</w:t>
      </w:r>
      <w:r>
        <w:rPr>
          <w:lang w:val="ro-RO"/>
        </w:rPr>
        <w:t xml:space="preserve"> (Anexa A).</w:t>
      </w:r>
    </w:p>
    <w:p w:rsidR="00F2407B" w:rsidRDefault="00C921F8" w:rsidP="008A3BAD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B6B2F">
        <w:rPr>
          <w:rFonts w:ascii="Times New Roman" w:hAnsi="Times New Roman"/>
          <w:sz w:val="24"/>
          <w:szCs w:val="24"/>
        </w:rPr>
        <w:tab/>
      </w:r>
      <w:r w:rsidR="00187820">
        <w:rPr>
          <w:rFonts w:ascii="Times New Roman" w:hAnsi="Times New Roman"/>
          <w:sz w:val="24"/>
          <w:szCs w:val="24"/>
        </w:rPr>
        <w:tab/>
      </w:r>
      <w:r w:rsidRPr="00FB6B2F">
        <w:rPr>
          <w:rFonts w:ascii="Times New Roman" w:hAnsi="Times New Roman"/>
          <w:sz w:val="24"/>
          <w:szCs w:val="24"/>
        </w:rPr>
        <w:tab/>
        <w:t>Ţinând cont de cele expuse s-a întocmit documentaţia pentru fundamentarea modificării preţurilor şi tarifelor pentru serviciul de producere, transport şi distribuţie a energiei termice în municipiul Timişoara, atât pentru consumatorii casnici (populaţie), cât şi pentru consumatorii non-casnici (agenţi economici).</w:t>
      </w:r>
    </w:p>
    <w:p w:rsidR="00417B4E" w:rsidRDefault="00F2407B" w:rsidP="00417B4E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8782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87820" w:rsidRPr="00DA0A23">
        <w:rPr>
          <w:rFonts w:ascii="Times New Roman" w:hAnsi="Times New Roman"/>
          <w:sz w:val="24"/>
          <w:szCs w:val="24"/>
        </w:rPr>
        <w:t xml:space="preserve">Urmare a celor prezentate mai sus, </w:t>
      </w:r>
      <w:r w:rsidR="00187820" w:rsidRPr="00DA0A23">
        <w:rPr>
          <w:rFonts w:ascii="Times New Roman" w:hAnsi="Times New Roman"/>
          <w:sz w:val="24"/>
          <w:szCs w:val="24"/>
          <w:lang w:eastAsia="ro-RO"/>
        </w:rPr>
        <w:t xml:space="preserve">se propune </w:t>
      </w:r>
      <w:r w:rsidR="00187820" w:rsidRPr="00DA0A23">
        <w:rPr>
          <w:rFonts w:ascii="Times New Roman" w:hAnsi="Times New Roman"/>
          <w:sz w:val="24"/>
          <w:szCs w:val="24"/>
        </w:rPr>
        <w:t xml:space="preserve">modificarea/ajustarea preţului local </w:t>
      </w:r>
      <w:r w:rsidR="00187820" w:rsidRPr="00DA0A23">
        <w:rPr>
          <w:rFonts w:ascii="Times New Roman" w:hAnsi="Times New Roman"/>
          <w:color w:val="000000"/>
          <w:sz w:val="24"/>
          <w:szCs w:val="24"/>
        </w:rPr>
        <w:t>de producere, transport,  distribuţie şi furnizare  a energiei termice</w:t>
      </w:r>
      <w:r w:rsidR="00187820" w:rsidRPr="00DA0A23">
        <w:rPr>
          <w:rFonts w:ascii="Times New Roman" w:hAnsi="Times New Roman"/>
          <w:sz w:val="24"/>
          <w:szCs w:val="24"/>
        </w:rPr>
        <w:t xml:space="preserve"> livrată de Compania Locală de Termoficare COLTERM S.A. </w:t>
      </w:r>
      <w:r w:rsidR="00187820">
        <w:rPr>
          <w:rFonts w:ascii="Times New Roman" w:hAnsi="Times New Roman"/>
          <w:sz w:val="24"/>
          <w:szCs w:val="24"/>
        </w:rPr>
        <w:t xml:space="preserve"> la valoarea de 851,27 lei/MWh (respectiv 990,03 lei/Gcal; 1 Gcal = 1,163 MWh), inclusiv TVA, </w:t>
      </w:r>
      <w:r w:rsidR="00187820" w:rsidRPr="00EA69DD">
        <w:rPr>
          <w:rFonts w:ascii="Times New Roman" w:hAnsi="Times New Roman"/>
          <w:sz w:val="24"/>
          <w:szCs w:val="24"/>
        </w:rPr>
        <w:t>precum și modificarea prețului local al energiei termice facturată populației la valoarea de 644 lei/MWh inclusiv TVA.</w:t>
      </w:r>
    </w:p>
    <w:p w:rsidR="00C921F8" w:rsidRPr="00FB6B2F" w:rsidRDefault="00187820" w:rsidP="00417B4E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 w:rsidRPr="00EA69DD">
        <w:rPr>
          <w:rFonts w:ascii="Times New Roman" w:hAnsi="Times New Roman"/>
          <w:sz w:val="24"/>
          <w:szCs w:val="24"/>
        </w:rPr>
        <w:t>Subvenția, reprezentând diferenţa dintre preţul de producere, transport, distribuţie şi furnizare a energiei termice livrate populaţiei şi preţul local al energiei termice facturată populaţiei va rămâne la valoarea actuală de 207,27 lei/Mwh inclusiv TVA.</w:t>
      </w:r>
      <w:r w:rsidR="00C921F8" w:rsidRPr="00FB6B2F">
        <w:rPr>
          <w:rFonts w:ascii="Times New Roman" w:hAnsi="Times New Roman"/>
          <w:sz w:val="24"/>
          <w:szCs w:val="24"/>
        </w:rPr>
        <w:tab/>
      </w:r>
    </w:p>
    <w:p w:rsidR="00C921F8" w:rsidRPr="00FB6B2F" w:rsidRDefault="00C921F8" w:rsidP="00187820">
      <w:pPr>
        <w:ind w:left="57" w:firstLine="651"/>
        <w:contextualSpacing/>
        <w:jc w:val="both"/>
        <w:rPr>
          <w:lang w:val="ro-RO"/>
        </w:rPr>
      </w:pPr>
      <w:r w:rsidRPr="00FB6B2F">
        <w:rPr>
          <w:lang w:val="ro-RO"/>
        </w:rPr>
        <w:t xml:space="preserve">Considerăm oportună promovarea proiectului de hotărâre privind modificarea </w:t>
      </w:r>
      <w:r w:rsidRPr="00FB6B2F">
        <w:rPr>
          <w:color w:val="000000"/>
          <w:spacing w:val="-16"/>
          <w:w w:val="105"/>
          <w:lang w:val="ro-RO"/>
        </w:rPr>
        <w:t>Hotărârii Consiliului Local nr. 265/20.12.2016 privind aprobarea preţului local al energiei termice livrată de  Compania Locală de Termoficare COLTERM S.A. şi ulterior modificată prin Hotărârea Consiliului Local nr. 392/17.10.2017</w:t>
      </w:r>
      <w:r w:rsidR="00F2407B">
        <w:rPr>
          <w:color w:val="000000"/>
          <w:spacing w:val="-16"/>
          <w:w w:val="105"/>
          <w:lang w:val="ro-RO"/>
        </w:rPr>
        <w:t xml:space="preserve">, </w:t>
      </w:r>
      <w:r w:rsidRPr="00FB6B2F">
        <w:rPr>
          <w:color w:val="000000"/>
          <w:spacing w:val="-16"/>
          <w:w w:val="105"/>
          <w:lang w:val="ro-RO"/>
        </w:rPr>
        <w:t xml:space="preserve"> Hotărârea Consiliului Local nr. 670/12.12.2018</w:t>
      </w:r>
      <w:r w:rsidR="00F2407B">
        <w:rPr>
          <w:color w:val="000000"/>
          <w:spacing w:val="-16"/>
          <w:w w:val="105"/>
          <w:lang w:val="ro-RO"/>
        </w:rPr>
        <w:t xml:space="preserve"> și </w:t>
      </w:r>
      <w:r w:rsidR="00F2407B" w:rsidRPr="00FB6B2F">
        <w:rPr>
          <w:color w:val="000000"/>
          <w:spacing w:val="-16"/>
          <w:w w:val="105"/>
          <w:lang w:val="ro-RO"/>
        </w:rPr>
        <w:t xml:space="preserve">Hotărârea Consiliului Local nr. </w:t>
      </w:r>
      <w:r w:rsidR="00F2407B">
        <w:rPr>
          <w:color w:val="000000"/>
          <w:spacing w:val="-16"/>
          <w:w w:val="105"/>
          <w:lang w:val="ro-RO"/>
        </w:rPr>
        <w:t>627/10.12.2019</w:t>
      </w:r>
      <w:r w:rsidRPr="00FB6B2F">
        <w:rPr>
          <w:color w:val="000000"/>
          <w:spacing w:val="-16"/>
          <w:w w:val="105"/>
          <w:lang w:val="ro-RO"/>
        </w:rPr>
        <w:t xml:space="preserve"> ş</w:t>
      </w:r>
      <w:r w:rsidRPr="00FB6B2F">
        <w:rPr>
          <w:lang w:val="ro-RO"/>
        </w:rPr>
        <w:t>i îl supunem spre dezbatere Consiliului Local al municipiului Timi</w:t>
      </w:r>
      <w:r>
        <w:rPr>
          <w:lang w:val="ro-RO"/>
        </w:rPr>
        <w:t>ş</w:t>
      </w:r>
      <w:r w:rsidRPr="00FB6B2F">
        <w:rPr>
          <w:lang w:val="ro-RO"/>
        </w:rPr>
        <w:t>oara.</w:t>
      </w:r>
    </w:p>
    <w:p w:rsidR="00C921F8" w:rsidRPr="00FB6B2F" w:rsidRDefault="00C921F8" w:rsidP="008971D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921F8" w:rsidRPr="00FB6B2F" w:rsidRDefault="00C921F8" w:rsidP="008971D4">
      <w:pPr>
        <w:rPr>
          <w:lang w:val="ro-RO"/>
        </w:rPr>
      </w:pPr>
    </w:p>
    <w:p w:rsidR="00C921F8" w:rsidRPr="00FB6B2F" w:rsidRDefault="00C921F8" w:rsidP="008971D4">
      <w:pPr>
        <w:rPr>
          <w:lang w:val="ro-RO"/>
        </w:rPr>
      </w:pPr>
    </w:p>
    <w:p w:rsidR="00C921F8" w:rsidRPr="00FB6B2F" w:rsidRDefault="00C921F8" w:rsidP="008971D4">
      <w:pPr>
        <w:rPr>
          <w:lang w:val="ro-RO"/>
        </w:rPr>
      </w:pPr>
    </w:p>
    <w:p w:rsidR="00C921F8" w:rsidRPr="00FB6B2F" w:rsidRDefault="00C921F8" w:rsidP="008971D4">
      <w:pPr>
        <w:rPr>
          <w:lang w:val="ro-RO"/>
        </w:rPr>
      </w:pPr>
    </w:p>
    <w:p w:rsidR="00C921F8" w:rsidRPr="00FB6B2F" w:rsidRDefault="00C921F8" w:rsidP="00424103">
      <w:pPr>
        <w:ind w:left="708" w:firstLine="708"/>
        <w:rPr>
          <w:b/>
          <w:lang w:val="ro-RO"/>
        </w:rPr>
      </w:pPr>
      <w:r w:rsidRPr="00FB6B2F">
        <w:rPr>
          <w:b/>
          <w:lang w:val="ro-RO"/>
        </w:rPr>
        <w:t>PRIMAR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="00187820">
        <w:rPr>
          <w:b/>
          <w:lang w:val="ro-RO"/>
        </w:rPr>
        <w:tab/>
      </w:r>
      <w:r w:rsidR="00330275">
        <w:rPr>
          <w:b/>
          <w:lang w:val="ro-RO"/>
        </w:rPr>
        <w:t xml:space="preserve">      </w:t>
      </w:r>
      <w:r w:rsidR="00F16D33">
        <w:rPr>
          <w:b/>
          <w:lang w:val="ro-RO"/>
        </w:rPr>
        <w:t>ȘEF SERVICIU</w:t>
      </w:r>
      <w:r w:rsidRPr="00FB6B2F">
        <w:rPr>
          <w:b/>
          <w:lang w:val="ro-RO"/>
        </w:rPr>
        <w:tab/>
      </w:r>
    </w:p>
    <w:p w:rsidR="00C921F8" w:rsidRPr="00FB6B2F" w:rsidRDefault="00C921F8" w:rsidP="00083167">
      <w:pPr>
        <w:ind w:left="708"/>
        <w:rPr>
          <w:b/>
          <w:lang w:val="ro-RO"/>
        </w:rPr>
      </w:pPr>
      <w:r w:rsidRPr="00FB6B2F">
        <w:rPr>
          <w:b/>
          <w:lang w:val="ro-RO"/>
        </w:rPr>
        <w:t xml:space="preserve">     </w:t>
      </w:r>
      <w:r w:rsidR="00F2407B">
        <w:rPr>
          <w:b/>
          <w:lang w:val="ro-RO"/>
        </w:rPr>
        <w:t>DOMINIC FRITZ</w:t>
      </w:r>
      <w:r w:rsidR="00187820">
        <w:rPr>
          <w:b/>
          <w:lang w:val="ro-RO"/>
        </w:rPr>
        <w:tab/>
      </w:r>
      <w:r w:rsidR="00187820">
        <w:rPr>
          <w:b/>
          <w:lang w:val="ro-RO"/>
        </w:rPr>
        <w:tab/>
      </w:r>
      <w:r w:rsidR="00187820">
        <w:rPr>
          <w:b/>
          <w:lang w:val="ro-RO"/>
        </w:rPr>
        <w:tab/>
        <w:t xml:space="preserve">                 </w:t>
      </w:r>
      <w:r w:rsidR="00F16D33">
        <w:rPr>
          <w:b/>
          <w:lang w:val="ro-RO"/>
        </w:rPr>
        <w:t xml:space="preserve">          </w:t>
      </w:r>
      <w:r w:rsidRPr="00FB6B2F">
        <w:rPr>
          <w:b/>
          <w:lang w:val="ro-RO"/>
        </w:rPr>
        <w:t xml:space="preserve">   </w:t>
      </w:r>
      <w:r w:rsidR="00F16D33">
        <w:rPr>
          <w:b/>
          <w:lang w:val="ro-RO"/>
        </w:rPr>
        <w:t xml:space="preserve">LUCIAN BUDA </w:t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  <w:r w:rsidRPr="00FB6B2F">
        <w:rPr>
          <w:b/>
          <w:lang w:val="ro-RO"/>
        </w:rPr>
        <w:tab/>
      </w: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083167">
      <w:pPr>
        <w:ind w:firstLine="360"/>
        <w:rPr>
          <w:b/>
          <w:lang w:val="ro-RO"/>
        </w:rPr>
      </w:pPr>
    </w:p>
    <w:p w:rsidR="00C921F8" w:rsidRPr="00FB6B2F" w:rsidRDefault="00C921F8" w:rsidP="008971D4">
      <w:pPr>
        <w:jc w:val="both"/>
        <w:rPr>
          <w:sz w:val="20"/>
          <w:szCs w:val="20"/>
          <w:lang w:val="ro-RO"/>
        </w:rPr>
      </w:pP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lang w:val="ro-RO"/>
        </w:rPr>
        <w:tab/>
      </w:r>
      <w:r w:rsidRPr="00FB6B2F">
        <w:rPr>
          <w:sz w:val="20"/>
          <w:szCs w:val="20"/>
          <w:lang w:val="ro-RO"/>
        </w:rPr>
        <w:t>Cod FO53-03,Ver.</w:t>
      </w:r>
      <w:r>
        <w:rPr>
          <w:sz w:val="20"/>
          <w:szCs w:val="20"/>
          <w:lang w:val="ro-RO"/>
        </w:rPr>
        <w:t>3</w:t>
      </w:r>
    </w:p>
    <w:sectPr w:rsidR="00C921F8" w:rsidRPr="00FB6B2F" w:rsidSect="00070A4D">
      <w:footerReference w:type="default" r:id="rId7"/>
      <w:pgSz w:w="12240" w:h="15840"/>
      <w:pgMar w:top="1242" w:right="900" w:bottom="851" w:left="1276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99C" w:rsidRDefault="0081699C" w:rsidP="00ED4567">
      <w:r>
        <w:separator/>
      </w:r>
    </w:p>
  </w:endnote>
  <w:endnote w:type="continuationSeparator" w:id="1">
    <w:p w:rsidR="0081699C" w:rsidRDefault="0081699C" w:rsidP="00ED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F8" w:rsidRPr="008D42E9" w:rsidRDefault="00C921F8" w:rsidP="008D42E9">
    <w:pPr>
      <w:pStyle w:val="Footer"/>
      <w:tabs>
        <w:tab w:val="clear" w:pos="4680"/>
        <w:tab w:val="clear" w:pos="9360"/>
        <w:tab w:val="left" w:pos="6002"/>
      </w:tabs>
      <w:rPr>
        <w:sz w:val="20"/>
        <w:szCs w:val="20"/>
        <w:lang w:val="ro-RO"/>
      </w:rPr>
    </w:pPr>
    <w:r w:rsidRPr="008D42E9">
      <w:rPr>
        <w:sz w:val="20"/>
        <w:szCs w:val="20"/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99C" w:rsidRDefault="0081699C" w:rsidP="00ED4567">
      <w:r>
        <w:separator/>
      </w:r>
    </w:p>
  </w:footnote>
  <w:footnote w:type="continuationSeparator" w:id="1">
    <w:p w:rsidR="0081699C" w:rsidRDefault="0081699C" w:rsidP="00ED4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FFB"/>
    <w:multiLevelType w:val="hybridMultilevel"/>
    <w:tmpl w:val="DCE00660"/>
    <w:lvl w:ilvl="0" w:tplc="BE66E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E278C"/>
    <w:multiLevelType w:val="hybridMultilevel"/>
    <w:tmpl w:val="B42C8A22"/>
    <w:lvl w:ilvl="0" w:tplc="2F62464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1D4"/>
    <w:rsid w:val="00027DCE"/>
    <w:rsid w:val="00032146"/>
    <w:rsid w:val="00070A4D"/>
    <w:rsid w:val="00072747"/>
    <w:rsid w:val="00083167"/>
    <w:rsid w:val="00091BB4"/>
    <w:rsid w:val="000C3ECD"/>
    <w:rsid w:val="000E4A0C"/>
    <w:rsid w:val="000F3F5F"/>
    <w:rsid w:val="000F53B2"/>
    <w:rsid w:val="00140ACA"/>
    <w:rsid w:val="001461D5"/>
    <w:rsid w:val="00146585"/>
    <w:rsid w:val="00167882"/>
    <w:rsid w:val="00187820"/>
    <w:rsid w:val="001964A4"/>
    <w:rsid w:val="001B188E"/>
    <w:rsid w:val="001B67E6"/>
    <w:rsid w:val="00202721"/>
    <w:rsid w:val="002C3A38"/>
    <w:rsid w:val="002C74AD"/>
    <w:rsid w:val="00301185"/>
    <w:rsid w:val="00330275"/>
    <w:rsid w:val="0033139D"/>
    <w:rsid w:val="00345414"/>
    <w:rsid w:val="00397FA8"/>
    <w:rsid w:val="003A2A55"/>
    <w:rsid w:val="003B40D7"/>
    <w:rsid w:val="003C1B07"/>
    <w:rsid w:val="0040669F"/>
    <w:rsid w:val="00417B4E"/>
    <w:rsid w:val="00424103"/>
    <w:rsid w:val="00462F85"/>
    <w:rsid w:val="00466569"/>
    <w:rsid w:val="00472058"/>
    <w:rsid w:val="004C011E"/>
    <w:rsid w:val="005053FD"/>
    <w:rsid w:val="00531ECF"/>
    <w:rsid w:val="005329D4"/>
    <w:rsid w:val="00574B25"/>
    <w:rsid w:val="005D66C7"/>
    <w:rsid w:val="005D69A9"/>
    <w:rsid w:val="005E11B2"/>
    <w:rsid w:val="005F3A59"/>
    <w:rsid w:val="00621F3E"/>
    <w:rsid w:val="006E5F3F"/>
    <w:rsid w:val="006F1741"/>
    <w:rsid w:val="00751C60"/>
    <w:rsid w:val="007735A4"/>
    <w:rsid w:val="00790669"/>
    <w:rsid w:val="007A72E5"/>
    <w:rsid w:val="007B0D83"/>
    <w:rsid w:val="007C48F2"/>
    <w:rsid w:val="007F2050"/>
    <w:rsid w:val="0081699C"/>
    <w:rsid w:val="00857747"/>
    <w:rsid w:val="00883FE9"/>
    <w:rsid w:val="00890B63"/>
    <w:rsid w:val="008971D4"/>
    <w:rsid w:val="008A3BAD"/>
    <w:rsid w:val="008B38B1"/>
    <w:rsid w:val="008D42E9"/>
    <w:rsid w:val="008D679F"/>
    <w:rsid w:val="00990D29"/>
    <w:rsid w:val="0099699E"/>
    <w:rsid w:val="009F4F59"/>
    <w:rsid w:val="00A228E2"/>
    <w:rsid w:val="00A34215"/>
    <w:rsid w:val="00A54E34"/>
    <w:rsid w:val="00A721AB"/>
    <w:rsid w:val="00A74674"/>
    <w:rsid w:val="00A90A17"/>
    <w:rsid w:val="00AC6D5F"/>
    <w:rsid w:val="00B139DF"/>
    <w:rsid w:val="00B34A32"/>
    <w:rsid w:val="00B50A82"/>
    <w:rsid w:val="00C21F72"/>
    <w:rsid w:val="00C538ED"/>
    <w:rsid w:val="00C921F8"/>
    <w:rsid w:val="00CB4464"/>
    <w:rsid w:val="00CE789F"/>
    <w:rsid w:val="00CF7779"/>
    <w:rsid w:val="00D017E9"/>
    <w:rsid w:val="00D3077B"/>
    <w:rsid w:val="00D3247B"/>
    <w:rsid w:val="00D57F8D"/>
    <w:rsid w:val="00D711B4"/>
    <w:rsid w:val="00DA0A23"/>
    <w:rsid w:val="00DA154E"/>
    <w:rsid w:val="00DB5E3C"/>
    <w:rsid w:val="00DE7DEB"/>
    <w:rsid w:val="00DF019C"/>
    <w:rsid w:val="00E121B3"/>
    <w:rsid w:val="00E312BA"/>
    <w:rsid w:val="00E4096D"/>
    <w:rsid w:val="00E43560"/>
    <w:rsid w:val="00E7331E"/>
    <w:rsid w:val="00E7444B"/>
    <w:rsid w:val="00E76C4D"/>
    <w:rsid w:val="00EA2FDB"/>
    <w:rsid w:val="00EC0C0B"/>
    <w:rsid w:val="00EC7B45"/>
    <w:rsid w:val="00ED4567"/>
    <w:rsid w:val="00EF591F"/>
    <w:rsid w:val="00F11EBC"/>
    <w:rsid w:val="00F13013"/>
    <w:rsid w:val="00F16D33"/>
    <w:rsid w:val="00F2407B"/>
    <w:rsid w:val="00F35D30"/>
    <w:rsid w:val="00F7038B"/>
    <w:rsid w:val="00F72042"/>
    <w:rsid w:val="00F90FC3"/>
    <w:rsid w:val="00FB6B2F"/>
    <w:rsid w:val="00FC04F6"/>
    <w:rsid w:val="00FE4DCB"/>
    <w:rsid w:val="00F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71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971D4"/>
    <w:rPr>
      <w:lang w:val="ro-RO"/>
    </w:rPr>
  </w:style>
  <w:style w:type="paragraph" w:styleId="Header">
    <w:name w:val="header"/>
    <w:basedOn w:val="Normal"/>
    <w:link w:val="Head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character" w:customStyle="1" w:styleId="salnbdy">
    <w:name w:val="s_aln_bdy"/>
    <w:basedOn w:val="DefaultParagraphFont"/>
    <w:uiPriority w:val="99"/>
    <w:rsid w:val="008B38B1"/>
    <w:rPr>
      <w:rFonts w:ascii="Verdana" w:hAnsi="Verdana" w:cs="Times New Roman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Microsoft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Soporan Florin</dc:creator>
  <cp:lastModifiedBy>ggolban</cp:lastModifiedBy>
  <cp:revision>7</cp:revision>
  <cp:lastPrinted>2021-10-22T05:49:00Z</cp:lastPrinted>
  <dcterms:created xsi:type="dcterms:W3CDTF">2021-10-14T12:03:00Z</dcterms:created>
  <dcterms:modified xsi:type="dcterms:W3CDTF">2021-10-22T10:39:00Z</dcterms:modified>
</cp:coreProperties>
</file>