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EE5E11" w:rsidRDefault="001A422D" w:rsidP="00F75AB6">
      <w:pPr>
        <w:rPr>
          <w:b/>
          <w:sz w:val="22"/>
          <w:szCs w:val="22"/>
          <w:lang w:val="it-IT"/>
        </w:rPr>
      </w:pPr>
      <w:r w:rsidRPr="00EE5E11">
        <w:rPr>
          <w:b/>
          <w:sz w:val="22"/>
          <w:szCs w:val="22"/>
          <w:lang w:val="it-IT"/>
        </w:rPr>
        <w:t xml:space="preserve">MUNICIPIUL  TIMISOARA                                                                     </w:t>
      </w:r>
    </w:p>
    <w:p w:rsidR="001A422D" w:rsidRPr="00EE5E11" w:rsidRDefault="001A422D" w:rsidP="00F75AB6">
      <w:pPr>
        <w:rPr>
          <w:b/>
          <w:sz w:val="22"/>
          <w:szCs w:val="22"/>
          <w:lang w:val="it-IT"/>
        </w:rPr>
      </w:pPr>
      <w:r w:rsidRPr="00EE5E11">
        <w:rPr>
          <w:b/>
          <w:sz w:val="22"/>
          <w:szCs w:val="22"/>
          <w:lang w:val="it-IT"/>
        </w:rPr>
        <w:t>DIRECTIA DEZVOLTARE</w:t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  <w:r w:rsidRPr="00EE5E11">
        <w:rPr>
          <w:b/>
          <w:sz w:val="22"/>
          <w:szCs w:val="22"/>
          <w:lang w:val="it-IT"/>
        </w:rPr>
        <w:tab/>
      </w:r>
    </w:p>
    <w:p w:rsidR="001A422D" w:rsidRPr="00EE5E11" w:rsidRDefault="001A422D" w:rsidP="00F75AB6">
      <w:pPr>
        <w:rPr>
          <w:b/>
          <w:sz w:val="22"/>
          <w:szCs w:val="22"/>
          <w:lang w:val="it-IT"/>
        </w:rPr>
      </w:pPr>
      <w:r w:rsidRPr="00EE5E11">
        <w:rPr>
          <w:b/>
          <w:sz w:val="22"/>
          <w:szCs w:val="22"/>
          <w:lang w:val="fr-FR"/>
        </w:rPr>
        <w:t>COMPARTIMENT PROIECTE DIVERSE</w:t>
      </w:r>
      <w:r w:rsidRPr="00EE5E11">
        <w:rPr>
          <w:b/>
          <w:bCs/>
          <w:sz w:val="22"/>
          <w:szCs w:val="22"/>
        </w:rPr>
        <w:t xml:space="preserve"> </w:t>
      </w:r>
      <w:r w:rsidRPr="00EE5E11">
        <w:rPr>
          <w:b/>
          <w:bCs/>
          <w:sz w:val="22"/>
          <w:szCs w:val="22"/>
        </w:rPr>
        <w:tab/>
      </w:r>
      <w:r w:rsidRPr="00EE5E11">
        <w:rPr>
          <w:b/>
          <w:bCs/>
          <w:sz w:val="22"/>
          <w:szCs w:val="22"/>
        </w:rPr>
        <w:tab/>
      </w:r>
      <w:r w:rsidRPr="00EE5E11">
        <w:rPr>
          <w:b/>
          <w:bCs/>
          <w:sz w:val="22"/>
          <w:szCs w:val="22"/>
        </w:rPr>
        <w:tab/>
      </w:r>
      <w:r w:rsidRPr="00EE5E11">
        <w:rPr>
          <w:b/>
          <w:bCs/>
          <w:sz w:val="22"/>
          <w:szCs w:val="22"/>
        </w:rPr>
        <w:tab/>
      </w:r>
      <w:r w:rsidRPr="00EE5E11">
        <w:rPr>
          <w:b/>
          <w:bCs/>
          <w:sz w:val="22"/>
          <w:szCs w:val="22"/>
        </w:rPr>
        <w:tab/>
      </w:r>
      <w:r w:rsidRPr="00EE5E11">
        <w:rPr>
          <w:b/>
          <w:sz w:val="22"/>
          <w:szCs w:val="22"/>
          <w:lang w:val="fr-FR"/>
        </w:rPr>
        <w:t xml:space="preserve">                                                                                     </w:t>
      </w:r>
    </w:p>
    <w:p w:rsidR="001A422D" w:rsidRPr="00EE5E11" w:rsidRDefault="001A422D" w:rsidP="00F75AB6">
      <w:pPr>
        <w:rPr>
          <w:b/>
          <w:sz w:val="22"/>
          <w:szCs w:val="22"/>
        </w:rPr>
      </w:pPr>
      <w:r w:rsidRPr="00EE5E11">
        <w:rPr>
          <w:b/>
          <w:sz w:val="22"/>
          <w:szCs w:val="22"/>
          <w:lang w:val="fr-FR"/>
        </w:rPr>
        <w:t>SC 2020-</w:t>
      </w:r>
      <w:r w:rsidRPr="00EE5E11">
        <w:rPr>
          <w:b/>
          <w:sz w:val="22"/>
          <w:szCs w:val="22"/>
        </w:rPr>
        <w:t xml:space="preserve"> </w:t>
      </w:r>
      <w:r w:rsidR="003D1DC7" w:rsidRPr="00EE5E11">
        <w:rPr>
          <w:b/>
          <w:sz w:val="22"/>
          <w:szCs w:val="22"/>
        </w:rPr>
        <w:t>21688/17.09.2020</w:t>
      </w:r>
    </w:p>
    <w:p w:rsidR="001A422D" w:rsidRPr="00EE5E11" w:rsidRDefault="001A422D" w:rsidP="001E41B1">
      <w:pPr>
        <w:spacing w:line="312" w:lineRule="auto"/>
        <w:rPr>
          <w:sz w:val="22"/>
          <w:szCs w:val="22"/>
        </w:rPr>
      </w:pPr>
      <w:r w:rsidRPr="00EE5E11">
        <w:rPr>
          <w:sz w:val="22"/>
          <w:szCs w:val="22"/>
        </w:rPr>
        <w:t xml:space="preserve">  </w:t>
      </w:r>
    </w:p>
    <w:p w:rsidR="00E42A04" w:rsidRPr="00EE5E11" w:rsidRDefault="00E42A04" w:rsidP="001E41B1">
      <w:pPr>
        <w:spacing w:line="312" w:lineRule="auto"/>
        <w:rPr>
          <w:sz w:val="22"/>
          <w:szCs w:val="22"/>
        </w:rPr>
      </w:pPr>
    </w:p>
    <w:p w:rsidR="001A422D" w:rsidRPr="00EE5E11" w:rsidRDefault="007A5C7C" w:rsidP="007A5C7C">
      <w:pPr>
        <w:tabs>
          <w:tab w:val="left" w:pos="1082"/>
          <w:tab w:val="center" w:pos="4703"/>
        </w:tabs>
        <w:spacing w:line="312" w:lineRule="auto"/>
        <w:rPr>
          <w:b/>
          <w:sz w:val="22"/>
          <w:szCs w:val="22"/>
        </w:rPr>
      </w:pPr>
      <w:r w:rsidRPr="00EE5E11">
        <w:rPr>
          <w:b/>
          <w:sz w:val="22"/>
          <w:szCs w:val="22"/>
        </w:rPr>
        <w:tab/>
      </w:r>
      <w:r w:rsidRPr="00EE5E11">
        <w:rPr>
          <w:b/>
          <w:sz w:val="22"/>
          <w:szCs w:val="22"/>
        </w:rPr>
        <w:tab/>
      </w:r>
      <w:r w:rsidR="001A422D" w:rsidRPr="00EE5E11">
        <w:rPr>
          <w:b/>
          <w:sz w:val="22"/>
          <w:szCs w:val="22"/>
        </w:rPr>
        <w:t xml:space="preserve">RAPORT </w:t>
      </w:r>
      <w:r w:rsidRPr="00EE5E11">
        <w:rPr>
          <w:b/>
          <w:sz w:val="22"/>
          <w:szCs w:val="22"/>
        </w:rPr>
        <w:t xml:space="preserve"> </w:t>
      </w:r>
      <w:r w:rsidR="001A422D" w:rsidRPr="00EE5E11">
        <w:rPr>
          <w:b/>
          <w:sz w:val="22"/>
          <w:szCs w:val="22"/>
        </w:rPr>
        <w:t>DE SPECIALITATE</w:t>
      </w:r>
    </w:p>
    <w:p w:rsidR="009172C3" w:rsidRPr="00EE5E11" w:rsidRDefault="00EE5E11" w:rsidP="00E2598C">
      <w:pPr>
        <w:pStyle w:val="ListParagraph"/>
        <w:autoSpaceDE w:val="0"/>
        <w:autoSpaceDN w:val="0"/>
        <w:adjustRightInd w:val="0"/>
        <w:ind w:left="0"/>
        <w:jc w:val="center"/>
        <w:rPr>
          <w:bCs/>
          <w:color w:val="000000"/>
          <w:sz w:val="22"/>
          <w:szCs w:val="22"/>
        </w:rPr>
      </w:pPr>
      <w:r w:rsidRPr="004A17F2">
        <w:rPr>
          <w:bCs/>
          <w:color w:val="000000"/>
          <w:sz w:val="22"/>
          <w:szCs w:val="22"/>
        </w:rPr>
        <w:t xml:space="preserve">Privind modificarea Hotararii de Consiliu Local nr. 302 din 31.07.2020 </w:t>
      </w:r>
      <w:r w:rsidR="007A5C7C" w:rsidRPr="00EE5E11">
        <w:rPr>
          <w:bCs/>
          <w:color w:val="000000"/>
          <w:sz w:val="22"/>
          <w:szCs w:val="22"/>
        </w:rPr>
        <w:t>privind aprobarea</w:t>
      </w:r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incheierii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72012E" w:rsidRPr="00EE5E11">
        <w:rPr>
          <w:rFonts w:eastAsiaTheme="minorHAnsi"/>
          <w:sz w:val="22"/>
          <w:szCs w:val="22"/>
          <w:lang w:val="fr-FR"/>
        </w:rPr>
        <w:t>A</w:t>
      </w:r>
      <w:r w:rsidR="009172C3" w:rsidRPr="00EE5E11">
        <w:rPr>
          <w:rFonts w:eastAsiaTheme="minorHAnsi"/>
          <w:sz w:val="22"/>
          <w:szCs w:val="22"/>
          <w:lang w:val="fr-FR"/>
        </w:rPr>
        <w:t>cordului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parteneriat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intre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72012E" w:rsidRPr="00EE5E11">
        <w:rPr>
          <w:rFonts w:eastAsiaTheme="minorHAnsi"/>
          <w:sz w:val="22"/>
          <w:szCs w:val="22"/>
          <w:lang w:val="fr-FR"/>
        </w:rPr>
        <w:t>Municipiul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Timisoara si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Asociatia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Prin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Banat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pentru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9172C3" w:rsidRPr="00EE5E11">
        <w:rPr>
          <w:rFonts w:eastAsiaTheme="minorHAnsi"/>
          <w:sz w:val="22"/>
          <w:szCs w:val="22"/>
          <w:lang w:val="fr-FR"/>
        </w:rPr>
        <w:t>implementarea</w:t>
      </w:r>
      <w:proofErr w:type="spellEnd"/>
      <w:r w:rsidR="009172C3" w:rsidRPr="00EE5E11">
        <w:rPr>
          <w:rFonts w:eastAsiaTheme="minorHAnsi"/>
          <w:sz w:val="22"/>
          <w:szCs w:val="22"/>
          <w:lang w:val="fr-FR"/>
        </w:rPr>
        <w:t xml:space="preserve"> </w:t>
      </w:r>
      <w:r w:rsidR="00C254EA" w:rsidRPr="00EE5E11">
        <w:rPr>
          <w:bCs/>
          <w:color w:val="000000"/>
          <w:sz w:val="22"/>
          <w:szCs w:val="22"/>
        </w:rPr>
        <w:t xml:space="preserve">proiectului </w:t>
      </w:r>
      <w:r w:rsidR="00C254EA" w:rsidRPr="00EE5E11">
        <w:rPr>
          <w:b/>
          <w:bCs/>
          <w:sz w:val="22"/>
          <w:szCs w:val="22"/>
        </w:rPr>
        <w:t>,,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Refunc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>ț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ionalizare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imobil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pentru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Centru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 Cultural –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Turn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 de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Apă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Iosefin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str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>. Gh. Bariț</w:t>
      </w:r>
      <w:proofErr w:type="spellStart"/>
      <w:r w:rsidR="00C254EA" w:rsidRPr="00EE5E11">
        <w:rPr>
          <w:rFonts w:eastAsiaTheme="minorHAnsi"/>
          <w:b/>
          <w:sz w:val="22"/>
          <w:szCs w:val="22"/>
          <w:lang w:val="fr-FR"/>
        </w:rPr>
        <w:t>iu</w:t>
      </w:r>
      <w:proofErr w:type="spellEnd"/>
      <w:r w:rsidR="00C254EA" w:rsidRPr="00EE5E11">
        <w:rPr>
          <w:rFonts w:eastAsiaTheme="minorHAnsi"/>
          <w:b/>
          <w:sz w:val="22"/>
          <w:szCs w:val="22"/>
          <w:lang w:val="fr-FR"/>
        </w:rPr>
        <w:t>’’</w:t>
      </w:r>
    </w:p>
    <w:p w:rsidR="009172C3" w:rsidRPr="00EE5E11" w:rsidRDefault="009172C3" w:rsidP="00E2598C">
      <w:pPr>
        <w:pStyle w:val="ListParagraph"/>
        <w:autoSpaceDE w:val="0"/>
        <w:autoSpaceDN w:val="0"/>
        <w:adjustRightInd w:val="0"/>
        <w:ind w:left="0"/>
        <w:jc w:val="center"/>
        <w:rPr>
          <w:bCs/>
          <w:color w:val="000000"/>
          <w:sz w:val="22"/>
          <w:szCs w:val="22"/>
        </w:rPr>
      </w:pPr>
    </w:p>
    <w:p w:rsidR="009172C3" w:rsidRPr="00EE5E11" w:rsidRDefault="009172C3" w:rsidP="00E2598C">
      <w:pPr>
        <w:pStyle w:val="ListParagraph"/>
        <w:autoSpaceDE w:val="0"/>
        <w:autoSpaceDN w:val="0"/>
        <w:adjustRightInd w:val="0"/>
        <w:ind w:left="0"/>
        <w:jc w:val="center"/>
        <w:rPr>
          <w:bCs/>
          <w:color w:val="000000"/>
          <w:sz w:val="22"/>
          <w:szCs w:val="22"/>
        </w:rPr>
      </w:pPr>
    </w:p>
    <w:p w:rsidR="00EE5E11" w:rsidRPr="004A17F2" w:rsidRDefault="00920905" w:rsidP="00B52DC4">
      <w:pPr>
        <w:pStyle w:val="Heading1"/>
        <w:spacing w:before="0" w:after="0" w:line="288" w:lineRule="auto"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Primaria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Municipiului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Timisoara (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Promotor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 xml:space="preserve"> de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proiect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in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parteneriat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Asociatia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Prin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Banat </w:t>
      </w:r>
      <w:proofErr w:type="gram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(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Partener</w:t>
      </w:r>
      <w:proofErr w:type="spellEnd"/>
      <w:proofErr w:type="gram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)  a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depus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spre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finantare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proiectul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,,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Refuncționalizare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imobil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pentru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Centru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Cultural - Turn de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Apă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,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Iosefin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gram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str</w:t>
      </w:r>
      <w:proofErr w:type="gram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Gh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.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Barițiu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”,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Timișoara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in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cadrul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>programului</w:t>
      </w:r>
      <w:proofErr w:type="spellEnd"/>
      <w:r w:rsidRPr="00EE5E11">
        <w:rPr>
          <w:rFonts w:ascii="Times New Roman" w:hAnsi="Times New Roman"/>
          <w:b w:val="0"/>
          <w:color w:val="000000"/>
          <w:spacing w:val="-6"/>
          <w:sz w:val="22"/>
          <w:szCs w:val="22"/>
        </w:rPr>
        <w:t xml:space="preserve"> RO-CULTURA -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Restaurarea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și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revitalizarea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monumentelor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EE5E11">
        <w:rPr>
          <w:rFonts w:ascii="Times New Roman" w:hAnsi="Times New Roman"/>
          <w:b w:val="0"/>
          <w:sz w:val="22"/>
          <w:szCs w:val="22"/>
        </w:rPr>
        <w:t>istorice</w:t>
      </w:r>
      <w:proofErr w:type="spellEnd"/>
      <w:r w:rsidRPr="00EE5E11">
        <w:rPr>
          <w:rFonts w:ascii="Times New Roman" w:hAnsi="Times New Roman"/>
          <w:b w:val="0"/>
          <w:sz w:val="22"/>
          <w:szCs w:val="22"/>
        </w:rPr>
        <w:t>.</w:t>
      </w:r>
      <w:r w:rsidR="00EE5E11" w:rsidRPr="00EE5E1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proofErr w:type="gramStart"/>
      <w:r w:rsidR="00EE5E11" w:rsidRPr="00B52DC4">
        <w:rPr>
          <w:rFonts w:ascii="Times New Roman" w:hAnsi="Times New Roman"/>
          <w:sz w:val="22"/>
          <w:szCs w:val="22"/>
        </w:rPr>
        <w:t>Proiectul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EE5E11" w:rsidRPr="00B52DC4">
        <w:rPr>
          <w:rFonts w:ascii="Times New Roman" w:hAnsi="Times New Roman"/>
          <w:sz w:val="22"/>
          <w:szCs w:val="22"/>
        </w:rPr>
        <w:t>fost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5E11" w:rsidRPr="00B52DC4">
        <w:rPr>
          <w:rFonts w:ascii="Times New Roman" w:hAnsi="Times New Roman"/>
          <w:sz w:val="22"/>
          <w:szCs w:val="22"/>
        </w:rPr>
        <w:t>aprobat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 xml:space="preserve"> in </w:t>
      </w:r>
      <w:proofErr w:type="spellStart"/>
      <w:r w:rsidR="00EE5E11" w:rsidRPr="00B52DC4">
        <w:rPr>
          <w:rFonts w:ascii="Times New Roman" w:hAnsi="Times New Roman"/>
          <w:sz w:val="22"/>
          <w:szCs w:val="22"/>
        </w:rPr>
        <w:t>urma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5E11" w:rsidRPr="00B52DC4">
        <w:rPr>
          <w:rFonts w:ascii="Times New Roman" w:hAnsi="Times New Roman"/>
          <w:sz w:val="22"/>
          <w:szCs w:val="22"/>
        </w:rPr>
        <w:t>evaluarii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E5E11" w:rsidRPr="00B52DC4">
        <w:rPr>
          <w:rFonts w:ascii="Times New Roman" w:hAnsi="Times New Roman"/>
          <w:sz w:val="22"/>
          <w:szCs w:val="22"/>
        </w:rPr>
        <w:t>precontractuale</w:t>
      </w:r>
      <w:proofErr w:type="spellEnd"/>
      <w:r w:rsidR="00EE5E11" w:rsidRPr="00B52DC4">
        <w:rPr>
          <w:rFonts w:ascii="Times New Roman" w:hAnsi="Times New Roman"/>
          <w:sz w:val="22"/>
          <w:szCs w:val="22"/>
        </w:rPr>
        <w:t>.</w:t>
      </w:r>
      <w:proofErr w:type="gramEnd"/>
    </w:p>
    <w:p w:rsidR="00920905" w:rsidRPr="00EE5E11" w:rsidRDefault="00920905" w:rsidP="00920905">
      <w:pPr>
        <w:pStyle w:val="Heading1"/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</w:p>
    <w:p w:rsidR="00920905" w:rsidRPr="00EE5E11" w:rsidRDefault="00920905" w:rsidP="00920905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900933" w:rsidRPr="00EE5E11" w:rsidRDefault="00920905" w:rsidP="00B52DC4">
      <w:pPr>
        <w:autoSpaceDE w:val="0"/>
        <w:autoSpaceDN w:val="0"/>
        <w:adjustRightInd w:val="0"/>
        <w:ind w:firstLine="720"/>
        <w:jc w:val="both"/>
        <w:rPr>
          <w:rFonts w:eastAsia="Calibri"/>
          <w:iCs/>
          <w:sz w:val="22"/>
          <w:szCs w:val="22"/>
          <w:lang w:val="en-US"/>
        </w:rPr>
      </w:pPr>
      <w:r w:rsidRPr="00EE5E11">
        <w:rPr>
          <w:b/>
          <w:bCs/>
          <w:sz w:val="22"/>
          <w:szCs w:val="22"/>
        </w:rPr>
        <w:t>Obiectivul gen</w:t>
      </w:r>
      <w:r w:rsidR="00DC39ED" w:rsidRPr="00EE5E11">
        <w:rPr>
          <w:b/>
          <w:bCs/>
          <w:sz w:val="22"/>
          <w:szCs w:val="22"/>
        </w:rPr>
        <w:t>e</w:t>
      </w:r>
      <w:r w:rsidRPr="00EE5E11">
        <w:rPr>
          <w:b/>
          <w:bCs/>
          <w:sz w:val="22"/>
          <w:szCs w:val="22"/>
        </w:rPr>
        <w:t>ral</w:t>
      </w:r>
      <w:r w:rsidRPr="00EE5E11">
        <w:rPr>
          <w:bCs/>
          <w:sz w:val="22"/>
          <w:szCs w:val="22"/>
        </w:rPr>
        <w:t xml:space="preserve"> al proiectului este „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Stimularea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dezvoltă</w:t>
      </w:r>
      <w:r w:rsidR="00DC39ED" w:rsidRPr="00EE5E11">
        <w:rPr>
          <w:rFonts w:eastAsia="Calibri"/>
          <w:iCs/>
          <w:sz w:val="22"/>
          <w:szCs w:val="22"/>
          <w:lang w:val="en-US"/>
        </w:rPr>
        <w:t>rii</w:t>
      </w:r>
      <w:proofErr w:type="spellEnd"/>
      <w:r w:rsidR="00DC39ED"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="00DC39ED" w:rsidRPr="00EE5E11">
        <w:rPr>
          <w:rFonts w:eastAsia="Calibri"/>
          <w:iCs/>
          <w:sz w:val="22"/>
          <w:szCs w:val="22"/>
          <w:lang w:val="en-US"/>
        </w:rPr>
        <w:t>economico-sociale</w:t>
      </w:r>
      <w:proofErr w:type="spellEnd"/>
      <w:r w:rsidR="00DC39ED" w:rsidRPr="00EE5E11">
        <w:rPr>
          <w:rFonts w:eastAsia="Calibri"/>
          <w:iCs/>
          <w:sz w:val="22"/>
          <w:szCs w:val="22"/>
          <w:lang w:val="en-US"/>
        </w:rPr>
        <w:t xml:space="preserve"> la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nivelul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municipiului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Timisoara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prin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reabilitarea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si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valorificarea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patrimoniului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cultural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si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istoric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 xml:space="preserve"> al </w:t>
      </w:r>
      <w:proofErr w:type="spellStart"/>
      <w:r w:rsidRPr="00EE5E11">
        <w:rPr>
          <w:rFonts w:eastAsia="Calibri"/>
          <w:iCs/>
          <w:sz w:val="22"/>
          <w:szCs w:val="22"/>
          <w:lang w:val="en-US"/>
        </w:rPr>
        <w:t>orasului</w:t>
      </w:r>
      <w:proofErr w:type="spellEnd"/>
      <w:r w:rsidRPr="00EE5E11">
        <w:rPr>
          <w:rFonts w:eastAsia="Calibri"/>
          <w:iCs/>
          <w:sz w:val="22"/>
          <w:szCs w:val="22"/>
          <w:lang w:val="en-US"/>
        </w:rPr>
        <w:t>.”</w:t>
      </w:r>
    </w:p>
    <w:p w:rsidR="00920905" w:rsidRPr="00EE5E11" w:rsidRDefault="00920905" w:rsidP="00B52DC4">
      <w:pPr>
        <w:autoSpaceDE w:val="0"/>
        <w:autoSpaceDN w:val="0"/>
        <w:adjustRightInd w:val="0"/>
        <w:ind w:firstLine="720"/>
        <w:jc w:val="both"/>
        <w:rPr>
          <w:rFonts w:eastAsia="Calibri"/>
          <w:b/>
          <w:iCs/>
          <w:sz w:val="22"/>
          <w:szCs w:val="22"/>
          <w:lang w:val="en-US"/>
        </w:rPr>
      </w:pPr>
      <w:proofErr w:type="spellStart"/>
      <w:r w:rsidRPr="00EE5E11">
        <w:rPr>
          <w:rFonts w:eastAsia="Calibri"/>
          <w:b/>
          <w:iCs/>
          <w:sz w:val="22"/>
          <w:szCs w:val="22"/>
          <w:lang w:val="en-US"/>
        </w:rPr>
        <w:t>Obiectivele</w:t>
      </w:r>
      <w:proofErr w:type="spellEnd"/>
      <w:r w:rsidRPr="00EE5E11">
        <w:rPr>
          <w:rFonts w:eastAsia="Calibri"/>
          <w:b/>
          <w:i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/>
          <w:iCs/>
          <w:sz w:val="22"/>
          <w:szCs w:val="22"/>
          <w:lang w:val="en-US"/>
        </w:rPr>
        <w:t>specific</w:t>
      </w:r>
      <w:r w:rsidR="00DC39ED" w:rsidRPr="00EE5E11">
        <w:rPr>
          <w:rFonts w:eastAsia="Calibri"/>
          <w:b/>
          <w:iCs/>
          <w:sz w:val="22"/>
          <w:szCs w:val="22"/>
          <w:lang w:val="en-US"/>
        </w:rPr>
        <w:t>e</w:t>
      </w:r>
      <w:proofErr w:type="spellEnd"/>
      <w:r w:rsidRPr="00EE5E11">
        <w:rPr>
          <w:rFonts w:eastAsia="Calibri"/>
          <w:b/>
          <w:iCs/>
          <w:sz w:val="22"/>
          <w:szCs w:val="22"/>
          <w:lang w:val="en-US"/>
        </w:rPr>
        <w:t>:</w:t>
      </w:r>
    </w:p>
    <w:p w:rsidR="00920905" w:rsidRPr="00EE5E11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EE5E11">
        <w:rPr>
          <w:rFonts w:eastAsia="Calibri"/>
          <w:bCs/>
          <w:sz w:val="22"/>
          <w:szCs w:val="22"/>
          <w:lang w:val="en-US"/>
        </w:rPr>
        <w:t>Valorificarea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istoric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al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Timișoarei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reabilitarea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,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refuncționalizarea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punerea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în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circuitul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public a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Turnului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A</w:t>
      </w:r>
      <w:r w:rsidRPr="00EE5E11">
        <w:rPr>
          <w:rFonts w:eastAsia="Calibri"/>
          <w:bCs/>
          <w:sz w:val="22"/>
          <w:szCs w:val="22"/>
          <w:lang w:val="en-US"/>
        </w:rPr>
        <w:t>pă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Iosefin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stimularea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turismului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desfășurarea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activități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culturale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în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Centrul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Cultural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Castelul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Apă</w:t>
      </w:r>
      <w:proofErr w:type="spellEnd"/>
    </w:p>
    <w:p w:rsidR="00920905" w:rsidRPr="00EE5E11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EE5E11">
        <w:rPr>
          <w:rFonts w:eastAsia="Calibri"/>
          <w:bCs/>
          <w:sz w:val="22"/>
          <w:szCs w:val="22"/>
          <w:lang w:val="en-US"/>
        </w:rPr>
        <w:t>Educarea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comunității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privind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potențialul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ca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resursă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economico-sociala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si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promovarea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diversității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cultural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și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toleranței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,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prezentarea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patrimoniului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cultural material din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Iosefin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ca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moştenire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a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beneficiilor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interculturalităţii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>.</w:t>
      </w:r>
    </w:p>
    <w:p w:rsidR="00920905" w:rsidRPr="00EE5E11" w:rsidRDefault="00920905" w:rsidP="00DC39ED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val="en-US"/>
        </w:rPr>
      </w:pPr>
      <w:proofErr w:type="spellStart"/>
      <w:r w:rsidRPr="00EE5E11">
        <w:rPr>
          <w:rFonts w:eastAsia="Calibri"/>
          <w:bCs/>
          <w:sz w:val="22"/>
          <w:szCs w:val="22"/>
          <w:lang w:val="en-US"/>
        </w:rPr>
        <w:t>Dezvoltarea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competentelor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la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locul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munca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prin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cursuri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formare</w:t>
      </w:r>
      <w:proofErr w:type="spellEnd"/>
      <w:r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Pr="00EE5E11">
        <w:rPr>
          <w:rFonts w:eastAsia="Calibri"/>
          <w:bCs/>
          <w:sz w:val="22"/>
          <w:szCs w:val="22"/>
          <w:lang w:val="en-US"/>
        </w:rPr>
        <w:t>profesionala</w:t>
      </w:r>
      <w:proofErr w:type="spellEnd"/>
    </w:p>
    <w:p w:rsidR="00920905" w:rsidRPr="00EE5E11" w:rsidRDefault="00920905" w:rsidP="000B2C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DC39ED" w:rsidRPr="00EE5E11" w:rsidRDefault="00DC39ED" w:rsidP="00B52DC4">
      <w:pPr>
        <w:autoSpaceDE w:val="0"/>
        <w:autoSpaceDN w:val="0"/>
        <w:adjustRightInd w:val="0"/>
        <w:ind w:firstLine="360"/>
        <w:jc w:val="both"/>
        <w:rPr>
          <w:bCs/>
          <w:sz w:val="22"/>
          <w:szCs w:val="22"/>
        </w:rPr>
      </w:pPr>
      <w:r w:rsidRPr="00EE5E11">
        <w:rPr>
          <w:bCs/>
          <w:sz w:val="22"/>
          <w:szCs w:val="22"/>
        </w:rPr>
        <w:t xml:space="preserve">Obiectivele prezentate mai sus vor fi indeplinite prin </w:t>
      </w:r>
      <w:r w:rsidRPr="00EE5E11">
        <w:rPr>
          <w:sz w:val="22"/>
          <w:szCs w:val="22"/>
          <w:lang w:val="it-IT"/>
        </w:rPr>
        <w:t>restaurarea si refunctionalizarea</w:t>
      </w:r>
      <w:r w:rsidRPr="00EE5E11">
        <w:rPr>
          <w:bCs/>
          <w:sz w:val="22"/>
          <w:szCs w:val="22"/>
        </w:rPr>
        <w:t xml:space="preserve"> monumentului Turnul de Apa- Iosefin si apoi, in noul spatiu</w:t>
      </w:r>
      <w:r w:rsidRPr="00EE5E11">
        <w:rPr>
          <w:color w:val="0D0D0D"/>
          <w:sz w:val="22"/>
          <w:szCs w:val="22"/>
        </w:rPr>
        <w:t xml:space="preserve"> spaţiul multifunţional neconventional</w:t>
      </w:r>
      <w:r w:rsidRPr="00EE5E11">
        <w:rPr>
          <w:bCs/>
          <w:sz w:val="22"/>
          <w:szCs w:val="22"/>
        </w:rPr>
        <w:t xml:space="preserve"> creat,  desfasurarea de activitati socio-culturale prin implementarea Planului de Revitalizare aferent cererii de finantare. </w:t>
      </w:r>
    </w:p>
    <w:p w:rsidR="00DC39ED" w:rsidRPr="00EE5E11" w:rsidRDefault="00DC39ED" w:rsidP="000B2C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00933" w:rsidRPr="00EE5E11" w:rsidRDefault="00EE2051" w:rsidP="00B52DC4">
      <w:pPr>
        <w:ind w:firstLine="720"/>
        <w:jc w:val="both"/>
        <w:rPr>
          <w:i/>
          <w:sz w:val="22"/>
          <w:szCs w:val="22"/>
        </w:rPr>
      </w:pPr>
      <w:r w:rsidRPr="00EE5E11">
        <w:rPr>
          <w:b/>
          <w:sz w:val="22"/>
          <w:szCs w:val="22"/>
        </w:rPr>
        <w:t>Obiectul parteneriatului</w:t>
      </w:r>
      <w:r w:rsidRPr="00EE5E11">
        <w:rPr>
          <w:sz w:val="22"/>
          <w:szCs w:val="22"/>
        </w:rPr>
        <w:t xml:space="preserve"> încheiat între entitățile mai sus menționate este reprezentat de implementarea proiectului </w:t>
      </w:r>
      <w:sdt>
        <w:sdtPr>
          <w:rPr>
            <w:rFonts w:eastAsiaTheme="minorHAnsi"/>
            <w:sz w:val="22"/>
            <w:szCs w:val="22"/>
            <w:lang w:val="fr-FR"/>
          </w:rPr>
          <w:id w:val="1896159599"/>
          <w:placeholder>
            <w:docPart w:val="BC6A8AEC38D24E0897ABE2612FD1C14F"/>
          </w:placeholder>
          <w:dataBinding w:prefixMappings="" w:xpath="/PartnershipLetter[1]/Section_A[1]/ProjectTitleRO[1]" w:storeItemID="{0C47BC65-C6D5-44E2-9E0B-416E42D24544}"/>
          <w:text/>
        </w:sdtPr>
        <w:sdtContent>
          <w:r w:rsidRPr="00EE5E11">
            <w:rPr>
              <w:rFonts w:eastAsiaTheme="minorHAnsi"/>
              <w:sz w:val="22"/>
              <w:szCs w:val="22"/>
              <w:lang w:val="fr-FR"/>
            </w:rPr>
            <w:t>“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Refunctionalizare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imobil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pentru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Centru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 Cultural –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Turn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 de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Apa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,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Iosefin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,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str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 xml:space="preserve">. Gh. </w:t>
          </w:r>
          <w:proofErr w:type="spellStart"/>
          <w:r w:rsidRPr="00EE5E11">
            <w:rPr>
              <w:rFonts w:eastAsiaTheme="minorHAnsi"/>
              <w:sz w:val="22"/>
              <w:szCs w:val="22"/>
              <w:lang w:val="fr-FR"/>
            </w:rPr>
            <w:t>Baritiu</w:t>
          </w:r>
          <w:proofErr w:type="spellEnd"/>
          <w:r w:rsidRPr="00EE5E11">
            <w:rPr>
              <w:rFonts w:eastAsiaTheme="minorHAnsi"/>
              <w:sz w:val="22"/>
              <w:szCs w:val="22"/>
              <w:lang w:val="fr-FR"/>
            </w:rPr>
            <w:t>‘’</w:t>
          </w:r>
        </w:sdtContent>
      </w:sdt>
      <w:r w:rsidR="00DC39ED" w:rsidRPr="00EE5E11">
        <w:rPr>
          <w:sz w:val="22"/>
          <w:szCs w:val="22"/>
        </w:rPr>
        <w:t>. Activitat</w:t>
      </w:r>
      <w:r w:rsidR="0056375D" w:rsidRPr="00EE5E11">
        <w:rPr>
          <w:sz w:val="22"/>
          <w:szCs w:val="22"/>
        </w:rPr>
        <w:t>ea</w:t>
      </w:r>
      <w:r w:rsidR="00DC39ED" w:rsidRPr="00EE5E11">
        <w:rPr>
          <w:sz w:val="22"/>
          <w:szCs w:val="22"/>
        </w:rPr>
        <w:t xml:space="preserve"> principal</w:t>
      </w:r>
      <w:r w:rsidR="0056375D" w:rsidRPr="00EE5E11">
        <w:rPr>
          <w:sz w:val="22"/>
          <w:szCs w:val="22"/>
        </w:rPr>
        <w:t>a</w:t>
      </w:r>
      <w:r w:rsidR="00DC39ED" w:rsidRPr="00EE5E11">
        <w:rPr>
          <w:sz w:val="22"/>
          <w:szCs w:val="22"/>
        </w:rPr>
        <w:t xml:space="preserve"> ce revin</w:t>
      </w:r>
      <w:r w:rsidR="0056375D" w:rsidRPr="00EE5E11">
        <w:rPr>
          <w:sz w:val="22"/>
          <w:szCs w:val="22"/>
        </w:rPr>
        <w:t>e Municipiului</w:t>
      </w:r>
      <w:r w:rsidR="00DC39ED" w:rsidRPr="00EE5E11">
        <w:rPr>
          <w:sz w:val="22"/>
          <w:szCs w:val="22"/>
        </w:rPr>
        <w:t xml:space="preserve"> Timisoara </w:t>
      </w:r>
      <w:r w:rsidR="0056375D" w:rsidRPr="00EE5E11">
        <w:rPr>
          <w:sz w:val="22"/>
          <w:szCs w:val="22"/>
        </w:rPr>
        <w:t xml:space="preserve">este </w:t>
      </w:r>
      <w:r w:rsidR="0056375D" w:rsidRPr="00EE5E11">
        <w:rPr>
          <w:sz w:val="22"/>
          <w:szCs w:val="22"/>
          <w:lang w:val="it-IT"/>
        </w:rPr>
        <w:t>restaurarea si refunctionalizarea</w:t>
      </w:r>
      <w:r w:rsidR="0056375D" w:rsidRPr="00EE5E11">
        <w:rPr>
          <w:bCs/>
          <w:sz w:val="22"/>
          <w:szCs w:val="22"/>
        </w:rPr>
        <w:t xml:space="preserve"> monumentului si activitatea principala ce revine Asociatiei Prin Banat este desfasurarea de activitati socio-culturale pentru revitalizarea si 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punerea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în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circuitul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 public a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Turnului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 de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Apă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 </w:t>
      </w:r>
      <w:proofErr w:type="spellStart"/>
      <w:r w:rsidR="0056375D" w:rsidRPr="00EE5E11">
        <w:rPr>
          <w:rFonts w:eastAsia="Calibri"/>
          <w:bCs/>
          <w:sz w:val="22"/>
          <w:szCs w:val="22"/>
          <w:lang w:val="en-US"/>
        </w:rPr>
        <w:t>Iosefin</w:t>
      </w:r>
      <w:proofErr w:type="spellEnd"/>
      <w:r w:rsidR="0056375D" w:rsidRPr="00EE5E11">
        <w:rPr>
          <w:rFonts w:eastAsia="Calibri"/>
          <w:bCs/>
          <w:sz w:val="22"/>
          <w:szCs w:val="22"/>
          <w:lang w:val="en-US"/>
        </w:rPr>
        <w:t xml:space="preserve">. </w:t>
      </w:r>
    </w:p>
    <w:p w:rsidR="009A7F13" w:rsidRPr="00EE5E11" w:rsidRDefault="009A7F13" w:rsidP="00D85E4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E5E11" w:rsidRPr="00D66BFC" w:rsidRDefault="00EE5E11" w:rsidP="00D66BFC">
      <w:pPr>
        <w:spacing w:line="312" w:lineRule="auto"/>
        <w:ind w:firstLine="720"/>
        <w:jc w:val="both"/>
        <w:rPr>
          <w:b/>
          <w:sz w:val="22"/>
          <w:szCs w:val="22"/>
          <w:lang w:val="it-IT"/>
        </w:rPr>
      </w:pPr>
      <w:r w:rsidRPr="004A17F2">
        <w:rPr>
          <w:sz w:val="22"/>
          <w:szCs w:val="22"/>
        </w:rPr>
        <w:t>In urma parcurgerii etapei de verificare pre-contractuala</w:t>
      </w:r>
      <w:r w:rsidRPr="004A17F2">
        <w:rPr>
          <w:sz w:val="22"/>
          <w:szCs w:val="22"/>
          <w:lang w:val="it-IT"/>
        </w:rPr>
        <w:t xml:space="preserve"> </w:t>
      </w:r>
      <w:r w:rsidRPr="004A17F2">
        <w:rPr>
          <w:b/>
          <w:sz w:val="22"/>
          <w:szCs w:val="22"/>
          <w:lang w:val="it-IT"/>
        </w:rPr>
        <w:t xml:space="preserve">valoarea totala a proiectului este de 10.981.112, 88  lei </w:t>
      </w:r>
      <w:r w:rsidRPr="004A17F2">
        <w:rPr>
          <w:sz w:val="22"/>
          <w:szCs w:val="22"/>
          <w:lang w:val="it-IT"/>
        </w:rPr>
        <w:t>TVA inclus</w:t>
      </w:r>
      <w:r w:rsidRPr="004A17F2">
        <w:rPr>
          <w:b/>
          <w:sz w:val="22"/>
          <w:szCs w:val="22"/>
          <w:lang w:val="it-IT"/>
        </w:rPr>
        <w:t xml:space="preserve">, din care: </w:t>
      </w:r>
    </w:p>
    <w:p w:rsidR="00EE5E11" w:rsidRPr="004A17F2" w:rsidRDefault="00EE5E11" w:rsidP="00EE5E11">
      <w:pPr>
        <w:spacing w:line="312" w:lineRule="auto"/>
        <w:jc w:val="both"/>
        <w:rPr>
          <w:sz w:val="22"/>
          <w:szCs w:val="22"/>
          <w:lang w:val="it-IT"/>
        </w:rPr>
      </w:pPr>
      <w:r w:rsidRPr="00D66BFC">
        <w:rPr>
          <w:b/>
          <w:sz w:val="22"/>
          <w:szCs w:val="22"/>
          <w:lang w:val="it-IT"/>
        </w:rPr>
        <w:t xml:space="preserve">Valoarea totala aferenta </w:t>
      </w:r>
      <w:r w:rsidRPr="00D66BFC">
        <w:rPr>
          <w:b/>
          <w:sz w:val="22"/>
          <w:szCs w:val="22"/>
        </w:rPr>
        <w:t>Promotorului de proiect</w:t>
      </w:r>
      <w:r w:rsidRPr="004A17F2">
        <w:rPr>
          <w:sz w:val="22"/>
          <w:szCs w:val="22"/>
          <w:lang w:val="it-IT"/>
        </w:rPr>
        <w:t xml:space="preserve"> Primaria Municipiului Timisoara este de 9.336.703,15 lei TVA inclus, din care:</w:t>
      </w:r>
    </w:p>
    <w:p w:rsidR="00EE5E11" w:rsidRPr="004A17F2" w:rsidRDefault="00EE5E11" w:rsidP="00EE5E11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>cheltuieli eligibile = 9.176.814,75 lei TVA inclus</w:t>
      </w:r>
    </w:p>
    <w:p w:rsidR="00EE5E11" w:rsidRPr="004A17F2" w:rsidRDefault="00EE5E11" w:rsidP="00EE5E11">
      <w:pPr>
        <w:spacing w:line="312" w:lineRule="auto"/>
        <w:ind w:left="2160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>- contributie proprie 1.835.362,95 lei TVA inclus</w:t>
      </w:r>
    </w:p>
    <w:p w:rsidR="00EE5E11" w:rsidRPr="004A17F2" w:rsidRDefault="00EE5E11" w:rsidP="00EE5E11">
      <w:pPr>
        <w:spacing w:line="312" w:lineRule="auto"/>
        <w:ind w:left="2160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 xml:space="preserve">- </w:t>
      </w:r>
      <w:r w:rsidRPr="004A17F2">
        <w:rPr>
          <w:color w:val="000000"/>
          <w:sz w:val="22"/>
          <w:szCs w:val="22"/>
        </w:rPr>
        <w:t xml:space="preserve">finanțarea nerambursabilă 7.341.451,80 </w:t>
      </w:r>
      <w:r w:rsidRPr="004A17F2">
        <w:rPr>
          <w:sz w:val="22"/>
          <w:szCs w:val="22"/>
          <w:lang w:val="it-IT"/>
        </w:rPr>
        <w:t>TVA inclus, din care:</w:t>
      </w:r>
    </w:p>
    <w:p w:rsidR="00EE5E11" w:rsidRPr="004A17F2" w:rsidRDefault="00EE5E11" w:rsidP="00EE5E11">
      <w:pPr>
        <w:spacing w:line="312" w:lineRule="auto"/>
        <w:ind w:left="720" w:firstLine="720"/>
        <w:jc w:val="both"/>
        <w:rPr>
          <w:color w:val="000000"/>
          <w:sz w:val="22"/>
          <w:szCs w:val="22"/>
        </w:rPr>
      </w:pPr>
      <w:r w:rsidRPr="004A17F2">
        <w:rPr>
          <w:sz w:val="22"/>
          <w:szCs w:val="22"/>
          <w:lang w:val="it-IT"/>
        </w:rPr>
        <w:tab/>
      </w:r>
      <w:r w:rsidRPr="004A17F2">
        <w:rPr>
          <w:sz w:val="22"/>
          <w:szCs w:val="22"/>
          <w:lang w:val="it-IT"/>
        </w:rPr>
        <w:tab/>
        <w:t>-</w:t>
      </w:r>
      <w:r w:rsidRPr="004A17F2">
        <w:rPr>
          <w:color w:val="000000"/>
          <w:sz w:val="22"/>
          <w:szCs w:val="22"/>
        </w:rPr>
        <w:t xml:space="preserve"> Finanțare nerambursabilă din fonduri SEE  este 6.240.234,03 lei</w:t>
      </w:r>
    </w:p>
    <w:p w:rsidR="00EE5E11" w:rsidRPr="004A17F2" w:rsidRDefault="00EE5E11" w:rsidP="00EE5E11">
      <w:pPr>
        <w:spacing w:line="312" w:lineRule="auto"/>
        <w:ind w:left="2160" w:firstLine="720"/>
        <w:jc w:val="both"/>
        <w:rPr>
          <w:color w:val="000000"/>
          <w:sz w:val="22"/>
          <w:szCs w:val="22"/>
        </w:rPr>
      </w:pPr>
      <w:r w:rsidRPr="004A17F2">
        <w:rPr>
          <w:color w:val="000000"/>
          <w:sz w:val="22"/>
          <w:szCs w:val="22"/>
        </w:rPr>
        <w:t>- Finanțare nerambursabilă din bugetul național este 1.101.217,77 lei</w:t>
      </w:r>
      <w:r w:rsidRPr="004A17F2">
        <w:rPr>
          <w:sz w:val="22"/>
          <w:szCs w:val="22"/>
          <w:lang w:val="it-IT"/>
        </w:rPr>
        <w:tab/>
      </w:r>
    </w:p>
    <w:p w:rsidR="00EE5E11" w:rsidRPr="004A17F2" w:rsidRDefault="00EE5E11" w:rsidP="00EE5E11">
      <w:pPr>
        <w:numPr>
          <w:ilvl w:val="0"/>
          <w:numId w:val="3"/>
        </w:numPr>
        <w:spacing w:line="312" w:lineRule="auto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 xml:space="preserve">cheltuieli ne-eligibile= 159.888,40 lei TVA inclus </w:t>
      </w:r>
    </w:p>
    <w:p w:rsidR="00EE5E11" w:rsidRPr="004A17F2" w:rsidRDefault="00EE5E11" w:rsidP="00EE5E11">
      <w:pPr>
        <w:spacing w:line="312" w:lineRule="auto"/>
        <w:jc w:val="both"/>
        <w:rPr>
          <w:sz w:val="22"/>
          <w:szCs w:val="22"/>
          <w:lang w:val="it-IT"/>
        </w:rPr>
      </w:pPr>
      <w:r w:rsidRPr="00D66BFC">
        <w:rPr>
          <w:b/>
          <w:sz w:val="22"/>
          <w:szCs w:val="22"/>
          <w:lang w:val="it-IT"/>
        </w:rPr>
        <w:lastRenderedPageBreak/>
        <w:t>Valoarea totala aferenta Partenerului Asociatia Prin Banat</w:t>
      </w:r>
      <w:r w:rsidRPr="004A17F2">
        <w:rPr>
          <w:sz w:val="22"/>
          <w:szCs w:val="22"/>
          <w:lang w:val="it-IT"/>
        </w:rPr>
        <w:t xml:space="preserve"> este de 1.644.409,73 lei  TVA inclus. </w:t>
      </w:r>
    </w:p>
    <w:p w:rsidR="00EE5E11" w:rsidRPr="004A17F2" w:rsidRDefault="00EE5E11" w:rsidP="00EE5E11">
      <w:pPr>
        <w:spacing w:line="312" w:lineRule="auto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ab/>
      </w:r>
      <w:r w:rsidRPr="004A17F2">
        <w:rPr>
          <w:sz w:val="22"/>
          <w:szCs w:val="22"/>
          <w:lang w:val="it-IT"/>
        </w:rPr>
        <w:tab/>
      </w:r>
      <w:r w:rsidRPr="004A17F2">
        <w:rPr>
          <w:sz w:val="22"/>
          <w:szCs w:val="22"/>
          <w:lang w:val="it-IT"/>
        </w:rPr>
        <w:tab/>
        <w:t>- contributie proprie 328.881,95 lei TVA inclus</w:t>
      </w:r>
    </w:p>
    <w:p w:rsidR="00EE5E11" w:rsidRPr="004A17F2" w:rsidRDefault="00EE5E11" w:rsidP="00EE5E11">
      <w:pPr>
        <w:spacing w:line="312" w:lineRule="auto"/>
        <w:jc w:val="both"/>
        <w:rPr>
          <w:sz w:val="22"/>
          <w:szCs w:val="22"/>
          <w:lang w:val="it-IT"/>
        </w:rPr>
      </w:pPr>
      <w:r w:rsidRPr="004A17F2">
        <w:rPr>
          <w:sz w:val="22"/>
          <w:szCs w:val="22"/>
          <w:lang w:val="it-IT"/>
        </w:rPr>
        <w:tab/>
      </w:r>
      <w:r w:rsidRPr="004A17F2">
        <w:rPr>
          <w:sz w:val="22"/>
          <w:szCs w:val="22"/>
          <w:lang w:val="it-IT"/>
        </w:rPr>
        <w:tab/>
      </w:r>
      <w:r w:rsidRPr="004A17F2">
        <w:rPr>
          <w:sz w:val="22"/>
          <w:szCs w:val="22"/>
          <w:lang w:val="it-IT"/>
        </w:rPr>
        <w:tab/>
        <w:t>- finantare nerabursabila 1.315.527,78 TVA inclus, din care:</w:t>
      </w:r>
    </w:p>
    <w:p w:rsidR="00EE5E11" w:rsidRPr="004A17F2" w:rsidRDefault="00EE5E11" w:rsidP="00EE5E11">
      <w:pPr>
        <w:spacing w:line="312" w:lineRule="auto"/>
        <w:ind w:left="720" w:firstLine="720"/>
        <w:jc w:val="both"/>
        <w:rPr>
          <w:color w:val="000000"/>
          <w:sz w:val="22"/>
          <w:szCs w:val="22"/>
        </w:rPr>
      </w:pPr>
      <w:r w:rsidRPr="004A17F2">
        <w:rPr>
          <w:color w:val="0D0D0D"/>
          <w:sz w:val="22"/>
          <w:szCs w:val="22"/>
        </w:rPr>
        <w:tab/>
      </w:r>
      <w:r w:rsidRPr="004A17F2">
        <w:rPr>
          <w:color w:val="0D0D0D"/>
          <w:sz w:val="22"/>
          <w:szCs w:val="22"/>
        </w:rPr>
        <w:tab/>
      </w:r>
      <w:r w:rsidRPr="004A17F2">
        <w:rPr>
          <w:sz w:val="22"/>
          <w:szCs w:val="22"/>
          <w:lang w:val="it-IT"/>
        </w:rPr>
        <w:t>-</w:t>
      </w:r>
      <w:r w:rsidRPr="004A17F2">
        <w:rPr>
          <w:color w:val="000000"/>
          <w:sz w:val="22"/>
          <w:szCs w:val="22"/>
        </w:rPr>
        <w:t xml:space="preserve"> Finanțare nerambursabilă din fonduri SEE  este 1.118.198,62 lei</w:t>
      </w:r>
    </w:p>
    <w:p w:rsidR="00EE5E11" w:rsidRPr="004A17F2" w:rsidRDefault="00EE5E11" w:rsidP="00EE5E11">
      <w:pPr>
        <w:spacing w:line="312" w:lineRule="auto"/>
        <w:ind w:left="2160" w:firstLine="720"/>
        <w:jc w:val="both"/>
        <w:rPr>
          <w:color w:val="000000"/>
          <w:sz w:val="22"/>
          <w:szCs w:val="22"/>
        </w:rPr>
      </w:pPr>
      <w:r w:rsidRPr="004A17F2">
        <w:rPr>
          <w:color w:val="000000"/>
          <w:sz w:val="22"/>
          <w:szCs w:val="22"/>
        </w:rPr>
        <w:t>- Finanțare nerambursabilă din bugetul național este 197.329,17lei</w:t>
      </w:r>
      <w:r w:rsidRPr="004A17F2">
        <w:rPr>
          <w:sz w:val="22"/>
          <w:szCs w:val="22"/>
          <w:lang w:val="it-IT"/>
        </w:rPr>
        <w:tab/>
      </w:r>
    </w:p>
    <w:p w:rsidR="00573324" w:rsidRPr="00B52DC4" w:rsidRDefault="00573324" w:rsidP="000B2CA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E5E11" w:rsidRPr="00B52DC4" w:rsidRDefault="00B52DC4" w:rsidP="00B52DC4">
      <w:pPr>
        <w:pStyle w:val="ListParagraph"/>
        <w:autoSpaceDE w:val="0"/>
        <w:autoSpaceDN w:val="0"/>
        <w:adjustRightInd w:val="0"/>
        <w:spacing w:line="288" w:lineRule="auto"/>
        <w:ind w:left="0" w:firstLine="720"/>
        <w:jc w:val="both"/>
        <w:rPr>
          <w:b/>
          <w:sz w:val="22"/>
          <w:szCs w:val="22"/>
        </w:rPr>
      </w:pPr>
      <w:r w:rsidRPr="00B52DC4">
        <w:rPr>
          <w:b/>
          <w:bCs/>
          <w:sz w:val="22"/>
          <w:szCs w:val="22"/>
        </w:rPr>
        <w:t>Avand in vedere ca i</w:t>
      </w:r>
      <w:r w:rsidR="00EE5E11" w:rsidRPr="00B52DC4">
        <w:rPr>
          <w:b/>
          <w:bCs/>
          <w:sz w:val="22"/>
          <w:szCs w:val="22"/>
        </w:rPr>
        <w:t xml:space="preserve">n data de 03.09.2020 a fost publicat modelul de Acord de parteneriat agreat de catre Ministerul Culturii și Identitătii Nationale in cadrul programului </w:t>
      </w:r>
      <w:r w:rsidR="00EE5E11" w:rsidRPr="00B52DC4">
        <w:rPr>
          <w:rStyle w:val="Strong"/>
          <w:sz w:val="22"/>
          <w:szCs w:val="22"/>
        </w:rPr>
        <w:t>RO-CULTURA</w:t>
      </w:r>
      <w:r w:rsidRPr="00B52DC4">
        <w:rPr>
          <w:rFonts w:eastAsiaTheme="minorHAnsi"/>
          <w:sz w:val="22"/>
          <w:szCs w:val="22"/>
          <w:lang w:val="fr-FR"/>
        </w:rPr>
        <w:t xml:space="preserve"> </w:t>
      </w:r>
      <w:r w:rsidRPr="00B52DC4">
        <w:rPr>
          <w:rFonts w:eastAsiaTheme="minorHAnsi"/>
          <w:b/>
          <w:sz w:val="22"/>
          <w:szCs w:val="22"/>
          <w:lang w:val="fr-FR"/>
        </w:rPr>
        <w:t xml:space="preserve">si ca  in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urma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verificarii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pre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>-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contractuale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valoarea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proiectul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a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suferit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modificari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este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necesara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modificarea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Acordului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de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Parteneriat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aprobat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prin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HCL </w:t>
      </w:r>
      <w:r w:rsidRPr="00B52DC4">
        <w:rPr>
          <w:b/>
          <w:bCs/>
          <w:color w:val="000000"/>
          <w:sz w:val="22"/>
          <w:szCs w:val="22"/>
        </w:rPr>
        <w:t xml:space="preserve">302 din 31.07.2020, </w:t>
      </w:r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conform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modelului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Pr="00B52DC4">
        <w:rPr>
          <w:rFonts w:eastAsiaTheme="minorHAnsi"/>
          <w:b/>
          <w:sz w:val="22"/>
          <w:szCs w:val="22"/>
          <w:lang w:val="fr-FR"/>
        </w:rPr>
        <w:t>agreat</w:t>
      </w:r>
      <w:proofErr w:type="spellEnd"/>
      <w:r w:rsidRPr="00B52DC4">
        <w:rPr>
          <w:rFonts w:eastAsiaTheme="minorHAnsi"/>
          <w:b/>
          <w:sz w:val="22"/>
          <w:szCs w:val="22"/>
          <w:lang w:val="fr-FR"/>
        </w:rPr>
        <w:t xml:space="preserve"> </w:t>
      </w:r>
      <w:r w:rsidRPr="00B52DC4">
        <w:rPr>
          <w:b/>
          <w:bCs/>
          <w:sz w:val="22"/>
          <w:szCs w:val="22"/>
        </w:rPr>
        <w:t xml:space="preserve">de catre Ministerul Culturii și Identitătii Nationale si cu sumele aprobate in urma verificarii precontractuale. </w:t>
      </w:r>
    </w:p>
    <w:p w:rsidR="00EE5E11" w:rsidRPr="00B52DC4" w:rsidRDefault="00EE5E11" w:rsidP="000B2CA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52DC4">
        <w:rPr>
          <w:b/>
          <w:bCs/>
          <w:sz w:val="22"/>
          <w:szCs w:val="22"/>
        </w:rPr>
        <w:t xml:space="preserve"> </w:t>
      </w:r>
    </w:p>
    <w:p w:rsidR="00EE5E11" w:rsidRPr="00EE5E11" w:rsidRDefault="00EE5E11" w:rsidP="000B2CA9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A0007" w:rsidRPr="00EE5E11" w:rsidRDefault="00187A1F" w:rsidP="00B52DC4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  <w:sz w:val="22"/>
          <w:szCs w:val="22"/>
        </w:rPr>
      </w:pPr>
      <w:r w:rsidRPr="00EE5E11">
        <w:rPr>
          <w:sz w:val="22"/>
          <w:szCs w:val="22"/>
        </w:rPr>
        <w:t xml:space="preserve">Având în vedere cele de mai sus apreciem că proiectul de hotărâre </w:t>
      </w:r>
      <w:r w:rsidRPr="00EE5E11">
        <w:rPr>
          <w:bCs/>
          <w:color w:val="000000"/>
          <w:sz w:val="22"/>
          <w:szCs w:val="22"/>
        </w:rPr>
        <w:t xml:space="preserve">privind </w:t>
      </w:r>
      <w:r w:rsidR="00DC5F02" w:rsidRPr="00EE5E11">
        <w:rPr>
          <w:bCs/>
          <w:color w:val="000000"/>
          <w:sz w:val="22"/>
          <w:szCs w:val="22"/>
        </w:rPr>
        <w:t>aprobarea</w:t>
      </w:r>
      <w:r w:rsidR="00D66BFC" w:rsidRPr="00D66BFC">
        <w:rPr>
          <w:bCs/>
          <w:color w:val="000000"/>
          <w:sz w:val="22"/>
          <w:szCs w:val="22"/>
        </w:rPr>
        <w:t xml:space="preserve"> </w:t>
      </w:r>
      <w:r w:rsidR="00D66BFC">
        <w:rPr>
          <w:bCs/>
          <w:color w:val="000000"/>
          <w:sz w:val="22"/>
          <w:szCs w:val="22"/>
        </w:rPr>
        <w:t>modificarii</w:t>
      </w:r>
      <w:r w:rsidR="00D66BFC" w:rsidRPr="004A17F2">
        <w:rPr>
          <w:bCs/>
          <w:color w:val="000000"/>
          <w:sz w:val="22"/>
          <w:szCs w:val="22"/>
        </w:rPr>
        <w:t xml:space="preserve"> Hotararii de Consiliu Local nr. 302 din 31.07.2020 </w:t>
      </w:r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66BFC">
        <w:rPr>
          <w:rFonts w:eastAsiaTheme="minorHAnsi"/>
          <w:sz w:val="22"/>
          <w:szCs w:val="22"/>
          <w:lang w:val="fr-FR"/>
        </w:rPr>
        <w:t>privind</w:t>
      </w:r>
      <w:proofErr w:type="spellEnd"/>
      <w:r w:rsidR="00D66BFC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66BFC">
        <w:rPr>
          <w:rFonts w:eastAsiaTheme="minorHAnsi"/>
          <w:sz w:val="22"/>
          <w:szCs w:val="22"/>
          <w:lang w:val="fr-FR"/>
        </w:rPr>
        <w:t>incheierea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acordului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parteneriat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intre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Primaria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Municipiului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Timisoara si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Asociatia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Prin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Banat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pentru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sz w:val="22"/>
          <w:szCs w:val="22"/>
          <w:lang w:val="fr-FR"/>
        </w:rPr>
        <w:t>implementarea</w:t>
      </w:r>
      <w:proofErr w:type="spellEnd"/>
      <w:r w:rsidR="00DC5F02" w:rsidRPr="00EE5E11">
        <w:rPr>
          <w:rFonts w:eastAsiaTheme="minorHAnsi"/>
          <w:sz w:val="22"/>
          <w:szCs w:val="22"/>
          <w:lang w:val="fr-FR"/>
        </w:rPr>
        <w:t xml:space="preserve"> </w:t>
      </w:r>
      <w:r w:rsidR="00DC5F02" w:rsidRPr="00EE5E11">
        <w:rPr>
          <w:bCs/>
          <w:color w:val="000000"/>
          <w:sz w:val="22"/>
          <w:szCs w:val="22"/>
        </w:rPr>
        <w:t xml:space="preserve">proiectului </w:t>
      </w:r>
      <w:r w:rsidR="00DC5F02" w:rsidRPr="00EE5E11">
        <w:rPr>
          <w:b/>
          <w:bCs/>
          <w:sz w:val="22"/>
          <w:szCs w:val="22"/>
        </w:rPr>
        <w:t>,,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Refunc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>ț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ionalizare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imobil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pentru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Centru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 Cultural –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Turn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 de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Apă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Iosefin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 xml:space="preserve">, 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str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>. Gh. Bariț</w:t>
      </w:r>
      <w:proofErr w:type="spellStart"/>
      <w:r w:rsidR="00DC5F02" w:rsidRPr="00EE5E11">
        <w:rPr>
          <w:rFonts w:eastAsiaTheme="minorHAnsi"/>
          <w:b/>
          <w:sz w:val="22"/>
          <w:szCs w:val="22"/>
          <w:lang w:val="fr-FR"/>
        </w:rPr>
        <w:t>iu</w:t>
      </w:r>
      <w:proofErr w:type="spellEnd"/>
      <w:r w:rsidR="00DC5F02" w:rsidRPr="00EE5E11">
        <w:rPr>
          <w:rFonts w:eastAsiaTheme="minorHAnsi"/>
          <w:b/>
          <w:sz w:val="22"/>
          <w:szCs w:val="22"/>
          <w:lang w:val="fr-FR"/>
        </w:rPr>
        <w:t>’’</w:t>
      </w:r>
      <w:r w:rsidRPr="00EE5E11">
        <w:rPr>
          <w:b/>
          <w:sz w:val="22"/>
          <w:szCs w:val="22"/>
        </w:rPr>
        <w:t xml:space="preserve">, </w:t>
      </w:r>
      <w:r w:rsidRPr="00EE5E11">
        <w:rPr>
          <w:sz w:val="22"/>
          <w:szCs w:val="22"/>
        </w:rPr>
        <w:t>îndeplinește condițiile tehnice pentru a fi supus dezbaterii și aprobării plenului consiliului local</w:t>
      </w:r>
      <w:r w:rsidR="00FB18E6" w:rsidRPr="00EE5E11">
        <w:rPr>
          <w:sz w:val="22"/>
          <w:szCs w:val="22"/>
        </w:rPr>
        <w:t>.</w:t>
      </w:r>
    </w:p>
    <w:p w:rsidR="009A0007" w:rsidRPr="00EE5E11" w:rsidRDefault="009A0007" w:rsidP="009A0007">
      <w:pPr>
        <w:spacing w:line="312" w:lineRule="auto"/>
        <w:jc w:val="both"/>
        <w:rPr>
          <w:sz w:val="22"/>
          <w:szCs w:val="22"/>
        </w:rPr>
      </w:pPr>
    </w:p>
    <w:p w:rsidR="001A422D" w:rsidRDefault="001A422D" w:rsidP="001E41B1">
      <w:pPr>
        <w:spacing w:line="312" w:lineRule="auto"/>
        <w:ind w:firstLine="720"/>
        <w:rPr>
          <w:color w:val="FF0000"/>
          <w:sz w:val="22"/>
          <w:szCs w:val="22"/>
        </w:rPr>
      </w:pPr>
    </w:p>
    <w:p w:rsidR="00D66BFC" w:rsidRPr="00EE5E11" w:rsidRDefault="00D66BFC" w:rsidP="001E41B1">
      <w:pPr>
        <w:spacing w:line="312" w:lineRule="auto"/>
        <w:ind w:firstLine="720"/>
        <w:rPr>
          <w:color w:val="FF0000"/>
          <w:sz w:val="22"/>
          <w:szCs w:val="22"/>
        </w:rPr>
      </w:pPr>
    </w:p>
    <w:p w:rsidR="00146981" w:rsidRPr="00EE5E11" w:rsidRDefault="00146981" w:rsidP="001E41B1">
      <w:pPr>
        <w:spacing w:line="312" w:lineRule="auto"/>
        <w:ind w:firstLine="720"/>
        <w:rPr>
          <w:color w:val="FF0000"/>
          <w:sz w:val="22"/>
          <w:szCs w:val="22"/>
        </w:rPr>
      </w:pPr>
    </w:p>
    <w:p w:rsidR="001A422D" w:rsidRPr="00EE5E11" w:rsidRDefault="00325AC2" w:rsidP="001E41B1">
      <w:pPr>
        <w:spacing w:line="312" w:lineRule="auto"/>
        <w:jc w:val="both"/>
        <w:rPr>
          <w:sz w:val="22"/>
          <w:szCs w:val="22"/>
        </w:rPr>
      </w:pPr>
      <w:r w:rsidRPr="00EE5E11">
        <w:rPr>
          <w:sz w:val="22"/>
          <w:szCs w:val="22"/>
        </w:rPr>
        <w:t>p. D</w:t>
      </w:r>
      <w:r w:rsidR="0056375D" w:rsidRPr="00EE5E11">
        <w:rPr>
          <w:sz w:val="22"/>
          <w:szCs w:val="22"/>
        </w:rPr>
        <w:t>irector Directia Dezvoltare</w:t>
      </w:r>
      <w:r w:rsidR="0056375D" w:rsidRPr="00EE5E11">
        <w:rPr>
          <w:sz w:val="22"/>
          <w:szCs w:val="22"/>
        </w:rPr>
        <w:tab/>
      </w:r>
      <w:r w:rsidR="0056375D" w:rsidRPr="00EE5E11">
        <w:rPr>
          <w:sz w:val="22"/>
          <w:szCs w:val="22"/>
        </w:rPr>
        <w:tab/>
      </w:r>
      <w:r w:rsidR="0056375D" w:rsidRPr="00EE5E11">
        <w:rPr>
          <w:sz w:val="22"/>
          <w:szCs w:val="22"/>
        </w:rPr>
        <w:tab/>
      </w:r>
      <w:r w:rsidR="0056375D" w:rsidRPr="00EE5E11">
        <w:rPr>
          <w:sz w:val="22"/>
          <w:szCs w:val="22"/>
        </w:rPr>
        <w:tab/>
      </w:r>
      <w:r w:rsidR="00EE5E11">
        <w:rPr>
          <w:sz w:val="22"/>
          <w:szCs w:val="22"/>
        </w:rPr>
        <w:tab/>
      </w:r>
      <w:r w:rsidR="001A422D" w:rsidRPr="00EE5E11">
        <w:rPr>
          <w:sz w:val="22"/>
          <w:szCs w:val="22"/>
        </w:rPr>
        <w:t>Intocmit,</w:t>
      </w:r>
    </w:p>
    <w:p w:rsidR="001A422D" w:rsidRPr="00EE5E11" w:rsidRDefault="009574E7" w:rsidP="001E41B1">
      <w:pPr>
        <w:spacing w:line="312" w:lineRule="auto"/>
        <w:jc w:val="both"/>
        <w:rPr>
          <w:color w:val="C00000"/>
          <w:sz w:val="22"/>
          <w:szCs w:val="22"/>
          <w:lang w:val="it-IT"/>
        </w:rPr>
      </w:pPr>
      <w:r w:rsidRPr="00EE5E11">
        <w:rPr>
          <w:sz w:val="22"/>
          <w:szCs w:val="22"/>
        </w:rPr>
        <w:t>Magdalena Nicoară</w:t>
      </w:r>
      <w:r w:rsidR="0056375D" w:rsidRPr="00EE5E11">
        <w:rPr>
          <w:sz w:val="22"/>
          <w:szCs w:val="22"/>
          <w:lang w:val="it-IT"/>
        </w:rPr>
        <w:t xml:space="preserve">     </w:t>
      </w:r>
      <w:r w:rsidR="0056375D" w:rsidRPr="00EE5E11">
        <w:rPr>
          <w:sz w:val="22"/>
          <w:szCs w:val="22"/>
          <w:lang w:val="it-IT"/>
        </w:rPr>
        <w:tab/>
      </w:r>
      <w:r w:rsidR="0056375D" w:rsidRPr="00EE5E11">
        <w:rPr>
          <w:sz w:val="22"/>
          <w:szCs w:val="22"/>
          <w:lang w:val="it-IT"/>
        </w:rPr>
        <w:tab/>
      </w:r>
      <w:r w:rsidR="0056375D" w:rsidRPr="00EE5E11">
        <w:rPr>
          <w:sz w:val="22"/>
          <w:szCs w:val="22"/>
          <w:lang w:val="it-IT"/>
        </w:rPr>
        <w:tab/>
      </w:r>
      <w:r w:rsidR="0056375D" w:rsidRPr="00EE5E11">
        <w:rPr>
          <w:sz w:val="22"/>
          <w:szCs w:val="22"/>
          <w:lang w:val="it-IT"/>
        </w:rPr>
        <w:tab/>
        <w:t xml:space="preserve">          </w:t>
      </w:r>
      <w:r w:rsidR="00EE5E11">
        <w:rPr>
          <w:sz w:val="22"/>
          <w:szCs w:val="22"/>
          <w:lang w:val="it-IT"/>
        </w:rPr>
        <w:tab/>
      </w:r>
      <w:r w:rsidR="00EE5E11">
        <w:rPr>
          <w:sz w:val="22"/>
          <w:szCs w:val="22"/>
          <w:lang w:val="it-IT"/>
        </w:rPr>
        <w:tab/>
      </w:r>
      <w:r w:rsidR="00A85F12" w:rsidRPr="00EE5E11">
        <w:rPr>
          <w:sz w:val="22"/>
          <w:szCs w:val="22"/>
          <w:lang w:val="it-IT"/>
        </w:rPr>
        <w:t xml:space="preserve"> </w:t>
      </w:r>
      <w:r w:rsidR="00476132" w:rsidRPr="00EE5E11">
        <w:rPr>
          <w:sz w:val="22"/>
          <w:szCs w:val="22"/>
          <w:lang w:val="it-IT"/>
        </w:rPr>
        <w:t>Roxana Canceal</w:t>
      </w:r>
    </w:p>
    <w:p w:rsidR="001A422D" w:rsidRPr="00EE5E11" w:rsidRDefault="00762E71" w:rsidP="00762E71">
      <w:pPr>
        <w:spacing w:line="312" w:lineRule="auto"/>
        <w:ind w:firstLine="720"/>
        <w:jc w:val="both"/>
        <w:rPr>
          <w:sz w:val="22"/>
          <w:szCs w:val="22"/>
          <w:lang w:val="it-IT"/>
        </w:rPr>
      </w:pPr>
      <w:r w:rsidRPr="00EE5E11">
        <w:rPr>
          <w:sz w:val="22"/>
          <w:szCs w:val="22"/>
          <w:lang w:val="it-IT"/>
        </w:rPr>
        <w:tab/>
      </w:r>
      <w:r w:rsidRPr="00EE5E11">
        <w:rPr>
          <w:sz w:val="22"/>
          <w:szCs w:val="22"/>
          <w:lang w:val="it-IT"/>
        </w:rPr>
        <w:tab/>
        <w:t xml:space="preserve">         </w:t>
      </w:r>
    </w:p>
    <w:p w:rsidR="001A422D" w:rsidRPr="00EE5E11" w:rsidRDefault="001A422D" w:rsidP="001E41B1">
      <w:pPr>
        <w:spacing w:line="312" w:lineRule="auto"/>
        <w:rPr>
          <w:sz w:val="22"/>
          <w:szCs w:val="22"/>
        </w:rPr>
      </w:pPr>
      <w:r w:rsidRPr="00EE5E11">
        <w:rPr>
          <w:sz w:val="22"/>
          <w:szCs w:val="22"/>
        </w:rPr>
        <w:tab/>
        <w:t xml:space="preserve">          </w:t>
      </w:r>
      <w:r w:rsidRPr="00EE5E11">
        <w:rPr>
          <w:sz w:val="22"/>
          <w:szCs w:val="22"/>
        </w:rPr>
        <w:tab/>
      </w:r>
      <w:r w:rsidRPr="00EE5E11">
        <w:rPr>
          <w:sz w:val="22"/>
          <w:szCs w:val="22"/>
        </w:rPr>
        <w:tab/>
      </w:r>
    </w:p>
    <w:sectPr w:rsidR="001A422D" w:rsidRPr="00EE5E11" w:rsidSect="00D66BFC">
      <w:pgSz w:w="12240" w:h="15840"/>
      <w:pgMar w:top="993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B4E2F0F"/>
    <w:multiLevelType w:val="hybridMultilevel"/>
    <w:tmpl w:val="68226804"/>
    <w:lvl w:ilvl="0" w:tplc="6D8CF93E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C437B44"/>
    <w:multiLevelType w:val="hybridMultilevel"/>
    <w:tmpl w:val="8394247C"/>
    <w:lvl w:ilvl="0" w:tplc="DE120CF6">
      <w:numFmt w:val="bullet"/>
      <w:lvlText w:val="-"/>
      <w:lvlJc w:val="left"/>
      <w:pPr>
        <w:ind w:left="720" w:hanging="360"/>
      </w:pPr>
      <w:rPr>
        <w:rFonts w:ascii="Calibri-Bold" w:eastAsia="Calibri" w:hAnsi="Calibri-Bold" w:cs="Calibri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0894"/>
    <w:rsid w:val="0000129A"/>
    <w:rsid w:val="00012F28"/>
    <w:rsid w:val="00023414"/>
    <w:rsid w:val="00060457"/>
    <w:rsid w:val="00064894"/>
    <w:rsid w:val="00067C21"/>
    <w:rsid w:val="000A35DD"/>
    <w:rsid w:val="000A729A"/>
    <w:rsid w:val="000B2CA9"/>
    <w:rsid w:val="00113200"/>
    <w:rsid w:val="00146981"/>
    <w:rsid w:val="00181D3F"/>
    <w:rsid w:val="00187A1F"/>
    <w:rsid w:val="001A422D"/>
    <w:rsid w:val="001A4A6D"/>
    <w:rsid w:val="001D4372"/>
    <w:rsid w:val="001E1F9D"/>
    <w:rsid w:val="001E41B1"/>
    <w:rsid w:val="001F17D7"/>
    <w:rsid w:val="00215121"/>
    <w:rsid w:val="00250855"/>
    <w:rsid w:val="00256FC6"/>
    <w:rsid w:val="0026791F"/>
    <w:rsid w:val="00271396"/>
    <w:rsid w:val="00273023"/>
    <w:rsid w:val="00274A4B"/>
    <w:rsid w:val="00295A31"/>
    <w:rsid w:val="00320E74"/>
    <w:rsid w:val="00325AC2"/>
    <w:rsid w:val="00327E98"/>
    <w:rsid w:val="003A4FFB"/>
    <w:rsid w:val="003A643A"/>
    <w:rsid w:val="003D1DC7"/>
    <w:rsid w:val="003E6200"/>
    <w:rsid w:val="0040552E"/>
    <w:rsid w:val="004124A2"/>
    <w:rsid w:val="004633B8"/>
    <w:rsid w:val="0046520F"/>
    <w:rsid w:val="00476132"/>
    <w:rsid w:val="004B6AB0"/>
    <w:rsid w:val="004D1657"/>
    <w:rsid w:val="004D3156"/>
    <w:rsid w:val="004F6E1B"/>
    <w:rsid w:val="004F72DB"/>
    <w:rsid w:val="0056375D"/>
    <w:rsid w:val="00573324"/>
    <w:rsid w:val="005E3A5E"/>
    <w:rsid w:val="005E6645"/>
    <w:rsid w:val="00626DDC"/>
    <w:rsid w:val="0065046C"/>
    <w:rsid w:val="006657E3"/>
    <w:rsid w:val="006E5FB3"/>
    <w:rsid w:val="0072012E"/>
    <w:rsid w:val="00721C4D"/>
    <w:rsid w:val="00744EFB"/>
    <w:rsid w:val="00762E71"/>
    <w:rsid w:val="00784EB1"/>
    <w:rsid w:val="007A3F33"/>
    <w:rsid w:val="007A5C7C"/>
    <w:rsid w:val="007D10DC"/>
    <w:rsid w:val="007F2E46"/>
    <w:rsid w:val="00817C59"/>
    <w:rsid w:val="008259F1"/>
    <w:rsid w:val="008674EE"/>
    <w:rsid w:val="00870894"/>
    <w:rsid w:val="008733B3"/>
    <w:rsid w:val="00875778"/>
    <w:rsid w:val="00896908"/>
    <w:rsid w:val="00900933"/>
    <w:rsid w:val="009172C3"/>
    <w:rsid w:val="00920905"/>
    <w:rsid w:val="00923998"/>
    <w:rsid w:val="00926841"/>
    <w:rsid w:val="00941DF7"/>
    <w:rsid w:val="009574E7"/>
    <w:rsid w:val="009A0007"/>
    <w:rsid w:val="009A7F13"/>
    <w:rsid w:val="009B14CB"/>
    <w:rsid w:val="00A34788"/>
    <w:rsid w:val="00A42A82"/>
    <w:rsid w:val="00A549ED"/>
    <w:rsid w:val="00A74B5B"/>
    <w:rsid w:val="00A85F12"/>
    <w:rsid w:val="00A96FA4"/>
    <w:rsid w:val="00AA385D"/>
    <w:rsid w:val="00AC7F04"/>
    <w:rsid w:val="00AE4F2B"/>
    <w:rsid w:val="00B3380E"/>
    <w:rsid w:val="00B51CF1"/>
    <w:rsid w:val="00B52DC4"/>
    <w:rsid w:val="00B53DD2"/>
    <w:rsid w:val="00B5400E"/>
    <w:rsid w:val="00BC3414"/>
    <w:rsid w:val="00BD2115"/>
    <w:rsid w:val="00BD7E9D"/>
    <w:rsid w:val="00C254EA"/>
    <w:rsid w:val="00C762CB"/>
    <w:rsid w:val="00C91ACE"/>
    <w:rsid w:val="00CB3744"/>
    <w:rsid w:val="00CD331C"/>
    <w:rsid w:val="00CE1706"/>
    <w:rsid w:val="00D25872"/>
    <w:rsid w:val="00D378B7"/>
    <w:rsid w:val="00D66BFC"/>
    <w:rsid w:val="00D85E4F"/>
    <w:rsid w:val="00DC39ED"/>
    <w:rsid w:val="00DC5F02"/>
    <w:rsid w:val="00DD02B7"/>
    <w:rsid w:val="00DD04F0"/>
    <w:rsid w:val="00DD29F5"/>
    <w:rsid w:val="00DD2C3D"/>
    <w:rsid w:val="00DE6F32"/>
    <w:rsid w:val="00E01911"/>
    <w:rsid w:val="00E10C37"/>
    <w:rsid w:val="00E2598C"/>
    <w:rsid w:val="00E42A04"/>
    <w:rsid w:val="00E811AA"/>
    <w:rsid w:val="00EA478F"/>
    <w:rsid w:val="00ED4600"/>
    <w:rsid w:val="00ED5886"/>
    <w:rsid w:val="00EE2051"/>
    <w:rsid w:val="00EE4EC9"/>
    <w:rsid w:val="00EE5E11"/>
    <w:rsid w:val="00F27489"/>
    <w:rsid w:val="00F275AE"/>
    <w:rsid w:val="00F32428"/>
    <w:rsid w:val="00F43E9B"/>
    <w:rsid w:val="00F537FE"/>
    <w:rsid w:val="00F75AB6"/>
    <w:rsid w:val="00FA249A"/>
    <w:rsid w:val="00FA54A4"/>
    <w:rsid w:val="00FB18E6"/>
    <w:rsid w:val="00FB5B71"/>
    <w:rsid w:val="00FD0ABE"/>
    <w:rsid w:val="00FF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9209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051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locked/>
    <w:rsid w:val="00EE2051"/>
    <w:rPr>
      <w:rFonts w:asciiTheme="minorHAnsi" w:eastAsiaTheme="minorEastAsia" w:hAnsiTheme="minorHAnsi" w:cstheme="minorBidi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920905"/>
    <w:rPr>
      <w:rFonts w:ascii="Cambria" w:eastAsia="Times New Roman" w:hAnsi="Cambria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EE5E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6A8AEC38D24E0897ABE2612FD1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A5D4F-9BAA-4ADA-9EAB-BE95C876288E}"/>
      </w:docPartPr>
      <w:docPartBody>
        <w:p w:rsidR="001A4254" w:rsidRDefault="00D20F2D" w:rsidP="00D20F2D">
          <w:pPr>
            <w:pStyle w:val="BC6A8AEC38D24E0897ABE2612FD1C14F"/>
          </w:pPr>
          <w:r w:rsidRPr="00AA1BE7">
            <w:rPr>
              <w:rStyle w:val="PlaceholderText"/>
              <w:rFonts w:ascii="Arial" w:hAnsi="Arial" w:cs="Arial"/>
            </w:rPr>
            <w:t>ProjectTitle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20F2D"/>
    <w:rsid w:val="001A4254"/>
    <w:rsid w:val="001F3B7A"/>
    <w:rsid w:val="00260719"/>
    <w:rsid w:val="002E3E9E"/>
    <w:rsid w:val="00303617"/>
    <w:rsid w:val="005635AE"/>
    <w:rsid w:val="005C53CB"/>
    <w:rsid w:val="00623746"/>
    <w:rsid w:val="006A17D5"/>
    <w:rsid w:val="00831F85"/>
    <w:rsid w:val="00B705E8"/>
    <w:rsid w:val="00C84C8D"/>
    <w:rsid w:val="00D20F2D"/>
    <w:rsid w:val="00D93158"/>
    <w:rsid w:val="00DB4CB3"/>
    <w:rsid w:val="00E66987"/>
    <w:rsid w:val="00EE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0F2D"/>
    <w:rPr>
      <w:color w:val="808080"/>
    </w:rPr>
  </w:style>
  <w:style w:type="paragraph" w:customStyle="1" w:styleId="BC6A8AEC38D24E0897ABE2612FD1C14F">
    <w:name w:val="BC6A8AEC38D24E0897ABE2612FD1C14F"/>
    <w:rsid w:val="00D20F2D"/>
  </w:style>
  <w:style w:type="paragraph" w:customStyle="1" w:styleId="4EE1044AA2124BCFB93C14A18428B164">
    <w:name w:val="4EE1044AA2124BCFB93C14A18428B164"/>
    <w:rsid w:val="00D20F2D"/>
  </w:style>
  <w:style w:type="paragraph" w:customStyle="1" w:styleId="0E50ECF7CEF840CC96EA233E280EC78B">
    <w:name w:val="0E50ECF7CEF840CC96EA233E280EC78B"/>
    <w:rsid w:val="00D20F2D"/>
  </w:style>
  <w:style w:type="paragraph" w:customStyle="1" w:styleId="831962AFEB1841BFADE5744A9FA58D14">
    <w:name w:val="831962AFEB1841BFADE5744A9FA58D14"/>
    <w:rsid w:val="00D20F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706DA-B50D-44FB-AE94-DF0BC8A5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rcanceal</cp:lastModifiedBy>
  <cp:revision>68</cp:revision>
  <cp:lastPrinted>2020-09-18T07:23:00Z</cp:lastPrinted>
  <dcterms:created xsi:type="dcterms:W3CDTF">2020-04-13T06:04:00Z</dcterms:created>
  <dcterms:modified xsi:type="dcterms:W3CDTF">2020-09-18T07:23:00Z</dcterms:modified>
</cp:coreProperties>
</file>