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37A5" w14:textId="77777777" w:rsidR="00B12307" w:rsidRPr="00F54BF6" w:rsidRDefault="00B12307" w:rsidP="00B12307">
      <w:pPr>
        <w:pBdr>
          <w:bottom w:val="double" w:sz="4" w:space="1" w:color="auto"/>
        </w:pBdr>
        <w:jc w:val="both"/>
        <w:rPr>
          <w:b/>
          <w:sz w:val="22"/>
          <w:szCs w:val="22"/>
          <w:lang w:val="en-US"/>
        </w:rPr>
      </w:pPr>
    </w:p>
    <w:p w14:paraId="7BE8C572" w14:textId="77777777" w:rsidR="00740C53" w:rsidRPr="00867C40" w:rsidRDefault="00740C53" w:rsidP="00180810">
      <w:pPr>
        <w:tabs>
          <w:tab w:val="right" w:pos="7920"/>
        </w:tabs>
        <w:jc w:val="center"/>
        <w:rPr>
          <w:sz w:val="22"/>
          <w:szCs w:val="22"/>
        </w:rPr>
      </w:pPr>
    </w:p>
    <w:p w14:paraId="0B554249" w14:textId="77777777" w:rsidR="00740C53" w:rsidRPr="00867C40" w:rsidRDefault="00740C53" w:rsidP="00180810">
      <w:pPr>
        <w:tabs>
          <w:tab w:val="right" w:pos="7920"/>
        </w:tabs>
        <w:jc w:val="both"/>
        <w:rPr>
          <w:sz w:val="22"/>
          <w:szCs w:val="22"/>
        </w:rPr>
      </w:pPr>
    </w:p>
    <w:p w14:paraId="60DCA39D" w14:textId="15EF629B" w:rsidR="00740C53" w:rsidRPr="00496A42" w:rsidRDefault="00010B0F" w:rsidP="76771FA8">
      <w:pPr>
        <w:tabs>
          <w:tab w:val="right" w:pos="7920"/>
        </w:tabs>
        <w:jc w:val="both"/>
        <w:rPr>
          <w:b/>
          <w:bCs/>
          <w:sz w:val="22"/>
          <w:szCs w:val="22"/>
        </w:rPr>
      </w:pPr>
      <w:r>
        <w:rPr>
          <w:b/>
          <w:bCs/>
          <w:sz w:val="22"/>
          <w:szCs w:val="22"/>
        </w:rPr>
        <w:tab/>
      </w:r>
      <w:r w:rsidRPr="00496A42">
        <w:rPr>
          <w:b/>
          <w:bCs/>
          <w:sz w:val="22"/>
          <w:szCs w:val="22"/>
        </w:rPr>
        <w:t>Proiectul Numărul P176373</w:t>
      </w:r>
    </w:p>
    <w:p w14:paraId="0B7DA79D" w14:textId="77777777" w:rsidR="00740C53" w:rsidRPr="00496A42" w:rsidRDefault="00740C53" w:rsidP="00180810">
      <w:pPr>
        <w:jc w:val="center"/>
        <w:rPr>
          <w:sz w:val="22"/>
          <w:szCs w:val="22"/>
        </w:rPr>
      </w:pPr>
    </w:p>
    <w:p w14:paraId="6E93E2E3" w14:textId="77777777" w:rsidR="00740C53" w:rsidRPr="00496A42" w:rsidRDefault="00740C53" w:rsidP="00180810">
      <w:pPr>
        <w:jc w:val="center"/>
        <w:rPr>
          <w:sz w:val="22"/>
          <w:szCs w:val="22"/>
        </w:rPr>
      </w:pPr>
    </w:p>
    <w:p w14:paraId="3A7408CA" w14:textId="5753C568" w:rsidR="00740C53" w:rsidRPr="00496A42" w:rsidRDefault="00740C53" w:rsidP="00180810">
      <w:pPr>
        <w:jc w:val="center"/>
        <w:rPr>
          <w:sz w:val="22"/>
          <w:szCs w:val="22"/>
        </w:rPr>
      </w:pPr>
    </w:p>
    <w:p w14:paraId="43C9074A" w14:textId="122979ED" w:rsidR="00B12307" w:rsidRPr="00496A42" w:rsidRDefault="00B12307" w:rsidP="00180810">
      <w:pPr>
        <w:jc w:val="center"/>
        <w:rPr>
          <w:sz w:val="22"/>
          <w:szCs w:val="22"/>
        </w:rPr>
      </w:pPr>
    </w:p>
    <w:p w14:paraId="5C373CFB" w14:textId="4E2B58C0" w:rsidR="00B12307" w:rsidRPr="00496A42" w:rsidRDefault="00B12307" w:rsidP="00180810">
      <w:pPr>
        <w:jc w:val="center"/>
        <w:rPr>
          <w:sz w:val="22"/>
          <w:szCs w:val="22"/>
        </w:rPr>
      </w:pPr>
    </w:p>
    <w:p w14:paraId="6FF8A958" w14:textId="77777777" w:rsidR="00B12307" w:rsidRPr="00496A42" w:rsidRDefault="00B12307" w:rsidP="00180810">
      <w:pPr>
        <w:jc w:val="center"/>
        <w:rPr>
          <w:sz w:val="22"/>
          <w:szCs w:val="22"/>
        </w:rPr>
      </w:pPr>
    </w:p>
    <w:p w14:paraId="1081FDA2" w14:textId="77777777" w:rsidR="00740C53" w:rsidRPr="00496A42" w:rsidRDefault="00740C53" w:rsidP="005D17AA">
      <w:pPr>
        <w:pStyle w:val="Heading2"/>
        <w:spacing w:before="0" w:after="0"/>
        <w:jc w:val="center"/>
        <w:rPr>
          <w:rFonts w:ascii="Times New Roman" w:hAnsi="Times New Roman" w:cs="Times New Roman"/>
          <w:i w:val="0"/>
          <w:sz w:val="22"/>
          <w:szCs w:val="22"/>
        </w:rPr>
      </w:pPr>
      <w:r w:rsidRPr="00496A42">
        <w:rPr>
          <w:rFonts w:ascii="Times New Roman" w:hAnsi="Times New Roman"/>
          <w:i w:val="0"/>
          <w:sz w:val="22"/>
          <w:szCs w:val="22"/>
        </w:rPr>
        <w:t>ACORD DE PRESTĂRI SERVICII DE ASISTENŢĂ TEHNICĂ RAMBURSABILE</w:t>
      </w:r>
    </w:p>
    <w:p w14:paraId="65EBF7EE" w14:textId="77777777" w:rsidR="00740C53" w:rsidRPr="00496A42" w:rsidRDefault="00740C53" w:rsidP="005D17AA">
      <w:pPr>
        <w:jc w:val="center"/>
        <w:rPr>
          <w:b/>
          <w:sz w:val="22"/>
          <w:szCs w:val="22"/>
        </w:rPr>
      </w:pPr>
    </w:p>
    <w:p w14:paraId="28935BA0" w14:textId="1E95DFF7" w:rsidR="00740C53" w:rsidRPr="00496A42" w:rsidRDefault="00740C53" w:rsidP="005D17AA">
      <w:pPr>
        <w:jc w:val="center"/>
        <w:rPr>
          <w:b/>
          <w:sz w:val="22"/>
          <w:szCs w:val="22"/>
        </w:rPr>
      </w:pPr>
    </w:p>
    <w:p w14:paraId="76BDCC7C" w14:textId="77777777" w:rsidR="00B12307" w:rsidRPr="00496A42" w:rsidRDefault="00B12307" w:rsidP="005D17AA">
      <w:pPr>
        <w:jc w:val="center"/>
        <w:rPr>
          <w:b/>
          <w:sz w:val="22"/>
          <w:szCs w:val="22"/>
        </w:rPr>
      </w:pPr>
    </w:p>
    <w:p w14:paraId="059C4B33" w14:textId="3F7B4C29" w:rsidR="005777A7" w:rsidRPr="00496A42" w:rsidRDefault="00572778" w:rsidP="00443FAC">
      <w:pPr>
        <w:jc w:val="center"/>
        <w:rPr>
          <w:b/>
          <w:sz w:val="22"/>
          <w:szCs w:val="22"/>
        </w:rPr>
      </w:pPr>
      <w:r w:rsidRPr="00496A42">
        <w:rPr>
          <w:b/>
          <w:sz w:val="22"/>
          <w:szCs w:val="22"/>
        </w:rPr>
        <w:t>Asistență</w:t>
      </w:r>
      <w:r w:rsidR="00010B0F" w:rsidRPr="00496A42">
        <w:rPr>
          <w:b/>
          <w:sz w:val="22"/>
          <w:szCs w:val="22"/>
        </w:rPr>
        <w:t xml:space="preserve"> pentru încălzire </w:t>
      </w:r>
      <w:r w:rsidR="00992AC0" w:rsidRPr="00496A42">
        <w:rPr>
          <w:b/>
          <w:sz w:val="22"/>
          <w:szCs w:val="22"/>
        </w:rPr>
        <w:t xml:space="preserve">durabilă </w:t>
      </w:r>
      <w:r w:rsidR="00010B0F" w:rsidRPr="00496A42">
        <w:rPr>
          <w:b/>
          <w:sz w:val="22"/>
          <w:szCs w:val="22"/>
        </w:rPr>
        <w:t xml:space="preserve">și eficiență energetică </w:t>
      </w:r>
    </w:p>
    <w:p w14:paraId="05FDFF48" w14:textId="2B80C311" w:rsidR="005777A7" w:rsidRPr="00496A42" w:rsidRDefault="00AC6CD4" w:rsidP="00443FAC">
      <w:pPr>
        <w:jc w:val="center"/>
        <w:rPr>
          <w:b/>
          <w:sz w:val="22"/>
          <w:szCs w:val="22"/>
        </w:rPr>
      </w:pPr>
      <w:r w:rsidRPr="00496A42">
        <w:rPr>
          <w:b/>
          <w:bCs/>
          <w:sz w:val="22"/>
          <w:szCs w:val="22"/>
        </w:rPr>
        <w:t>p</w:t>
      </w:r>
      <w:r w:rsidR="005777A7" w:rsidRPr="00496A42">
        <w:rPr>
          <w:b/>
          <w:bCs/>
          <w:sz w:val="22"/>
          <w:szCs w:val="22"/>
        </w:rPr>
        <w:t>entru Orașul Timișoara</w:t>
      </w:r>
    </w:p>
    <w:p w14:paraId="4FED2AE7" w14:textId="6A5AB55E" w:rsidR="00B12307" w:rsidRPr="00496A42" w:rsidRDefault="00B12307" w:rsidP="005D17AA">
      <w:pPr>
        <w:jc w:val="center"/>
        <w:rPr>
          <w:b/>
          <w:sz w:val="22"/>
          <w:szCs w:val="22"/>
        </w:rPr>
      </w:pPr>
    </w:p>
    <w:p w14:paraId="34ECCEF6" w14:textId="77777777" w:rsidR="00B12307" w:rsidRPr="00496A42" w:rsidRDefault="00B12307" w:rsidP="005D17AA">
      <w:pPr>
        <w:jc w:val="center"/>
        <w:rPr>
          <w:b/>
          <w:sz w:val="22"/>
          <w:szCs w:val="22"/>
        </w:rPr>
      </w:pPr>
    </w:p>
    <w:p w14:paraId="38833F8B" w14:textId="77777777" w:rsidR="00B12307" w:rsidRPr="00496A42" w:rsidRDefault="00B12307" w:rsidP="005D17AA">
      <w:pPr>
        <w:jc w:val="center"/>
        <w:rPr>
          <w:b/>
          <w:sz w:val="22"/>
          <w:szCs w:val="22"/>
        </w:rPr>
      </w:pPr>
    </w:p>
    <w:p w14:paraId="0A84A5AB" w14:textId="35903C3A" w:rsidR="00740C53" w:rsidRPr="00496A42" w:rsidRDefault="005777A7" w:rsidP="005D17AA">
      <w:pPr>
        <w:jc w:val="center"/>
        <w:rPr>
          <w:b/>
          <w:sz w:val="22"/>
          <w:szCs w:val="22"/>
        </w:rPr>
      </w:pPr>
      <w:r w:rsidRPr="00496A42">
        <w:rPr>
          <w:b/>
          <w:sz w:val="22"/>
          <w:szCs w:val="22"/>
        </w:rPr>
        <w:t>între</w:t>
      </w:r>
    </w:p>
    <w:p w14:paraId="1DD454EF" w14:textId="7BCC77D9" w:rsidR="00740C53" w:rsidRPr="00496A42" w:rsidRDefault="00740C53" w:rsidP="005D17AA">
      <w:pPr>
        <w:jc w:val="center"/>
        <w:rPr>
          <w:b/>
          <w:sz w:val="22"/>
          <w:szCs w:val="22"/>
        </w:rPr>
      </w:pPr>
    </w:p>
    <w:p w14:paraId="6E1EC0C8" w14:textId="77777777" w:rsidR="00B12307" w:rsidRPr="00496A42" w:rsidRDefault="00B12307" w:rsidP="005D17AA">
      <w:pPr>
        <w:jc w:val="center"/>
        <w:rPr>
          <w:b/>
          <w:sz w:val="22"/>
          <w:szCs w:val="22"/>
        </w:rPr>
      </w:pPr>
    </w:p>
    <w:p w14:paraId="5D7D2514" w14:textId="77777777" w:rsidR="00B12307" w:rsidRPr="00496A42" w:rsidRDefault="00B12307" w:rsidP="005D17AA">
      <w:pPr>
        <w:jc w:val="center"/>
        <w:rPr>
          <w:b/>
          <w:sz w:val="22"/>
          <w:szCs w:val="22"/>
        </w:rPr>
      </w:pPr>
    </w:p>
    <w:p w14:paraId="3ED424EC" w14:textId="68103A4E" w:rsidR="00740C53" w:rsidRPr="00496A42" w:rsidRDefault="00141C0D" w:rsidP="005D17AA">
      <w:pPr>
        <w:jc w:val="center"/>
        <w:rPr>
          <w:b/>
          <w:sz w:val="22"/>
          <w:szCs w:val="22"/>
        </w:rPr>
      </w:pPr>
      <w:r w:rsidRPr="00496A42">
        <w:rPr>
          <w:b/>
          <w:sz w:val="22"/>
          <w:szCs w:val="22"/>
        </w:rPr>
        <w:t>MUNICIPIUL TIMIŞOARA</w:t>
      </w:r>
    </w:p>
    <w:p w14:paraId="4239FBCB" w14:textId="77777777" w:rsidR="00B12307" w:rsidRPr="00496A42" w:rsidRDefault="00B12307" w:rsidP="005D17AA">
      <w:pPr>
        <w:jc w:val="center"/>
        <w:rPr>
          <w:b/>
          <w:sz w:val="22"/>
          <w:szCs w:val="22"/>
        </w:rPr>
      </w:pPr>
    </w:p>
    <w:p w14:paraId="2E3BC776" w14:textId="77777777" w:rsidR="00B12307" w:rsidRPr="00496A42" w:rsidRDefault="00B12307" w:rsidP="005D17AA">
      <w:pPr>
        <w:jc w:val="center"/>
        <w:rPr>
          <w:b/>
          <w:sz w:val="22"/>
          <w:szCs w:val="22"/>
        </w:rPr>
      </w:pPr>
    </w:p>
    <w:p w14:paraId="6B993624" w14:textId="77777777" w:rsidR="00740C53" w:rsidRPr="00496A42" w:rsidRDefault="00740C53" w:rsidP="005D17AA">
      <w:pPr>
        <w:jc w:val="center"/>
        <w:rPr>
          <w:b/>
          <w:sz w:val="22"/>
          <w:szCs w:val="22"/>
        </w:rPr>
      </w:pPr>
      <w:r w:rsidRPr="00496A42">
        <w:rPr>
          <w:b/>
          <w:sz w:val="22"/>
          <w:szCs w:val="22"/>
        </w:rPr>
        <w:t>și</w:t>
      </w:r>
    </w:p>
    <w:p w14:paraId="6FBEFD0F" w14:textId="465FC279" w:rsidR="00740C53" w:rsidRPr="00496A42" w:rsidRDefault="00740C53" w:rsidP="005D17AA">
      <w:pPr>
        <w:jc w:val="center"/>
        <w:rPr>
          <w:b/>
          <w:sz w:val="22"/>
          <w:szCs w:val="22"/>
        </w:rPr>
      </w:pPr>
    </w:p>
    <w:p w14:paraId="62B4762B" w14:textId="457D6F91" w:rsidR="00B12307" w:rsidRPr="00496A42" w:rsidRDefault="00B12307" w:rsidP="005D17AA">
      <w:pPr>
        <w:jc w:val="center"/>
        <w:rPr>
          <w:b/>
          <w:sz w:val="22"/>
          <w:szCs w:val="22"/>
        </w:rPr>
      </w:pPr>
    </w:p>
    <w:p w14:paraId="782DD8D3" w14:textId="77777777" w:rsidR="00B12307" w:rsidRPr="00496A42" w:rsidRDefault="00B12307" w:rsidP="005D17AA">
      <w:pPr>
        <w:jc w:val="center"/>
        <w:rPr>
          <w:b/>
          <w:sz w:val="22"/>
          <w:szCs w:val="22"/>
        </w:rPr>
      </w:pPr>
    </w:p>
    <w:p w14:paraId="0CFF1D91" w14:textId="77777777" w:rsidR="00740C53" w:rsidRPr="00496A42" w:rsidRDefault="00740C53" w:rsidP="005D17AA">
      <w:pPr>
        <w:tabs>
          <w:tab w:val="left" w:pos="8080"/>
        </w:tabs>
        <w:jc w:val="center"/>
        <w:rPr>
          <w:b/>
          <w:sz w:val="22"/>
          <w:szCs w:val="22"/>
        </w:rPr>
      </w:pPr>
    </w:p>
    <w:p w14:paraId="321DF38E" w14:textId="77777777" w:rsidR="00740C53" w:rsidRPr="00496A42" w:rsidRDefault="00740C53" w:rsidP="005D17AA">
      <w:pPr>
        <w:jc w:val="center"/>
        <w:rPr>
          <w:b/>
          <w:caps/>
          <w:sz w:val="22"/>
          <w:szCs w:val="22"/>
        </w:rPr>
      </w:pPr>
      <w:r w:rsidRPr="00496A42">
        <w:rPr>
          <w:b/>
          <w:caps/>
          <w:sz w:val="22"/>
          <w:szCs w:val="22"/>
        </w:rPr>
        <w:t>Banca Internațională pentru Reconstrucție și Dezvoltare</w:t>
      </w:r>
    </w:p>
    <w:p w14:paraId="42156B0C" w14:textId="77777777" w:rsidR="00740C53" w:rsidRPr="00496A42" w:rsidRDefault="00740C53" w:rsidP="005D17AA">
      <w:pPr>
        <w:jc w:val="center"/>
        <w:rPr>
          <w:b/>
          <w:sz w:val="22"/>
          <w:szCs w:val="22"/>
        </w:rPr>
      </w:pPr>
    </w:p>
    <w:p w14:paraId="4AB88ABE" w14:textId="77777777" w:rsidR="00740C53" w:rsidRPr="00496A42" w:rsidRDefault="00740C53" w:rsidP="005D17AA">
      <w:pPr>
        <w:jc w:val="center"/>
        <w:rPr>
          <w:b/>
          <w:sz w:val="22"/>
          <w:szCs w:val="22"/>
        </w:rPr>
      </w:pPr>
    </w:p>
    <w:p w14:paraId="7B7364D3" w14:textId="33A5485B" w:rsidR="00740C53" w:rsidRPr="00496A42" w:rsidRDefault="00740C53" w:rsidP="005D17AA">
      <w:pPr>
        <w:jc w:val="center"/>
        <w:rPr>
          <w:b/>
          <w:sz w:val="22"/>
          <w:szCs w:val="22"/>
        </w:rPr>
      </w:pPr>
    </w:p>
    <w:p w14:paraId="66D58BB8" w14:textId="295E08AF" w:rsidR="00B12307" w:rsidRPr="00496A42" w:rsidRDefault="00B12307" w:rsidP="005D17AA">
      <w:pPr>
        <w:jc w:val="center"/>
        <w:rPr>
          <w:b/>
          <w:sz w:val="22"/>
          <w:szCs w:val="22"/>
        </w:rPr>
      </w:pPr>
    </w:p>
    <w:p w14:paraId="177FD833" w14:textId="11E41DFA" w:rsidR="00B12307" w:rsidRPr="00496A42" w:rsidRDefault="00B12307" w:rsidP="005D17AA">
      <w:pPr>
        <w:jc w:val="center"/>
        <w:rPr>
          <w:b/>
          <w:sz w:val="22"/>
          <w:szCs w:val="22"/>
        </w:rPr>
      </w:pPr>
    </w:p>
    <w:p w14:paraId="775EB517" w14:textId="0756392E" w:rsidR="00B12307" w:rsidRPr="00496A42" w:rsidRDefault="00B12307" w:rsidP="005D17AA">
      <w:pPr>
        <w:jc w:val="center"/>
        <w:rPr>
          <w:b/>
          <w:sz w:val="22"/>
          <w:szCs w:val="22"/>
        </w:rPr>
      </w:pPr>
    </w:p>
    <w:p w14:paraId="11DC5D13" w14:textId="77777777" w:rsidR="00B12307" w:rsidRPr="00496A42" w:rsidRDefault="00B12307" w:rsidP="005D17AA">
      <w:pPr>
        <w:jc w:val="center"/>
        <w:rPr>
          <w:b/>
          <w:sz w:val="22"/>
          <w:szCs w:val="22"/>
        </w:rPr>
      </w:pPr>
    </w:p>
    <w:p w14:paraId="14EFDC9B" w14:textId="77777777" w:rsidR="00740C53" w:rsidRPr="00496A42" w:rsidRDefault="00740C53" w:rsidP="005D17AA">
      <w:pPr>
        <w:jc w:val="center"/>
        <w:rPr>
          <w:b/>
          <w:sz w:val="22"/>
          <w:szCs w:val="22"/>
        </w:rPr>
      </w:pPr>
    </w:p>
    <w:p w14:paraId="50EED3CA" w14:textId="7DC86886" w:rsidR="00740C53" w:rsidRPr="00496A42" w:rsidRDefault="00740C53" w:rsidP="005D17AA">
      <w:pPr>
        <w:jc w:val="center"/>
        <w:rPr>
          <w:b/>
          <w:sz w:val="22"/>
          <w:szCs w:val="22"/>
        </w:rPr>
      </w:pPr>
      <w:r w:rsidRPr="00496A42">
        <w:rPr>
          <w:b/>
          <w:sz w:val="22"/>
          <w:szCs w:val="22"/>
        </w:rPr>
        <w:t>În data de ______________________, 2021</w:t>
      </w:r>
    </w:p>
    <w:p w14:paraId="753FD009" w14:textId="77777777" w:rsidR="00740C53" w:rsidRPr="00496A42" w:rsidRDefault="00740C53" w:rsidP="005D17AA">
      <w:pPr>
        <w:jc w:val="center"/>
        <w:rPr>
          <w:b/>
          <w:sz w:val="22"/>
          <w:szCs w:val="22"/>
        </w:rPr>
      </w:pPr>
    </w:p>
    <w:p w14:paraId="2C1CD970" w14:textId="77777777" w:rsidR="00740C53" w:rsidRPr="00496A42" w:rsidRDefault="00740C53" w:rsidP="005D17AA">
      <w:pPr>
        <w:jc w:val="both"/>
        <w:rPr>
          <w:b/>
          <w:sz w:val="22"/>
          <w:szCs w:val="22"/>
        </w:rPr>
      </w:pPr>
    </w:p>
    <w:p w14:paraId="69CE7461" w14:textId="31B1C317" w:rsidR="00740C53" w:rsidRPr="00496A42" w:rsidRDefault="00740C53" w:rsidP="005D17AA">
      <w:pPr>
        <w:jc w:val="both"/>
        <w:rPr>
          <w:b/>
          <w:sz w:val="22"/>
          <w:szCs w:val="22"/>
        </w:rPr>
      </w:pPr>
    </w:p>
    <w:p w14:paraId="0E3BF7AA" w14:textId="611D146B" w:rsidR="00B12307" w:rsidRPr="00496A42" w:rsidRDefault="00B12307" w:rsidP="005D17AA">
      <w:pPr>
        <w:jc w:val="both"/>
        <w:rPr>
          <w:b/>
          <w:sz w:val="22"/>
          <w:szCs w:val="22"/>
        </w:rPr>
      </w:pPr>
    </w:p>
    <w:p w14:paraId="30538D26" w14:textId="77777777" w:rsidR="00740C53" w:rsidRPr="00496A42" w:rsidRDefault="00740C53" w:rsidP="005D17AA">
      <w:pPr>
        <w:pBdr>
          <w:bottom w:val="double" w:sz="4" w:space="1" w:color="auto"/>
        </w:pBdr>
        <w:jc w:val="both"/>
        <w:rPr>
          <w:b/>
          <w:sz w:val="22"/>
          <w:szCs w:val="22"/>
        </w:rPr>
      </w:pPr>
    </w:p>
    <w:p w14:paraId="105AB177" w14:textId="77777777" w:rsidR="00740C53" w:rsidRPr="00496A42" w:rsidRDefault="00740C53" w:rsidP="005D17AA">
      <w:pPr>
        <w:pStyle w:val="Title"/>
        <w:rPr>
          <w:sz w:val="22"/>
          <w:szCs w:val="22"/>
        </w:rPr>
      </w:pPr>
    </w:p>
    <w:p w14:paraId="0256E0BA" w14:textId="77777777" w:rsidR="00740C53" w:rsidRPr="00496A42" w:rsidRDefault="00740C53" w:rsidP="005D17AA">
      <w:pPr>
        <w:pStyle w:val="Title"/>
        <w:rPr>
          <w:sz w:val="22"/>
          <w:szCs w:val="22"/>
        </w:rPr>
        <w:sectPr w:rsidR="00740C53" w:rsidRPr="00496A42" w:rsidSect="002F4E33">
          <w:headerReference w:type="even" r:id="rId13"/>
          <w:headerReference w:type="default" r:id="rId14"/>
          <w:footerReference w:type="even" r:id="rId15"/>
          <w:footerReference w:type="default" r:id="rId16"/>
          <w:headerReference w:type="first" r:id="rId17"/>
          <w:footerReference w:type="first" r:id="rId18"/>
          <w:pgSz w:w="11907" w:h="16839" w:code="9"/>
          <w:pgMar w:top="1440" w:right="1800" w:bottom="1440" w:left="1800" w:header="708" w:footer="708" w:gutter="0"/>
          <w:pgNumType w:start="23"/>
          <w:cols w:space="708"/>
          <w:titlePg/>
          <w:docGrid w:linePitch="272"/>
        </w:sectPr>
      </w:pPr>
    </w:p>
    <w:p w14:paraId="1542C6EB" w14:textId="32FD7807" w:rsidR="00740C53" w:rsidRPr="00496A42" w:rsidRDefault="00740C53" w:rsidP="005D17AA">
      <w:pPr>
        <w:pStyle w:val="Title"/>
        <w:rPr>
          <w:sz w:val="22"/>
          <w:szCs w:val="22"/>
        </w:rPr>
      </w:pPr>
      <w:r w:rsidRPr="00496A42">
        <w:rPr>
          <w:sz w:val="22"/>
          <w:szCs w:val="22"/>
        </w:rPr>
        <w:lastRenderedPageBreak/>
        <w:t>ACORD DE PRESTĂRI SERVICII DE ASISTENŢĂ TEHNICĂ RAMBURSABILE</w:t>
      </w:r>
    </w:p>
    <w:p w14:paraId="5422BE01" w14:textId="77777777" w:rsidR="00740C53" w:rsidRPr="00496A42" w:rsidRDefault="00740C53" w:rsidP="005D17AA">
      <w:pPr>
        <w:jc w:val="both"/>
        <w:rPr>
          <w:sz w:val="22"/>
          <w:szCs w:val="22"/>
        </w:rPr>
      </w:pPr>
    </w:p>
    <w:p w14:paraId="53E02140" w14:textId="750C83EF" w:rsidR="00740C53" w:rsidRPr="00496A42" w:rsidRDefault="00740C53" w:rsidP="005D17AA">
      <w:pPr>
        <w:ind w:firstLine="720"/>
        <w:jc w:val="both"/>
        <w:rPr>
          <w:sz w:val="22"/>
          <w:szCs w:val="22"/>
        </w:rPr>
      </w:pPr>
      <w:r w:rsidRPr="00496A42">
        <w:rPr>
          <w:sz w:val="22"/>
          <w:szCs w:val="22"/>
        </w:rPr>
        <w:t>ACORD încheiat în data de ______________ 2021, între</w:t>
      </w:r>
      <w:r w:rsidR="003B2C20" w:rsidRPr="00496A42">
        <w:rPr>
          <w:sz w:val="22"/>
          <w:szCs w:val="22"/>
        </w:rPr>
        <w:t xml:space="preserve"> </w:t>
      </w:r>
      <w:r w:rsidRPr="00496A42">
        <w:rPr>
          <w:bCs/>
          <w:sz w:val="22"/>
          <w:szCs w:val="22"/>
        </w:rPr>
        <w:t>MUNICIPIUL TIMIŞOARA</w:t>
      </w:r>
      <w:r w:rsidRPr="00496A42">
        <w:rPr>
          <w:caps/>
          <w:sz w:val="22"/>
          <w:szCs w:val="22"/>
        </w:rPr>
        <w:t xml:space="preserve"> </w:t>
      </w:r>
      <w:r w:rsidRPr="00496A42">
        <w:rPr>
          <w:sz w:val="22"/>
          <w:szCs w:val="22"/>
        </w:rPr>
        <w:t xml:space="preserve">(„Beneficiarul”) și </w:t>
      </w:r>
      <w:r w:rsidR="003B2C20" w:rsidRPr="00496A42">
        <w:rPr>
          <w:sz w:val="22"/>
          <w:szCs w:val="22"/>
        </w:rPr>
        <w:t>BANCA INTERNAȚIONALĂ PENTRU RECONSTRUCȚIE ȘI DEZVOLTARE</w:t>
      </w:r>
      <w:r w:rsidRPr="00496A42">
        <w:rPr>
          <w:sz w:val="22"/>
          <w:szCs w:val="22"/>
        </w:rPr>
        <w:t xml:space="preserve"> („Banca”) (denumite împreună „Părțile”).</w:t>
      </w:r>
    </w:p>
    <w:p w14:paraId="58687BE0" w14:textId="77777777" w:rsidR="00B30970" w:rsidRPr="00496A42" w:rsidRDefault="00B30970" w:rsidP="005D17AA">
      <w:pPr>
        <w:jc w:val="both"/>
        <w:rPr>
          <w:sz w:val="22"/>
          <w:szCs w:val="22"/>
        </w:rPr>
      </w:pPr>
    </w:p>
    <w:p w14:paraId="3B65223B" w14:textId="73EE95FC" w:rsidR="00740C53" w:rsidRPr="00496A42" w:rsidRDefault="00740C53" w:rsidP="005D17AA">
      <w:pPr>
        <w:jc w:val="both"/>
        <w:rPr>
          <w:sz w:val="22"/>
          <w:szCs w:val="22"/>
        </w:rPr>
      </w:pPr>
      <w:r w:rsidRPr="00496A42">
        <w:rPr>
          <w:sz w:val="22"/>
          <w:szCs w:val="22"/>
        </w:rPr>
        <w:t>AVÂND ÎN VEDERE că Guvernul României şi Banca au încheiat un Memorandum de Înţelegere privind Parteneriatul pentru Modernizarea Administrației Publice şi Sprijinul Acordat pentru Valorificarea Fondurilor Structurale şi de Investiţii semnat în data de 11 ianuarie 2016.</w:t>
      </w:r>
    </w:p>
    <w:p w14:paraId="31DF13D1" w14:textId="77777777" w:rsidR="00B30970" w:rsidRPr="00496A42" w:rsidRDefault="00B30970" w:rsidP="005D17AA">
      <w:pPr>
        <w:jc w:val="both"/>
        <w:rPr>
          <w:sz w:val="22"/>
          <w:szCs w:val="22"/>
        </w:rPr>
      </w:pPr>
    </w:p>
    <w:p w14:paraId="5607FF5B" w14:textId="103CC30E" w:rsidR="00740C53" w:rsidRPr="00496A42" w:rsidRDefault="00740C53" w:rsidP="005D17AA">
      <w:pPr>
        <w:widowControl w:val="0"/>
        <w:autoSpaceDE w:val="0"/>
        <w:autoSpaceDN w:val="0"/>
        <w:adjustRightInd w:val="0"/>
        <w:jc w:val="both"/>
        <w:rPr>
          <w:sz w:val="22"/>
          <w:szCs w:val="22"/>
        </w:rPr>
      </w:pPr>
      <w:r w:rsidRPr="00496A42">
        <w:rPr>
          <w:sz w:val="22"/>
          <w:szCs w:val="22"/>
        </w:rPr>
        <w:t xml:space="preserve">AVÂND ÎN VEDERE că Beneficiarul a solicitat Băncii să-i furnizeze servicii de Asistenţă Tehnică Rambursabile („Servicii de Asistenţă Tehnică Rambursabile” sau „SATR”) detaliate în Programul de Activități atașat la prezentul Acord, pentru a acorda sprijin Guvernului României în perioada 2014-2020. </w:t>
      </w:r>
    </w:p>
    <w:p w14:paraId="1B04DB16" w14:textId="77777777" w:rsidR="00B30970" w:rsidRPr="00496A42" w:rsidRDefault="00B30970" w:rsidP="005D17AA">
      <w:pPr>
        <w:ind w:firstLine="720"/>
        <w:jc w:val="both"/>
        <w:rPr>
          <w:caps/>
          <w:sz w:val="22"/>
          <w:szCs w:val="22"/>
        </w:rPr>
      </w:pPr>
    </w:p>
    <w:p w14:paraId="245594EA" w14:textId="77777777" w:rsidR="00740C53" w:rsidRPr="00496A42" w:rsidRDefault="00740C53" w:rsidP="005D17AA">
      <w:pPr>
        <w:ind w:firstLine="720"/>
        <w:jc w:val="both"/>
        <w:rPr>
          <w:b/>
          <w:sz w:val="22"/>
          <w:szCs w:val="22"/>
        </w:rPr>
      </w:pPr>
      <w:r w:rsidRPr="00496A42">
        <w:rPr>
          <w:sz w:val="22"/>
          <w:szCs w:val="22"/>
        </w:rPr>
        <w:t>Prin urmare, Părțile convin după cum urmează:</w:t>
      </w:r>
    </w:p>
    <w:p w14:paraId="023E9826" w14:textId="77777777" w:rsidR="00740C53" w:rsidRPr="00496A42" w:rsidRDefault="00740C53" w:rsidP="005D17AA">
      <w:pPr>
        <w:pStyle w:val="BodyTextIndent2"/>
        <w:spacing w:after="0" w:line="240" w:lineRule="auto"/>
        <w:ind w:left="2160" w:hanging="720"/>
        <w:jc w:val="both"/>
        <w:rPr>
          <w:sz w:val="22"/>
          <w:szCs w:val="22"/>
        </w:rPr>
      </w:pPr>
    </w:p>
    <w:p w14:paraId="365F93B1" w14:textId="54EEEF39" w:rsidR="00740C53" w:rsidRPr="00496A42" w:rsidRDefault="00740C53" w:rsidP="005D17AA">
      <w:pPr>
        <w:jc w:val="both"/>
        <w:rPr>
          <w:sz w:val="22"/>
          <w:szCs w:val="22"/>
        </w:rPr>
      </w:pPr>
      <w:r w:rsidRPr="00496A42">
        <w:rPr>
          <w:bCs/>
          <w:iCs/>
          <w:color w:val="000000"/>
          <w:sz w:val="22"/>
          <w:szCs w:val="22"/>
        </w:rPr>
        <w:t>1.</w:t>
      </w:r>
      <w:r w:rsidRPr="00496A42">
        <w:rPr>
          <w:bCs/>
          <w:iCs/>
          <w:color w:val="000000"/>
          <w:sz w:val="22"/>
          <w:szCs w:val="22"/>
        </w:rPr>
        <w:tab/>
      </w:r>
      <w:r w:rsidRPr="00496A42">
        <w:rPr>
          <w:b/>
          <w:bCs/>
          <w:i/>
          <w:iCs/>
          <w:color w:val="000000"/>
          <w:sz w:val="22"/>
          <w:szCs w:val="22"/>
        </w:rPr>
        <w:t>Servicii de Asistenţă Tehnică Rambursabile</w:t>
      </w:r>
      <w:r w:rsidRPr="00496A42">
        <w:rPr>
          <w:color w:val="000000"/>
          <w:sz w:val="22"/>
          <w:szCs w:val="22"/>
        </w:rPr>
        <w:t xml:space="preserve">  </w:t>
      </w:r>
      <w:r w:rsidRPr="00496A42">
        <w:rPr>
          <w:sz w:val="22"/>
          <w:szCs w:val="22"/>
        </w:rPr>
        <w:t xml:space="preserve">Banca va furniza Beneficiarului serviciile („Servicii de Asistenţă Tehnică Rambursabile” sau „SATR”) detaliate în Programul de Activități aferent prezentului Acord, în baza clauzelor şi </w:t>
      </w:r>
      <w:r w:rsidR="0012530D" w:rsidRPr="00496A42">
        <w:rPr>
          <w:sz w:val="22"/>
          <w:szCs w:val="22"/>
        </w:rPr>
        <w:t>condițiilor</w:t>
      </w:r>
      <w:r w:rsidRPr="00496A42">
        <w:rPr>
          <w:sz w:val="22"/>
          <w:szCs w:val="22"/>
        </w:rPr>
        <w:t xml:space="preserve"> prevăzute în prezentul Acord, inclusiv în Anexa la prezentul Acord, care constituie parte integrantă din prezentul Acord.</w:t>
      </w:r>
    </w:p>
    <w:p w14:paraId="0BB1B563" w14:textId="77777777" w:rsidR="00740C53" w:rsidRPr="00496A42" w:rsidRDefault="00740C53" w:rsidP="005D17AA">
      <w:pPr>
        <w:tabs>
          <w:tab w:val="left" w:pos="0"/>
          <w:tab w:val="num" w:pos="720"/>
          <w:tab w:val="num" w:pos="5400"/>
        </w:tabs>
        <w:jc w:val="both"/>
        <w:rPr>
          <w:b/>
          <w:i/>
          <w:sz w:val="22"/>
          <w:szCs w:val="22"/>
        </w:rPr>
      </w:pPr>
      <w:r w:rsidRPr="00496A42">
        <w:rPr>
          <w:b/>
          <w:i/>
          <w:sz w:val="22"/>
          <w:szCs w:val="22"/>
        </w:rPr>
        <w:tab/>
      </w:r>
    </w:p>
    <w:p w14:paraId="3B885767" w14:textId="6D5C512B" w:rsidR="00740C53" w:rsidRPr="00496A42" w:rsidRDefault="00740C53" w:rsidP="005D17AA">
      <w:pPr>
        <w:tabs>
          <w:tab w:val="left" w:pos="0"/>
          <w:tab w:val="num" w:pos="720"/>
          <w:tab w:val="num" w:pos="5400"/>
        </w:tabs>
        <w:jc w:val="both"/>
        <w:rPr>
          <w:sz w:val="22"/>
          <w:szCs w:val="22"/>
        </w:rPr>
      </w:pPr>
      <w:r w:rsidRPr="00496A42">
        <w:rPr>
          <w:sz w:val="22"/>
          <w:szCs w:val="22"/>
        </w:rPr>
        <w:t>2.</w:t>
      </w:r>
      <w:r w:rsidRPr="00496A42">
        <w:rPr>
          <w:sz w:val="22"/>
          <w:szCs w:val="22"/>
        </w:rPr>
        <w:tab/>
      </w:r>
      <w:r w:rsidRPr="00496A42">
        <w:rPr>
          <w:b/>
          <w:bCs/>
          <w:i/>
          <w:iCs/>
          <w:sz w:val="22"/>
          <w:szCs w:val="22"/>
        </w:rPr>
        <w:t>Persoanele de contact</w:t>
      </w:r>
      <w:r w:rsidR="0012530D" w:rsidRPr="00496A42">
        <w:rPr>
          <w:b/>
          <w:bCs/>
          <w:i/>
          <w:iCs/>
          <w:sz w:val="22"/>
          <w:szCs w:val="22"/>
        </w:rPr>
        <w:t xml:space="preserve"> </w:t>
      </w:r>
      <w:r w:rsidRPr="00496A42">
        <w:rPr>
          <w:b/>
          <w:bCs/>
          <w:i/>
          <w:iCs/>
          <w:sz w:val="22"/>
          <w:szCs w:val="22"/>
        </w:rPr>
        <w:t>din partea Beneficiarului</w:t>
      </w:r>
      <w:r w:rsidRPr="00496A42">
        <w:rPr>
          <w:sz w:val="22"/>
          <w:szCs w:val="22"/>
        </w:rPr>
        <w:t xml:space="preserve">  În procesul de furnizare a Serviciilor de Asistenţă Tehnică Rambursabile, Banca va coopera îndeaproape cu oficialii desemnaţi din partea Beneficiarului. Beneficiarul va pune la dispoziţia Băncii numele şi informaţiile de contact ale respectivilor oficiali.</w:t>
      </w:r>
    </w:p>
    <w:p w14:paraId="788DEC59" w14:textId="77777777" w:rsidR="00740C53" w:rsidRPr="00496A42" w:rsidRDefault="00740C53" w:rsidP="005D17AA">
      <w:pPr>
        <w:pStyle w:val="BodyTextIndent"/>
        <w:ind w:left="0" w:firstLine="0"/>
        <w:rPr>
          <w:sz w:val="22"/>
          <w:szCs w:val="22"/>
        </w:rPr>
      </w:pPr>
    </w:p>
    <w:p w14:paraId="77B0FBAE" w14:textId="0825DF1F" w:rsidR="00740C53" w:rsidRPr="00496A42" w:rsidRDefault="00740C53" w:rsidP="005D17AA">
      <w:pPr>
        <w:pStyle w:val="BodyTextIndent"/>
        <w:ind w:left="0" w:firstLine="0"/>
        <w:jc w:val="both"/>
        <w:rPr>
          <w:sz w:val="22"/>
          <w:szCs w:val="22"/>
        </w:rPr>
      </w:pPr>
      <w:r w:rsidRPr="00496A42">
        <w:rPr>
          <w:sz w:val="22"/>
          <w:szCs w:val="22"/>
        </w:rPr>
        <w:t>3.</w:t>
      </w:r>
      <w:r w:rsidRPr="00496A42">
        <w:rPr>
          <w:sz w:val="22"/>
          <w:szCs w:val="22"/>
        </w:rPr>
        <w:tab/>
      </w:r>
      <w:r w:rsidRPr="00496A42">
        <w:rPr>
          <w:b/>
          <w:bCs/>
          <w:i/>
          <w:iCs/>
          <w:sz w:val="22"/>
          <w:szCs w:val="22"/>
        </w:rPr>
        <w:t>Durata Acordului şi calendarul de lucru</w:t>
      </w:r>
      <w:r w:rsidRPr="00496A42">
        <w:rPr>
          <w:i/>
          <w:iCs/>
          <w:sz w:val="22"/>
          <w:szCs w:val="22"/>
        </w:rPr>
        <w:t>.</w:t>
      </w:r>
      <w:r w:rsidRPr="00496A42">
        <w:rPr>
          <w:sz w:val="22"/>
          <w:szCs w:val="22"/>
        </w:rPr>
        <w:t xml:space="preserve"> Banca se angajează să mobilizeze în mod rezonabil toate mijloacele pe care le are la dispoziţie pentru a furniza la timp Serviciile de Asistenţă Tehnică Rambursabile, programul de lucru şi calendarul de activităţi prevăzute în Programul de Activități atașat Acordului au fost elaborate cu bună-credinţă, pe baza informaţiilor care se află la dispoziţia Băncii la ora actuală şi sunt orientative, în condiţiile în care: (i) Beneficiarul şi personalul acestuia îşi îndeplinesc sarcinile la timp; şi (ii) Beneficiarul - în orice moment - va acţiona la timp pentru a furniza informaţii, pentru a lua decizii şi pentru a furniza </w:t>
      </w:r>
      <w:r w:rsidR="00F170FE" w:rsidRPr="00496A42">
        <w:rPr>
          <w:sz w:val="22"/>
          <w:szCs w:val="22"/>
        </w:rPr>
        <w:t>asistența</w:t>
      </w:r>
      <w:r w:rsidRPr="00496A42">
        <w:rPr>
          <w:sz w:val="22"/>
          <w:szCs w:val="22"/>
        </w:rPr>
        <w:t xml:space="preserve"> necesară, conform prevederilor prezentului Acord şi după cum se poate solicita din când în când de către Bancă.</w:t>
      </w:r>
    </w:p>
    <w:p w14:paraId="5BB42B09" w14:textId="77777777" w:rsidR="00740C53" w:rsidRPr="00496A42" w:rsidRDefault="00740C53" w:rsidP="005D17AA">
      <w:pPr>
        <w:pStyle w:val="BodyTextIndent"/>
        <w:ind w:left="0" w:firstLine="0"/>
        <w:rPr>
          <w:b/>
          <w:sz w:val="22"/>
          <w:szCs w:val="22"/>
        </w:rPr>
      </w:pPr>
    </w:p>
    <w:p w14:paraId="0C26AFC4" w14:textId="7C7AFE83" w:rsidR="0063231E" w:rsidRPr="00496A42" w:rsidRDefault="00740C53" w:rsidP="00E87A50">
      <w:pPr>
        <w:pStyle w:val="BodyTextIndent"/>
        <w:tabs>
          <w:tab w:val="left" w:pos="0"/>
        </w:tabs>
        <w:ind w:left="0" w:firstLine="0"/>
        <w:jc w:val="both"/>
        <w:rPr>
          <w:sz w:val="22"/>
          <w:szCs w:val="22"/>
        </w:rPr>
      </w:pPr>
      <w:r w:rsidRPr="00496A42">
        <w:rPr>
          <w:sz w:val="22"/>
          <w:szCs w:val="22"/>
        </w:rPr>
        <w:t>4.</w:t>
      </w:r>
      <w:r w:rsidRPr="00496A42">
        <w:rPr>
          <w:b/>
          <w:sz w:val="22"/>
          <w:szCs w:val="22"/>
        </w:rPr>
        <w:t xml:space="preserve"> </w:t>
      </w:r>
      <w:r w:rsidRPr="00496A42">
        <w:rPr>
          <w:b/>
          <w:sz w:val="22"/>
          <w:szCs w:val="22"/>
        </w:rPr>
        <w:tab/>
      </w:r>
      <w:r w:rsidRPr="00496A42">
        <w:rPr>
          <w:b/>
          <w:i/>
          <w:sz w:val="22"/>
          <w:szCs w:val="22"/>
        </w:rPr>
        <w:t xml:space="preserve">Efectuarea </w:t>
      </w:r>
      <w:r w:rsidR="00393DEC" w:rsidRPr="00496A42">
        <w:rPr>
          <w:b/>
          <w:i/>
          <w:sz w:val="22"/>
          <w:szCs w:val="22"/>
        </w:rPr>
        <w:t>plăților</w:t>
      </w:r>
      <w:r w:rsidRPr="00496A42">
        <w:rPr>
          <w:sz w:val="22"/>
          <w:szCs w:val="22"/>
        </w:rPr>
        <w:t xml:space="preserve">. </w:t>
      </w:r>
      <w:r w:rsidRPr="00496A42">
        <w:rPr>
          <w:b/>
          <w:sz w:val="22"/>
          <w:szCs w:val="22"/>
        </w:rPr>
        <w:t xml:space="preserve">  </w:t>
      </w:r>
      <w:r w:rsidRPr="00496A42">
        <w:rPr>
          <w:sz w:val="22"/>
          <w:szCs w:val="22"/>
        </w:rPr>
        <w:t xml:space="preserve">(a) Beneficiarul va achita Băncii un onorariu în sumă opt sute nouăzeci de mii și opt sute treizeci și două de mii RON (RON 890,832) în baza următorului </w:t>
      </w:r>
      <w:r w:rsidR="00393DEC" w:rsidRPr="00496A42">
        <w:rPr>
          <w:sz w:val="22"/>
          <w:szCs w:val="22"/>
        </w:rPr>
        <w:t>scadențar</w:t>
      </w:r>
      <w:r w:rsidRPr="00496A42">
        <w:rPr>
          <w:sz w:val="22"/>
          <w:szCs w:val="22"/>
        </w:rPr>
        <w:t xml:space="preserve"> de </w:t>
      </w:r>
      <w:r w:rsidR="00393DEC" w:rsidRPr="00496A42">
        <w:rPr>
          <w:sz w:val="22"/>
          <w:szCs w:val="22"/>
        </w:rPr>
        <w:t>plăți</w:t>
      </w:r>
      <w:r w:rsidRPr="00496A42">
        <w:rPr>
          <w:sz w:val="22"/>
          <w:szCs w:val="22"/>
        </w:rPr>
        <w:t xml:space="preserve">: </w:t>
      </w:r>
    </w:p>
    <w:p w14:paraId="5691B750" w14:textId="39E92983" w:rsidR="00B739BD" w:rsidRPr="00496A42" w:rsidRDefault="00B739BD" w:rsidP="00E87A50">
      <w:pPr>
        <w:pStyle w:val="BodyTextIndent"/>
        <w:ind w:left="0" w:firstLine="0"/>
        <w:jc w:val="both"/>
        <w:rPr>
          <w:sz w:val="22"/>
          <w:szCs w:val="22"/>
        </w:rPr>
      </w:pPr>
    </w:p>
    <w:p w14:paraId="666E486F" w14:textId="15EBEB3E" w:rsidR="0063231E" w:rsidRPr="00496A42" w:rsidRDefault="0063231E" w:rsidP="00393DEC">
      <w:pPr>
        <w:pStyle w:val="BodyTextIndent"/>
        <w:numPr>
          <w:ilvl w:val="0"/>
          <w:numId w:val="25"/>
        </w:numPr>
        <w:tabs>
          <w:tab w:val="left" w:pos="1170"/>
        </w:tabs>
        <w:ind w:left="2610" w:hanging="1890"/>
        <w:jc w:val="both"/>
        <w:rPr>
          <w:sz w:val="22"/>
          <w:szCs w:val="22"/>
        </w:rPr>
      </w:pPr>
      <w:r w:rsidRPr="00496A42">
        <w:rPr>
          <w:sz w:val="22"/>
          <w:szCs w:val="22"/>
        </w:rPr>
        <w:t>RON 484,736 La predarea de către Bancă și acceptarea de către Beneficiar a Rezultatului 1, prevăzut în Tabelul la Secțiunea B din Programul de Activități anexat prezentului Acord</w:t>
      </w:r>
    </w:p>
    <w:p w14:paraId="32CE5E0A" w14:textId="16AC6325" w:rsidR="001A3025" w:rsidRPr="00496A42" w:rsidRDefault="001A3025" w:rsidP="000033E0">
      <w:pPr>
        <w:pStyle w:val="BodyTextIndent"/>
        <w:numPr>
          <w:ilvl w:val="0"/>
          <w:numId w:val="25"/>
        </w:numPr>
        <w:tabs>
          <w:tab w:val="left" w:pos="1170"/>
        </w:tabs>
        <w:ind w:left="2610" w:hanging="1890"/>
        <w:jc w:val="both"/>
        <w:rPr>
          <w:sz w:val="22"/>
          <w:szCs w:val="22"/>
        </w:rPr>
      </w:pPr>
      <w:r w:rsidRPr="00496A42">
        <w:rPr>
          <w:sz w:val="22"/>
          <w:szCs w:val="22"/>
        </w:rPr>
        <w:t>RON 406,096 La predarea de către Bancă și acceptarea de către Beneficiar a Rezultatului 2, prevăzut în Tabelul la Secțiunea B din Programul de Activități anexat prezentului Acord</w:t>
      </w:r>
    </w:p>
    <w:p w14:paraId="1C2ACA90" w14:textId="77777777" w:rsidR="00F26A75" w:rsidRPr="00496A42" w:rsidRDefault="00F26A75" w:rsidP="00E87A50">
      <w:pPr>
        <w:pStyle w:val="BodyTextIndent"/>
        <w:ind w:left="0" w:firstLine="0"/>
        <w:jc w:val="both"/>
        <w:rPr>
          <w:sz w:val="22"/>
          <w:szCs w:val="22"/>
        </w:rPr>
      </w:pPr>
    </w:p>
    <w:p w14:paraId="575A6584" w14:textId="6DE212D3" w:rsidR="00740C53" w:rsidRPr="00496A42" w:rsidRDefault="00740C53" w:rsidP="00E87A50">
      <w:pPr>
        <w:pStyle w:val="BodyTextIndent"/>
        <w:ind w:left="0" w:firstLine="0"/>
        <w:jc w:val="both"/>
        <w:rPr>
          <w:sz w:val="22"/>
          <w:szCs w:val="22"/>
        </w:rPr>
      </w:pPr>
      <w:r w:rsidRPr="00496A42">
        <w:rPr>
          <w:sz w:val="22"/>
          <w:szCs w:val="22"/>
        </w:rPr>
        <w:lastRenderedPageBreak/>
        <w:t xml:space="preserve">(b) Toate </w:t>
      </w:r>
      <w:r w:rsidR="000033E0" w:rsidRPr="00496A42">
        <w:rPr>
          <w:sz w:val="22"/>
          <w:szCs w:val="22"/>
        </w:rPr>
        <w:t>plățile</w:t>
      </w:r>
      <w:r w:rsidRPr="00496A42">
        <w:rPr>
          <w:sz w:val="22"/>
          <w:szCs w:val="22"/>
        </w:rPr>
        <w:t xml:space="preserve"> efectuate către Bancă în baza prezentului Acord se efectuează în cincisprezece (15) zile lucrătoare, în urma prezentării unei facturi de către Bancă. Banca va factura plăți în RON după aprobarea rezultatelor aferente. Plăţile se vor efectua în RON, în fonduri disponibile imediat, fără nicio deducere de niciun fel pentru niciun fel de taxă, impozit, cheltuieli şi alte sume </w:t>
      </w:r>
      <w:r w:rsidR="003B7E51" w:rsidRPr="00496A42">
        <w:rPr>
          <w:sz w:val="22"/>
          <w:szCs w:val="22"/>
        </w:rPr>
        <w:t>reținute</w:t>
      </w:r>
      <w:r w:rsidRPr="00496A42">
        <w:rPr>
          <w:sz w:val="22"/>
          <w:szCs w:val="22"/>
        </w:rPr>
        <w:t xml:space="preserve">, şi fără a lua în considerare nicio dispută aflată în curs de desfăşurare între Părţi (altele decât acele dispute legate de </w:t>
      </w:r>
      <w:r w:rsidR="003B7E51" w:rsidRPr="00496A42">
        <w:rPr>
          <w:sz w:val="22"/>
          <w:szCs w:val="22"/>
        </w:rPr>
        <w:t>recepția</w:t>
      </w:r>
      <w:r w:rsidRPr="00496A42">
        <w:rPr>
          <w:sz w:val="22"/>
          <w:szCs w:val="22"/>
        </w:rPr>
        <w:t xml:space="preserve"> documentelor rezultate la care se face referire la alin. (c) de mai jos), în contul indicat în scris de către Bancă, periodic. </w:t>
      </w:r>
    </w:p>
    <w:p w14:paraId="41F57050" w14:textId="77777777" w:rsidR="00180810" w:rsidRPr="00496A42" w:rsidRDefault="00180810" w:rsidP="005D17AA">
      <w:pPr>
        <w:pStyle w:val="BodyTextIndent"/>
        <w:ind w:left="0" w:firstLine="0"/>
        <w:jc w:val="both"/>
        <w:rPr>
          <w:sz w:val="22"/>
          <w:szCs w:val="22"/>
        </w:rPr>
      </w:pPr>
    </w:p>
    <w:p w14:paraId="7FE29476" w14:textId="563A37CF" w:rsidR="00740C53" w:rsidRPr="00496A42" w:rsidRDefault="00740C53" w:rsidP="005D17AA">
      <w:pPr>
        <w:pStyle w:val="BodyTextIndent"/>
        <w:ind w:left="0" w:firstLine="0"/>
        <w:jc w:val="both"/>
        <w:rPr>
          <w:sz w:val="22"/>
          <w:szCs w:val="22"/>
        </w:rPr>
      </w:pPr>
      <w:r w:rsidRPr="00496A42">
        <w:rPr>
          <w:sz w:val="22"/>
          <w:szCs w:val="22"/>
        </w:rPr>
        <w:t>(c) Toate rezultatele vor fi supuse unui proces de aprobare din partea Beneficiarului, după prezentarea de către Bancă a documentelor în limba engleză şi a traducerii în limba română. Traducerea în limba română a rezultatelor finale va fi trimisă în termen de maximum douăzeci şi un</w:t>
      </w:r>
      <w:r w:rsidR="00992AC0" w:rsidRPr="00496A42">
        <w:rPr>
          <w:sz w:val="22"/>
          <w:szCs w:val="22"/>
        </w:rPr>
        <w:t>a</w:t>
      </w:r>
      <w:r w:rsidRPr="00496A42">
        <w:rPr>
          <w:sz w:val="22"/>
          <w:szCs w:val="22"/>
        </w:rPr>
        <w:t xml:space="preserve"> (21) de zile calendaristice de la transmiterea versiunii în limba engleză, conform Calendarului de Activităţi prezentat în Secţiunea B din Programul de Activități anexat la prezentul Acord. Beneficiarul are la dispoziţie două-zeci</w:t>
      </w:r>
      <w:r w:rsidR="00992AC0" w:rsidRPr="00496A42">
        <w:rPr>
          <w:sz w:val="22"/>
          <w:szCs w:val="22"/>
        </w:rPr>
        <w:t xml:space="preserve"> </w:t>
      </w:r>
      <w:r w:rsidRPr="00496A42">
        <w:rPr>
          <w:sz w:val="22"/>
          <w:szCs w:val="22"/>
        </w:rPr>
        <w:t>şi</w:t>
      </w:r>
      <w:r w:rsidR="00992AC0" w:rsidRPr="00496A42">
        <w:rPr>
          <w:sz w:val="22"/>
          <w:szCs w:val="22"/>
        </w:rPr>
        <w:t xml:space="preserve"> </w:t>
      </w:r>
      <w:r w:rsidRPr="00496A42">
        <w:rPr>
          <w:sz w:val="22"/>
          <w:szCs w:val="22"/>
        </w:rPr>
        <w:t>un</w:t>
      </w:r>
      <w:r w:rsidR="00992AC0" w:rsidRPr="00496A42">
        <w:rPr>
          <w:sz w:val="22"/>
          <w:szCs w:val="22"/>
        </w:rPr>
        <w:t>a</w:t>
      </w:r>
      <w:r w:rsidRPr="00496A42">
        <w:rPr>
          <w:sz w:val="22"/>
          <w:szCs w:val="22"/>
        </w:rPr>
        <w:t xml:space="preserve"> (21) de zile calendaristice după transmiterea traducerii în limba română, pentru a analiza fiecare rezultat, perioadă după care rezultatul se consideră a fi acceptat de către Beneficiar, cu excepţia situaţiei în care acesta din urmă formulează şi trimite Băncii anumite comentarii, în acest interval de timp. În cazul în care Beneficiarul formulează anumite comentarii, Banca are la dispoziţie paisprezece (14) zile calendaristice pentru a prezenta rezultatul modificat în versiunea în limba engleză şi traducerea în limba română şi/sau pentru a furniza comentarii şi clarificări. Beneficiarul va avea la dispoziţie încă </w:t>
      </w:r>
      <w:r w:rsidR="008938DF" w:rsidRPr="00496A42">
        <w:rPr>
          <w:sz w:val="22"/>
          <w:szCs w:val="22"/>
        </w:rPr>
        <w:t>șapte</w:t>
      </w:r>
      <w:r w:rsidRPr="00496A42">
        <w:rPr>
          <w:sz w:val="22"/>
          <w:szCs w:val="22"/>
        </w:rPr>
        <w:t xml:space="preserve"> (7) zile calendaristice pentru a analiza rezultatul actualizat şi pentru a-l accepta.</w:t>
      </w:r>
    </w:p>
    <w:p w14:paraId="3266662F" w14:textId="77777777" w:rsidR="00180810" w:rsidRPr="00496A42" w:rsidRDefault="00180810" w:rsidP="005D17AA">
      <w:pPr>
        <w:pStyle w:val="BodyTextIndent"/>
        <w:ind w:left="0" w:firstLine="0"/>
        <w:jc w:val="both"/>
        <w:rPr>
          <w:sz w:val="22"/>
          <w:szCs w:val="22"/>
        </w:rPr>
      </w:pPr>
    </w:p>
    <w:p w14:paraId="1D6AE188" w14:textId="729B2640" w:rsidR="00740C53" w:rsidRPr="00496A42" w:rsidRDefault="00740C53" w:rsidP="005D17AA">
      <w:pPr>
        <w:pStyle w:val="BodyTextIndent"/>
        <w:ind w:left="0" w:firstLine="0"/>
        <w:jc w:val="both"/>
        <w:rPr>
          <w:sz w:val="22"/>
          <w:szCs w:val="22"/>
        </w:rPr>
      </w:pPr>
      <w:r w:rsidRPr="00496A42">
        <w:rPr>
          <w:sz w:val="22"/>
          <w:szCs w:val="22"/>
        </w:rPr>
        <w:t>5.</w:t>
      </w:r>
      <w:r w:rsidRPr="00496A42">
        <w:rPr>
          <w:sz w:val="22"/>
          <w:szCs w:val="22"/>
        </w:rPr>
        <w:tab/>
      </w:r>
      <w:r w:rsidRPr="00496A42">
        <w:rPr>
          <w:b/>
          <w:i/>
          <w:sz w:val="22"/>
          <w:szCs w:val="22"/>
        </w:rPr>
        <w:t xml:space="preserve">Intrarea în vigoare. </w:t>
      </w:r>
      <w:r w:rsidRPr="00496A42">
        <w:rPr>
          <w:sz w:val="22"/>
          <w:szCs w:val="22"/>
        </w:rPr>
        <w:t xml:space="preserve">Prezentul Acord intră în vigoare în ziua şi anul înscrise mai sus („data intrării în vigoare”), imediat după ce este semnat în mod adecvat de către ambele Părţi. </w:t>
      </w:r>
    </w:p>
    <w:p w14:paraId="285AEAAF" w14:textId="77777777" w:rsidR="00372D41" w:rsidRPr="00496A42" w:rsidRDefault="00372D41" w:rsidP="005D17AA">
      <w:pPr>
        <w:pStyle w:val="BodyTextIndent"/>
        <w:ind w:left="0" w:firstLine="0"/>
        <w:jc w:val="both"/>
        <w:rPr>
          <w:b/>
          <w:i/>
          <w:sz w:val="22"/>
          <w:szCs w:val="22"/>
        </w:rPr>
      </w:pPr>
    </w:p>
    <w:p w14:paraId="42EA11F7" w14:textId="6382AC5A" w:rsidR="00740C53" w:rsidRPr="00496A42" w:rsidRDefault="00740C53" w:rsidP="005D17AA">
      <w:pPr>
        <w:pStyle w:val="BodyTextIndent"/>
        <w:ind w:left="0" w:firstLine="0"/>
        <w:jc w:val="both"/>
        <w:rPr>
          <w:sz w:val="22"/>
          <w:szCs w:val="22"/>
        </w:rPr>
      </w:pPr>
      <w:r w:rsidRPr="00496A42">
        <w:rPr>
          <w:sz w:val="22"/>
          <w:szCs w:val="22"/>
        </w:rPr>
        <w:t>6.</w:t>
      </w:r>
      <w:r w:rsidRPr="00496A42">
        <w:rPr>
          <w:sz w:val="22"/>
          <w:szCs w:val="22"/>
        </w:rPr>
        <w:tab/>
      </w:r>
      <w:r w:rsidRPr="00496A42">
        <w:rPr>
          <w:b/>
          <w:i/>
          <w:iCs/>
          <w:sz w:val="22"/>
          <w:szCs w:val="22"/>
        </w:rPr>
        <w:t>Expirarea Acordului.</w:t>
      </w:r>
      <w:r w:rsidRPr="00496A42">
        <w:rPr>
          <w:b/>
          <w:sz w:val="22"/>
          <w:szCs w:val="22"/>
        </w:rPr>
        <w:t xml:space="preserve"> </w:t>
      </w:r>
      <w:r w:rsidRPr="00496A42">
        <w:rPr>
          <w:sz w:val="22"/>
          <w:szCs w:val="22"/>
        </w:rPr>
        <w:t>Prezentul Acord expiră la data care cade</w:t>
      </w:r>
      <w:r w:rsidR="00992AC0" w:rsidRPr="00496A42">
        <w:rPr>
          <w:sz w:val="22"/>
          <w:szCs w:val="22"/>
        </w:rPr>
        <w:t xml:space="preserve"> la</w:t>
      </w:r>
      <w:r w:rsidRPr="00496A42">
        <w:rPr>
          <w:sz w:val="22"/>
          <w:szCs w:val="22"/>
        </w:rPr>
        <w:t xml:space="preserve"> treisprezece (13) luni de la data intrării în vigoare a acestui Contract, dacă Beneficiarul și Banca nu încheie un act adițional în care să specifice o altă dată de expirare. </w:t>
      </w:r>
    </w:p>
    <w:p w14:paraId="28C01B21" w14:textId="77777777" w:rsidR="00372D41" w:rsidRPr="00496A42" w:rsidRDefault="00372D41" w:rsidP="005D17AA">
      <w:pPr>
        <w:pStyle w:val="BodyTextIndent"/>
        <w:ind w:left="0" w:firstLine="0"/>
        <w:jc w:val="both"/>
        <w:rPr>
          <w:sz w:val="22"/>
          <w:szCs w:val="22"/>
        </w:rPr>
      </w:pPr>
    </w:p>
    <w:p w14:paraId="6CDD9821" w14:textId="2310B8F1" w:rsidR="00740C53" w:rsidRPr="00496A42" w:rsidRDefault="00740C53" w:rsidP="005D17AA">
      <w:pPr>
        <w:jc w:val="both"/>
        <w:rPr>
          <w:sz w:val="22"/>
          <w:szCs w:val="22"/>
        </w:rPr>
      </w:pPr>
      <w:r w:rsidRPr="00496A42">
        <w:rPr>
          <w:sz w:val="22"/>
          <w:szCs w:val="22"/>
        </w:rPr>
        <w:t>7.</w:t>
      </w:r>
      <w:r w:rsidRPr="00496A42">
        <w:rPr>
          <w:sz w:val="22"/>
          <w:szCs w:val="22"/>
        </w:rPr>
        <w:tab/>
      </w:r>
      <w:r w:rsidRPr="00496A42">
        <w:rPr>
          <w:b/>
          <w:i/>
          <w:sz w:val="22"/>
          <w:szCs w:val="22"/>
        </w:rPr>
        <w:t>Încetarea Acordului.</w:t>
      </w:r>
      <w:r w:rsidRPr="00496A42">
        <w:rPr>
          <w:sz w:val="22"/>
          <w:szCs w:val="22"/>
        </w:rPr>
        <w:t xml:space="preserve"> Atât Beneficiarul, cât şi Banca pot dispune încetarea prezentului Acord înainte de expirarea acestuia, sub rezerva acordării către cealaltă parte a unui preaviz scris de nouăzeci (90) de zile. La primirea unui astfel de </w:t>
      </w:r>
      <w:r w:rsidR="0038125C" w:rsidRPr="00496A42">
        <w:rPr>
          <w:sz w:val="22"/>
          <w:szCs w:val="22"/>
        </w:rPr>
        <w:t>înștiințări</w:t>
      </w:r>
      <w:r w:rsidRPr="00496A42">
        <w:rPr>
          <w:sz w:val="22"/>
          <w:szCs w:val="22"/>
        </w:rPr>
        <w:t xml:space="preserve">, Părţile vor lua toată măsurile adecvate pentru a proceda la încetarea într-o manieră ordonată a activităţilor aflate în desfăşurare la momentul respectiv în cadrul prezentului Acord de Servicii De Asistenţă Tehnică Rambursabile, precum şi pentru a </w:t>
      </w:r>
      <w:r w:rsidR="0038125C" w:rsidRPr="00496A42">
        <w:rPr>
          <w:sz w:val="22"/>
          <w:szCs w:val="22"/>
        </w:rPr>
        <w:t>soluționa</w:t>
      </w:r>
      <w:r w:rsidRPr="00496A42">
        <w:rPr>
          <w:sz w:val="22"/>
          <w:szCs w:val="22"/>
        </w:rPr>
        <w:t xml:space="preserve"> cu promptitudine toate aspectele nerezolvate. </w:t>
      </w:r>
    </w:p>
    <w:p w14:paraId="0C220D59" w14:textId="77777777" w:rsidR="00740C53" w:rsidRPr="00496A42" w:rsidRDefault="00740C53" w:rsidP="005D17AA">
      <w:pPr>
        <w:jc w:val="both"/>
        <w:rPr>
          <w:sz w:val="22"/>
          <w:szCs w:val="22"/>
        </w:rPr>
      </w:pPr>
    </w:p>
    <w:p w14:paraId="1166BD6B" w14:textId="77777777" w:rsidR="00740C53" w:rsidRPr="00496A42" w:rsidRDefault="00740C53" w:rsidP="005D17AA">
      <w:pPr>
        <w:jc w:val="both"/>
        <w:rPr>
          <w:sz w:val="22"/>
          <w:szCs w:val="22"/>
        </w:rPr>
      </w:pPr>
      <w:r w:rsidRPr="00496A42">
        <w:rPr>
          <w:sz w:val="22"/>
          <w:szCs w:val="22"/>
        </w:rPr>
        <w:t>8.</w:t>
      </w:r>
      <w:r w:rsidRPr="00496A42">
        <w:rPr>
          <w:sz w:val="22"/>
          <w:szCs w:val="22"/>
        </w:rPr>
        <w:tab/>
      </w:r>
      <w:r w:rsidRPr="00496A42">
        <w:rPr>
          <w:b/>
          <w:i/>
          <w:sz w:val="22"/>
          <w:szCs w:val="22"/>
        </w:rPr>
        <w:t xml:space="preserve">Limba Acordului. </w:t>
      </w:r>
      <w:r w:rsidRPr="00496A42">
        <w:rPr>
          <w:sz w:val="22"/>
          <w:szCs w:val="22"/>
        </w:rPr>
        <w:t xml:space="preserve"> Prezentul Acord este întocmit în limba engleză.</w:t>
      </w:r>
    </w:p>
    <w:p w14:paraId="2D7D5A2F" w14:textId="77777777" w:rsidR="00740C53" w:rsidRPr="00496A42" w:rsidRDefault="00740C53" w:rsidP="005D17AA">
      <w:pPr>
        <w:jc w:val="both"/>
        <w:rPr>
          <w:sz w:val="22"/>
          <w:szCs w:val="22"/>
        </w:rPr>
      </w:pPr>
    </w:p>
    <w:p w14:paraId="3CF98C46" w14:textId="3825175F" w:rsidR="00740C53" w:rsidRPr="00496A42" w:rsidRDefault="00372D41" w:rsidP="005D17AA">
      <w:pPr>
        <w:jc w:val="both"/>
        <w:rPr>
          <w:sz w:val="22"/>
          <w:szCs w:val="22"/>
        </w:rPr>
      </w:pPr>
      <w:r w:rsidRPr="00496A42">
        <w:rPr>
          <w:sz w:val="22"/>
          <w:szCs w:val="22"/>
        </w:rPr>
        <w:t>9.</w:t>
      </w:r>
      <w:r w:rsidRPr="00496A42">
        <w:rPr>
          <w:i/>
          <w:sz w:val="22"/>
          <w:szCs w:val="22"/>
        </w:rPr>
        <w:tab/>
      </w:r>
      <w:r w:rsidRPr="00496A42">
        <w:rPr>
          <w:b/>
          <w:i/>
          <w:sz w:val="22"/>
          <w:szCs w:val="22"/>
        </w:rPr>
        <w:t>Cooperare</w:t>
      </w:r>
      <w:r w:rsidRPr="00496A42">
        <w:rPr>
          <w:sz w:val="22"/>
          <w:szCs w:val="22"/>
        </w:rPr>
        <w:t xml:space="preserve">. </w:t>
      </w:r>
    </w:p>
    <w:p w14:paraId="01FE782C" w14:textId="77777777" w:rsidR="005F2923" w:rsidRPr="00496A42" w:rsidRDefault="005F2923" w:rsidP="005D17AA">
      <w:pPr>
        <w:jc w:val="both"/>
        <w:rPr>
          <w:sz w:val="22"/>
          <w:szCs w:val="22"/>
        </w:rPr>
      </w:pPr>
    </w:p>
    <w:p w14:paraId="4C87330B" w14:textId="6B274D2A" w:rsidR="00740C53" w:rsidRPr="00496A42" w:rsidRDefault="00740C53" w:rsidP="005D17AA">
      <w:pPr>
        <w:jc w:val="both"/>
        <w:rPr>
          <w:sz w:val="22"/>
          <w:szCs w:val="22"/>
        </w:rPr>
      </w:pPr>
      <w:r w:rsidRPr="00496A42">
        <w:rPr>
          <w:sz w:val="22"/>
          <w:szCs w:val="22"/>
        </w:rPr>
        <w:t xml:space="preserve">(a) În orice moment, Beneficiarul va oferi Băncii la timp orice informaţii care pot </w:t>
      </w:r>
      <w:r w:rsidR="00AC56DC" w:rsidRPr="00496A42">
        <w:rPr>
          <w:sz w:val="22"/>
          <w:szCs w:val="22"/>
        </w:rPr>
        <w:t>influența</w:t>
      </w:r>
      <w:r w:rsidRPr="00496A42">
        <w:rPr>
          <w:sz w:val="22"/>
          <w:szCs w:val="22"/>
        </w:rPr>
        <w:t xml:space="preserve"> desfăşurarea Serviciilor de Asistenţă Tehnică Rambursabile, va informa Banca referitor la orice </w:t>
      </w:r>
      <w:r w:rsidR="00AC56DC" w:rsidRPr="00496A42">
        <w:rPr>
          <w:sz w:val="22"/>
          <w:szCs w:val="22"/>
        </w:rPr>
        <w:t>evoluții</w:t>
      </w:r>
      <w:r w:rsidRPr="00496A42">
        <w:rPr>
          <w:sz w:val="22"/>
          <w:szCs w:val="22"/>
        </w:rPr>
        <w:t xml:space="preserve"> privitoare la Serviciile de Asistenţă Tehnică Rambursabile şi va întreprinde toate lucrurile necesare pentru a oferi Personalului Băncii posibilitatea de a îndeplini toate activităţile care îi sunt alocate în baza prezentului Acord de Servicii de Asistenţă Tehnică Rambursabile. În special, Beneficiarul va proceda după cum urmează, fără a se limita la:  </w:t>
      </w:r>
    </w:p>
    <w:p w14:paraId="79BE101F" w14:textId="77777777" w:rsidR="00180810" w:rsidRPr="00496A42" w:rsidRDefault="00180810" w:rsidP="005D17AA">
      <w:pPr>
        <w:jc w:val="both"/>
        <w:rPr>
          <w:sz w:val="22"/>
          <w:szCs w:val="22"/>
        </w:rPr>
      </w:pPr>
    </w:p>
    <w:p w14:paraId="0B7D8162" w14:textId="275CC5D3" w:rsidR="00740C53" w:rsidRPr="00496A42" w:rsidRDefault="00740C53" w:rsidP="00AC56DC">
      <w:pPr>
        <w:ind w:left="1080" w:hanging="360"/>
        <w:jc w:val="both"/>
        <w:rPr>
          <w:sz w:val="22"/>
          <w:szCs w:val="22"/>
        </w:rPr>
      </w:pPr>
      <w:r w:rsidRPr="00496A42">
        <w:rPr>
          <w:sz w:val="22"/>
          <w:szCs w:val="22"/>
        </w:rPr>
        <w:lastRenderedPageBreak/>
        <w:t>(i) va furniza Băncii toate informaţiile disponibile privind Beneficiarul şi Serviciile de Asistenţă Tehnică Rambursabile, care pot fi necesare pentru îndeplinirea prezentului Acord;</w:t>
      </w:r>
    </w:p>
    <w:p w14:paraId="68D9337D" w14:textId="77777777" w:rsidR="00180810" w:rsidRPr="00496A42" w:rsidRDefault="00180810" w:rsidP="00D0235F">
      <w:pPr>
        <w:ind w:left="1440" w:hanging="720"/>
        <w:jc w:val="both"/>
        <w:rPr>
          <w:sz w:val="22"/>
          <w:szCs w:val="22"/>
        </w:rPr>
      </w:pPr>
    </w:p>
    <w:p w14:paraId="6F9926A9" w14:textId="472AA96B" w:rsidR="00740C53" w:rsidRPr="00496A42" w:rsidRDefault="00740C53" w:rsidP="00AC56DC">
      <w:pPr>
        <w:ind w:left="1080" w:hanging="360"/>
        <w:jc w:val="both"/>
        <w:rPr>
          <w:sz w:val="22"/>
          <w:szCs w:val="22"/>
        </w:rPr>
      </w:pPr>
      <w:r w:rsidRPr="00496A42">
        <w:rPr>
          <w:sz w:val="22"/>
          <w:szCs w:val="22"/>
        </w:rPr>
        <w:t>(ii) va permite Personalului Băncii să viziteze sediile Beneficiarului şi să aibă acces la informațiile relevante pentru Serviciile de Asistenţă Tehnică Rambursabile, precum şi la personalul Beneficiarului implicat în Serviciile de Asistenţă Tehnică Rambursabile furnizate de Bancă;</w:t>
      </w:r>
    </w:p>
    <w:p w14:paraId="616D22F2" w14:textId="77777777" w:rsidR="00180810" w:rsidRPr="00496A42" w:rsidRDefault="00180810" w:rsidP="00D0235F">
      <w:pPr>
        <w:ind w:left="1440" w:hanging="720"/>
        <w:jc w:val="both"/>
        <w:rPr>
          <w:sz w:val="22"/>
          <w:szCs w:val="22"/>
        </w:rPr>
      </w:pPr>
    </w:p>
    <w:p w14:paraId="32E27A01" w14:textId="17343171" w:rsidR="00740C53" w:rsidRPr="00496A42" w:rsidRDefault="00740C53" w:rsidP="00281409">
      <w:pPr>
        <w:ind w:left="1080" w:hanging="360"/>
        <w:jc w:val="both"/>
        <w:rPr>
          <w:sz w:val="22"/>
          <w:szCs w:val="22"/>
        </w:rPr>
      </w:pPr>
      <w:r w:rsidRPr="00496A42">
        <w:rPr>
          <w:sz w:val="22"/>
          <w:szCs w:val="22"/>
        </w:rPr>
        <w:t>(iii) va notifica în mod prompt Banca referitor la orice schimbare a naturii şi amplor</w:t>
      </w:r>
      <w:r w:rsidR="00281409" w:rsidRPr="00496A42">
        <w:rPr>
          <w:sz w:val="22"/>
          <w:szCs w:val="22"/>
        </w:rPr>
        <w:t>i</w:t>
      </w:r>
      <w:r w:rsidRPr="00496A42">
        <w:rPr>
          <w:sz w:val="22"/>
          <w:szCs w:val="22"/>
        </w:rPr>
        <w:t>i Serviciilor de Asistenţă Tehnică Rambursabile şi cu privire la orice eveniment sau situaţie care are sau ar putea avea, în mod rezonabil, un efect semnificativ asupra furnizării Serviciilor; şi</w:t>
      </w:r>
    </w:p>
    <w:p w14:paraId="356F34E8" w14:textId="77777777" w:rsidR="00180810" w:rsidRPr="00496A42" w:rsidRDefault="00180810" w:rsidP="00D0235F">
      <w:pPr>
        <w:ind w:left="1440" w:hanging="720"/>
        <w:jc w:val="both"/>
        <w:rPr>
          <w:sz w:val="22"/>
          <w:szCs w:val="22"/>
        </w:rPr>
      </w:pPr>
    </w:p>
    <w:p w14:paraId="064D7922" w14:textId="77777777" w:rsidR="00740C53" w:rsidRPr="00496A42" w:rsidRDefault="00740C53" w:rsidP="00982F99">
      <w:pPr>
        <w:ind w:left="1080" w:hanging="360"/>
        <w:jc w:val="both"/>
        <w:rPr>
          <w:sz w:val="22"/>
          <w:szCs w:val="22"/>
        </w:rPr>
      </w:pPr>
      <w:r w:rsidRPr="00496A42">
        <w:rPr>
          <w:sz w:val="22"/>
          <w:szCs w:val="22"/>
        </w:rPr>
        <w:t>(iv) va furniza cu promptitudine Băncii orice informaţii pe care le poate solicita Banca periodic, în mod rezonabil, cu privire la Serviciile Rambursabile de Asistență Tehnică furnizate de către Bancă.</w:t>
      </w:r>
    </w:p>
    <w:p w14:paraId="652CC073" w14:textId="77777777" w:rsidR="00180810" w:rsidRPr="00496A42" w:rsidRDefault="00180810" w:rsidP="00D0235F">
      <w:pPr>
        <w:ind w:left="1440" w:hanging="720"/>
        <w:jc w:val="both"/>
        <w:rPr>
          <w:sz w:val="22"/>
          <w:szCs w:val="22"/>
        </w:rPr>
      </w:pPr>
    </w:p>
    <w:p w14:paraId="00DFF757" w14:textId="0A5281FA" w:rsidR="00740C53" w:rsidRPr="00496A42" w:rsidRDefault="00740C53" w:rsidP="00D0235F">
      <w:pPr>
        <w:pStyle w:val="ListParagraph"/>
        <w:numPr>
          <w:ilvl w:val="0"/>
          <w:numId w:val="34"/>
        </w:numPr>
        <w:ind w:left="0" w:firstLine="0"/>
        <w:jc w:val="both"/>
        <w:rPr>
          <w:sz w:val="22"/>
          <w:szCs w:val="22"/>
        </w:rPr>
      </w:pPr>
      <w:r w:rsidRPr="00496A42">
        <w:rPr>
          <w:sz w:val="22"/>
          <w:szCs w:val="22"/>
        </w:rPr>
        <w:t xml:space="preserve">Este convenit şi înţeles de către Părţi, în mod expres, ca Banca să nu fie responsabilă pentru nicio întârziere în îndeplinirea sarcinilor care îi revin, </w:t>
      </w:r>
      <w:r w:rsidR="00992AC0" w:rsidRPr="00496A42">
        <w:rPr>
          <w:sz w:val="22"/>
          <w:szCs w:val="22"/>
        </w:rPr>
        <w:t>cauza</w:t>
      </w:r>
      <w:r w:rsidRPr="00496A42">
        <w:rPr>
          <w:sz w:val="22"/>
          <w:szCs w:val="22"/>
        </w:rPr>
        <w:t xml:space="preserve">tă </w:t>
      </w:r>
      <w:r w:rsidR="00992AC0" w:rsidRPr="00496A42">
        <w:rPr>
          <w:sz w:val="22"/>
          <w:szCs w:val="22"/>
        </w:rPr>
        <w:t xml:space="preserve">de </w:t>
      </w:r>
      <w:r w:rsidRPr="00496A42">
        <w:rPr>
          <w:sz w:val="22"/>
          <w:szCs w:val="22"/>
        </w:rPr>
        <w:t xml:space="preserve">faptul că Beneficiarul nu-şi aduce </w:t>
      </w:r>
      <w:r w:rsidR="00992AC0" w:rsidRPr="00496A42">
        <w:rPr>
          <w:sz w:val="22"/>
          <w:szCs w:val="22"/>
        </w:rPr>
        <w:t>contribuția</w:t>
      </w:r>
      <w:r w:rsidRPr="00496A42">
        <w:rPr>
          <w:sz w:val="22"/>
          <w:szCs w:val="22"/>
        </w:rPr>
        <w:t xml:space="preserve"> conform prevederilor Secţiunii D a Programului de Activități anexat la prezentul Acord sau că acesta nu cooperează cu Banca în maniera enunţată la alin. (a) de mai sus.</w:t>
      </w:r>
    </w:p>
    <w:p w14:paraId="59A34A6B" w14:textId="77777777" w:rsidR="005B72DC" w:rsidRPr="00496A42" w:rsidRDefault="005B72DC" w:rsidP="005B72DC">
      <w:pPr>
        <w:jc w:val="both"/>
        <w:rPr>
          <w:sz w:val="22"/>
          <w:szCs w:val="22"/>
        </w:rPr>
      </w:pPr>
    </w:p>
    <w:p w14:paraId="14F10EBB" w14:textId="6F2CE516" w:rsidR="00740C53" w:rsidRPr="00496A42" w:rsidRDefault="00372D41" w:rsidP="005D17AA">
      <w:pPr>
        <w:pStyle w:val="BodyTextIndent"/>
        <w:ind w:left="0" w:firstLine="0"/>
        <w:jc w:val="both"/>
        <w:rPr>
          <w:sz w:val="22"/>
          <w:szCs w:val="22"/>
        </w:rPr>
      </w:pPr>
      <w:r w:rsidRPr="00496A42">
        <w:rPr>
          <w:sz w:val="22"/>
          <w:szCs w:val="22"/>
        </w:rPr>
        <w:t>10.</w:t>
      </w:r>
      <w:r w:rsidRPr="00496A42">
        <w:rPr>
          <w:b/>
          <w:i/>
          <w:sz w:val="22"/>
          <w:szCs w:val="22"/>
        </w:rPr>
        <w:tab/>
      </w:r>
      <w:r w:rsidR="00982F99" w:rsidRPr="00496A42">
        <w:rPr>
          <w:b/>
          <w:i/>
          <w:iCs/>
          <w:sz w:val="22"/>
          <w:szCs w:val="22"/>
        </w:rPr>
        <w:t>Înștiințări</w:t>
      </w:r>
      <w:r w:rsidRPr="00496A42">
        <w:rPr>
          <w:b/>
          <w:i/>
          <w:iCs/>
          <w:sz w:val="22"/>
          <w:szCs w:val="22"/>
        </w:rPr>
        <w:t xml:space="preserve"> şi adrese oficiale.</w:t>
      </w:r>
      <w:r w:rsidRPr="00496A42">
        <w:rPr>
          <w:sz w:val="22"/>
          <w:szCs w:val="22"/>
        </w:rPr>
        <w:t xml:space="preserve"> </w:t>
      </w:r>
    </w:p>
    <w:p w14:paraId="7ECEDE6E" w14:textId="77777777" w:rsidR="00740C53" w:rsidRPr="00496A42" w:rsidRDefault="00740C53" w:rsidP="005D17AA">
      <w:pPr>
        <w:pStyle w:val="BodyTextIndent"/>
        <w:ind w:left="0" w:firstLine="0"/>
        <w:jc w:val="both"/>
        <w:rPr>
          <w:sz w:val="22"/>
          <w:szCs w:val="22"/>
        </w:rPr>
      </w:pPr>
    </w:p>
    <w:p w14:paraId="613816E3" w14:textId="4F20B574" w:rsidR="00740C53" w:rsidRPr="00496A42" w:rsidRDefault="00740C53" w:rsidP="005D17AA">
      <w:pPr>
        <w:pStyle w:val="BodyTextIndent"/>
        <w:ind w:left="0" w:firstLine="0"/>
        <w:jc w:val="both"/>
        <w:rPr>
          <w:sz w:val="22"/>
          <w:szCs w:val="22"/>
        </w:rPr>
      </w:pPr>
      <w:r w:rsidRPr="00496A42">
        <w:rPr>
          <w:sz w:val="22"/>
          <w:szCs w:val="22"/>
        </w:rPr>
        <w:t>(a)</w:t>
      </w:r>
      <w:r w:rsidRPr="00496A42">
        <w:rPr>
          <w:sz w:val="22"/>
          <w:szCs w:val="22"/>
        </w:rPr>
        <w:tab/>
        <w:t xml:space="preserve">Toate </w:t>
      </w:r>
      <w:r w:rsidR="00982F99" w:rsidRPr="00496A42">
        <w:rPr>
          <w:sz w:val="22"/>
          <w:szCs w:val="22"/>
        </w:rPr>
        <w:t>înștiințările</w:t>
      </w:r>
      <w:r w:rsidRPr="00496A42">
        <w:rPr>
          <w:sz w:val="22"/>
          <w:szCs w:val="22"/>
        </w:rPr>
        <w:t xml:space="preserve"> care sunt necesare sau permise a fi transmise în baza prezentului Acord se vor efectua în scris şi se vor considera făcute sau transmise în mod adecvat dacă sunt predate personal sau prin poştă, e-mail sau fax semnatarilor prezentului Acord, la adresele indicate mai jos sau la orice alte adrese care sunt </w:t>
      </w:r>
      <w:r w:rsidR="00315611" w:rsidRPr="00496A42">
        <w:rPr>
          <w:sz w:val="22"/>
          <w:szCs w:val="22"/>
        </w:rPr>
        <w:t>anunțate</w:t>
      </w:r>
      <w:r w:rsidRPr="00496A42">
        <w:rPr>
          <w:sz w:val="22"/>
          <w:szCs w:val="22"/>
        </w:rPr>
        <w:t xml:space="preserve"> de către Părţi, periodic. Notificările trimise prin scrisoare recomandată se vor considera transmise în momentul livrării. </w:t>
      </w:r>
      <w:r w:rsidR="00315611" w:rsidRPr="00496A42">
        <w:rPr>
          <w:sz w:val="22"/>
          <w:szCs w:val="22"/>
        </w:rPr>
        <w:t>Înștiințările</w:t>
      </w:r>
      <w:r w:rsidRPr="00496A42">
        <w:rPr>
          <w:sz w:val="22"/>
          <w:szCs w:val="22"/>
        </w:rPr>
        <w:t xml:space="preserve"> transmise prin fax trebuie, de asemenea, să fie confirmate prin poştă, data intrării în vigoare fiind data transmisiei </w:t>
      </w:r>
      <w:r w:rsidR="00315611" w:rsidRPr="00496A42">
        <w:rPr>
          <w:sz w:val="22"/>
          <w:szCs w:val="22"/>
        </w:rPr>
        <w:t>inițiale</w:t>
      </w:r>
      <w:r w:rsidRPr="00496A42">
        <w:rPr>
          <w:sz w:val="22"/>
          <w:szCs w:val="22"/>
        </w:rPr>
        <w:t xml:space="preserve">. </w:t>
      </w:r>
    </w:p>
    <w:p w14:paraId="3FD2DA82" w14:textId="77777777" w:rsidR="00740C53" w:rsidRPr="00496A42" w:rsidRDefault="00740C53" w:rsidP="005D17AA">
      <w:pPr>
        <w:pStyle w:val="BodyTextIndent"/>
        <w:ind w:left="0" w:firstLine="0"/>
        <w:jc w:val="both"/>
        <w:rPr>
          <w:sz w:val="22"/>
          <w:szCs w:val="22"/>
        </w:rPr>
      </w:pPr>
    </w:p>
    <w:p w14:paraId="1715711D" w14:textId="7B5ADCFF" w:rsidR="00740C53" w:rsidRPr="00496A42" w:rsidRDefault="00740C53" w:rsidP="005D17AA">
      <w:pPr>
        <w:pStyle w:val="BodyTextIndent"/>
        <w:ind w:left="0" w:firstLine="0"/>
        <w:rPr>
          <w:sz w:val="22"/>
          <w:szCs w:val="22"/>
        </w:rPr>
      </w:pPr>
      <w:r w:rsidRPr="00496A42">
        <w:rPr>
          <w:sz w:val="22"/>
          <w:szCs w:val="22"/>
        </w:rPr>
        <w:t xml:space="preserve">(b) În scopul prezentului Acord, se vor utiliza următoarele adrese: </w:t>
      </w:r>
    </w:p>
    <w:p w14:paraId="67DD2EFA" w14:textId="77777777" w:rsidR="009344DF" w:rsidRPr="00496A42" w:rsidRDefault="009344DF" w:rsidP="005D17AA">
      <w:pPr>
        <w:pStyle w:val="BodyTextIndent"/>
        <w:ind w:left="0" w:firstLine="0"/>
        <w:rPr>
          <w:sz w:val="22"/>
          <w:szCs w:val="22"/>
        </w:rPr>
      </w:pPr>
    </w:p>
    <w:p w14:paraId="2CA12EBE" w14:textId="77777777" w:rsidR="00740C53" w:rsidRPr="00496A42" w:rsidRDefault="00740C53" w:rsidP="005D17AA">
      <w:pPr>
        <w:pStyle w:val="BodyTextIndent"/>
        <w:rPr>
          <w:sz w:val="22"/>
          <w:szCs w:val="22"/>
        </w:rPr>
      </w:pPr>
      <w:r w:rsidRPr="00496A42">
        <w:rPr>
          <w:sz w:val="22"/>
          <w:szCs w:val="22"/>
        </w:rPr>
        <w:tab/>
        <w:t>Pentru Beneficiar:</w:t>
      </w:r>
    </w:p>
    <w:p w14:paraId="1BBF9755" w14:textId="4DFBFCF7" w:rsidR="00643DF1" w:rsidRPr="00496A42" w:rsidRDefault="00740C53" w:rsidP="00B45A63">
      <w:pPr>
        <w:pStyle w:val="BodyTextIndent"/>
        <w:rPr>
          <w:sz w:val="22"/>
          <w:szCs w:val="22"/>
        </w:rPr>
      </w:pPr>
      <w:r w:rsidRPr="00496A42">
        <w:rPr>
          <w:sz w:val="22"/>
          <w:szCs w:val="22"/>
        </w:rPr>
        <w:tab/>
      </w:r>
      <w:r w:rsidRPr="00496A42">
        <w:rPr>
          <w:sz w:val="22"/>
          <w:szCs w:val="22"/>
        </w:rPr>
        <w:tab/>
        <w:t>Municipiul Timișoara</w:t>
      </w:r>
    </w:p>
    <w:p w14:paraId="2548977C" w14:textId="22EF0794" w:rsidR="00C82098" w:rsidRPr="00496A42" w:rsidRDefault="00566212" w:rsidP="00E87A50">
      <w:pPr>
        <w:pStyle w:val="BodyTextIndent"/>
        <w:ind w:left="1440" w:firstLine="0"/>
        <w:rPr>
          <w:sz w:val="22"/>
          <w:szCs w:val="22"/>
        </w:rPr>
      </w:pPr>
      <w:r w:rsidRPr="00496A42">
        <w:rPr>
          <w:sz w:val="22"/>
          <w:szCs w:val="22"/>
        </w:rPr>
        <w:t>Bd. C.D. Loga nr. 1</w:t>
      </w:r>
    </w:p>
    <w:p w14:paraId="201D59E5" w14:textId="4C93B080" w:rsidR="00643DF1" w:rsidRPr="00496A42" w:rsidRDefault="00566212" w:rsidP="00E87A50">
      <w:pPr>
        <w:pStyle w:val="BodyTextIndent"/>
        <w:ind w:left="1440" w:firstLine="0"/>
        <w:rPr>
          <w:sz w:val="22"/>
          <w:szCs w:val="22"/>
        </w:rPr>
      </w:pPr>
      <w:r w:rsidRPr="00496A42">
        <w:rPr>
          <w:sz w:val="22"/>
          <w:szCs w:val="22"/>
        </w:rPr>
        <w:t>Timişoara, România</w:t>
      </w:r>
    </w:p>
    <w:p w14:paraId="210E5AA5" w14:textId="2039693E" w:rsidR="00643DF1" w:rsidRPr="00496A42" w:rsidRDefault="00643DF1" w:rsidP="00E87A50">
      <w:pPr>
        <w:pStyle w:val="BodyTextIndent"/>
        <w:ind w:left="1440" w:firstLine="0"/>
        <w:rPr>
          <w:sz w:val="22"/>
          <w:szCs w:val="22"/>
        </w:rPr>
      </w:pPr>
      <w:r w:rsidRPr="00496A42">
        <w:rPr>
          <w:sz w:val="22"/>
          <w:szCs w:val="22"/>
        </w:rPr>
        <w:t>Telefon: + 40 256 408-300</w:t>
      </w:r>
    </w:p>
    <w:p w14:paraId="397493B7" w14:textId="331E2B6F" w:rsidR="00643DF1" w:rsidRPr="00496A42" w:rsidRDefault="00643DF1" w:rsidP="00E87A50">
      <w:pPr>
        <w:pStyle w:val="BodyTextIndent"/>
        <w:ind w:left="1440"/>
        <w:rPr>
          <w:sz w:val="22"/>
          <w:szCs w:val="22"/>
        </w:rPr>
      </w:pPr>
      <w:r w:rsidRPr="00496A42">
        <w:rPr>
          <w:sz w:val="22"/>
          <w:szCs w:val="22"/>
        </w:rPr>
        <w:tab/>
        <w:t>e-mail: &lt;cabinetprimar@primariatm.ro&gt;</w:t>
      </w:r>
    </w:p>
    <w:p w14:paraId="21FF076C" w14:textId="2775226F" w:rsidR="00740C53" w:rsidRPr="00496A42" w:rsidRDefault="00740C53" w:rsidP="005D17AA">
      <w:pPr>
        <w:pStyle w:val="BodyTextIndent"/>
        <w:rPr>
          <w:sz w:val="22"/>
          <w:szCs w:val="22"/>
          <w:lang w:val="pt-BR"/>
        </w:rPr>
      </w:pPr>
    </w:p>
    <w:p w14:paraId="354271A4" w14:textId="77777777" w:rsidR="00740C53" w:rsidRPr="00496A42" w:rsidRDefault="00740C53" w:rsidP="005D17AA">
      <w:pPr>
        <w:pStyle w:val="BodyTextIndent"/>
        <w:rPr>
          <w:sz w:val="22"/>
          <w:szCs w:val="22"/>
        </w:rPr>
      </w:pPr>
      <w:r w:rsidRPr="00496A42">
        <w:rPr>
          <w:sz w:val="22"/>
          <w:szCs w:val="22"/>
        </w:rPr>
        <w:tab/>
        <w:t>Pentru Bancă:</w:t>
      </w:r>
      <w:r w:rsidRPr="00496A42">
        <w:rPr>
          <w:sz w:val="22"/>
          <w:szCs w:val="22"/>
          <w:vertAlign w:val="superscript"/>
        </w:rPr>
        <w:t xml:space="preserve"> </w:t>
      </w:r>
    </w:p>
    <w:p w14:paraId="301153DC" w14:textId="77777777" w:rsidR="00740C53" w:rsidRPr="00496A42" w:rsidRDefault="00740C53" w:rsidP="00E87A50">
      <w:pPr>
        <w:pStyle w:val="BodyTextIndent"/>
        <w:ind w:left="1440"/>
        <w:rPr>
          <w:sz w:val="22"/>
          <w:szCs w:val="22"/>
        </w:rPr>
      </w:pPr>
      <w:r w:rsidRPr="00496A42">
        <w:rPr>
          <w:sz w:val="22"/>
          <w:szCs w:val="22"/>
        </w:rPr>
        <w:tab/>
        <w:t>Banca Mondială</w:t>
      </w:r>
    </w:p>
    <w:p w14:paraId="23CAEB20" w14:textId="77777777" w:rsidR="00740C53" w:rsidRPr="00496A42" w:rsidRDefault="00740C53" w:rsidP="00E87A50">
      <w:pPr>
        <w:pStyle w:val="BodyTextIndent"/>
        <w:ind w:left="1440"/>
        <w:rPr>
          <w:sz w:val="22"/>
          <w:szCs w:val="22"/>
        </w:rPr>
      </w:pPr>
      <w:r w:rsidRPr="00496A42">
        <w:rPr>
          <w:sz w:val="22"/>
          <w:szCs w:val="22"/>
        </w:rPr>
        <w:tab/>
        <w:t>1818 H Street, NW</w:t>
      </w:r>
    </w:p>
    <w:p w14:paraId="3AAAFA0D" w14:textId="77777777" w:rsidR="00740C53" w:rsidRPr="00496A42" w:rsidRDefault="00740C53" w:rsidP="00E87A50">
      <w:pPr>
        <w:pStyle w:val="BodyTextIndent"/>
        <w:ind w:left="1440" w:firstLine="0"/>
        <w:rPr>
          <w:sz w:val="22"/>
          <w:szCs w:val="22"/>
        </w:rPr>
      </w:pPr>
      <w:r w:rsidRPr="00496A42">
        <w:rPr>
          <w:sz w:val="22"/>
          <w:szCs w:val="22"/>
        </w:rPr>
        <w:t>Washington, DC 20433</w:t>
      </w:r>
    </w:p>
    <w:p w14:paraId="4C478CE1" w14:textId="77777777" w:rsidR="00740C53" w:rsidRPr="00496A42" w:rsidRDefault="00740C53" w:rsidP="00E87A50">
      <w:pPr>
        <w:pStyle w:val="BodyTextIndent"/>
        <w:ind w:left="1440"/>
        <w:rPr>
          <w:sz w:val="22"/>
          <w:szCs w:val="22"/>
        </w:rPr>
      </w:pPr>
      <w:r w:rsidRPr="00496A42">
        <w:rPr>
          <w:sz w:val="22"/>
          <w:szCs w:val="22"/>
        </w:rPr>
        <w:tab/>
        <w:t>SUA</w:t>
      </w:r>
    </w:p>
    <w:p w14:paraId="58691534" w14:textId="77777777" w:rsidR="008B0933" w:rsidRPr="00496A42" w:rsidRDefault="008B0933" w:rsidP="008B0933">
      <w:pPr>
        <w:pStyle w:val="BodyTextIndent"/>
        <w:ind w:left="1440" w:firstLine="0"/>
        <w:rPr>
          <w:sz w:val="22"/>
          <w:szCs w:val="22"/>
        </w:rPr>
      </w:pPr>
      <w:r w:rsidRPr="00496A42">
        <w:rPr>
          <w:sz w:val="22"/>
          <w:szCs w:val="22"/>
        </w:rPr>
        <w:t>Telefon: +1 202 477-1234</w:t>
      </w:r>
    </w:p>
    <w:p w14:paraId="525F5EC1" w14:textId="77777777" w:rsidR="008B0933" w:rsidRPr="00496A42" w:rsidRDefault="008B0933" w:rsidP="008B0933">
      <w:pPr>
        <w:pStyle w:val="BodyTextIndent"/>
        <w:ind w:left="1440"/>
        <w:rPr>
          <w:sz w:val="22"/>
          <w:szCs w:val="22"/>
        </w:rPr>
      </w:pPr>
      <w:r w:rsidRPr="00496A42">
        <w:rPr>
          <w:sz w:val="22"/>
          <w:szCs w:val="22"/>
        </w:rPr>
        <w:tab/>
        <w:t>Fax: +1 202 477- 6391</w:t>
      </w:r>
    </w:p>
    <w:p w14:paraId="19FC3C4A" w14:textId="1F20116F" w:rsidR="00740C53" w:rsidRPr="00496A42" w:rsidRDefault="00D8158F" w:rsidP="00E87A50">
      <w:pPr>
        <w:pStyle w:val="BodyTextIndent"/>
        <w:ind w:left="1440" w:firstLine="0"/>
        <w:rPr>
          <w:sz w:val="22"/>
          <w:szCs w:val="22"/>
        </w:rPr>
      </w:pPr>
      <w:r w:rsidRPr="00496A42">
        <w:rPr>
          <w:sz w:val="22"/>
          <w:szCs w:val="22"/>
        </w:rPr>
        <w:t xml:space="preserve">e-mail: </w:t>
      </w:r>
      <w:r w:rsidRPr="00496A42">
        <w:rPr>
          <w:sz w:val="22"/>
          <w:szCs w:val="22"/>
        </w:rPr>
        <w:tab/>
      </w:r>
      <w:hyperlink r:id="rId19" w:history="1">
        <w:r w:rsidRPr="00496A42">
          <w:rPr>
            <w:rStyle w:val="Hyperlink"/>
            <w:sz w:val="22"/>
            <w:szCs w:val="22"/>
          </w:rPr>
          <w:t>mberlengiero@worldbank.org</w:t>
        </w:r>
      </w:hyperlink>
    </w:p>
    <w:p w14:paraId="60C0C040" w14:textId="77777777" w:rsidR="004D03AD" w:rsidRPr="00496A42" w:rsidRDefault="004D03AD" w:rsidP="00E87A50">
      <w:pPr>
        <w:pStyle w:val="BodyTextIndent"/>
        <w:ind w:left="1440" w:firstLine="0"/>
        <w:rPr>
          <w:caps/>
          <w:sz w:val="22"/>
          <w:szCs w:val="22"/>
        </w:rPr>
      </w:pPr>
    </w:p>
    <w:p w14:paraId="7CA1B00E" w14:textId="77777777" w:rsidR="00740C53" w:rsidRPr="00496A42" w:rsidRDefault="00740C53" w:rsidP="005D17AA">
      <w:pPr>
        <w:jc w:val="both"/>
        <w:rPr>
          <w:sz w:val="22"/>
          <w:szCs w:val="22"/>
        </w:rPr>
      </w:pPr>
      <w:r w:rsidRPr="00496A42">
        <w:rPr>
          <w:sz w:val="22"/>
          <w:szCs w:val="22"/>
        </w:rPr>
        <w:lastRenderedPageBreak/>
        <w:t>Drept mărturie a celor de mai sus, Părţile prezentului Acord, acţionând prin intermediul reprezentanţilor lor autorizaţi, au procedat la semnarea prezentul Acord în numele lor, la data şi anul prevăzute mai jos.</w:t>
      </w:r>
    </w:p>
    <w:p w14:paraId="61EC0CBC" w14:textId="77777777" w:rsidR="00740C53" w:rsidRPr="00496A42" w:rsidRDefault="00740C53" w:rsidP="005D17AA">
      <w:pPr>
        <w:jc w:val="both"/>
        <w:rPr>
          <w:sz w:val="22"/>
          <w:szCs w:val="22"/>
        </w:rPr>
      </w:pP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590"/>
      </w:tblGrid>
      <w:tr w:rsidR="00AD28F0" w:rsidRPr="00496A42" w14:paraId="64D1A11E" w14:textId="77777777" w:rsidTr="00F830F8">
        <w:tc>
          <w:tcPr>
            <w:tcW w:w="4230" w:type="dxa"/>
          </w:tcPr>
          <w:p w14:paraId="2A9421CD" w14:textId="59E231A4" w:rsidR="00F830F8" w:rsidRPr="00496A42" w:rsidRDefault="00972C8F" w:rsidP="00F830F8">
            <w:pPr>
              <w:jc w:val="both"/>
              <w:rPr>
                <w:b/>
                <w:sz w:val="22"/>
                <w:szCs w:val="22"/>
              </w:rPr>
            </w:pPr>
            <w:r w:rsidRPr="00496A42">
              <w:rPr>
                <w:b/>
                <w:sz w:val="22"/>
                <w:szCs w:val="22"/>
              </w:rPr>
              <w:t>MUNICIPIUL TIMIŞOARA</w:t>
            </w:r>
          </w:p>
          <w:p w14:paraId="645664AB" w14:textId="0FE18619" w:rsidR="00972C8F" w:rsidRPr="00496A42" w:rsidRDefault="00972C8F" w:rsidP="00757429">
            <w:pPr>
              <w:jc w:val="both"/>
              <w:rPr>
                <w:b/>
                <w:sz w:val="22"/>
                <w:szCs w:val="22"/>
              </w:rPr>
            </w:pPr>
          </w:p>
          <w:p w14:paraId="06223127" w14:textId="77777777" w:rsidR="00AD28F0" w:rsidRPr="00496A42" w:rsidRDefault="00AD28F0" w:rsidP="00757429">
            <w:pPr>
              <w:jc w:val="both"/>
              <w:rPr>
                <w:sz w:val="22"/>
                <w:szCs w:val="22"/>
              </w:rPr>
            </w:pPr>
          </w:p>
          <w:p w14:paraId="0571AF2F" w14:textId="3FC793DD" w:rsidR="00F830F8" w:rsidRPr="00496A42" w:rsidRDefault="00F830F8" w:rsidP="00757429">
            <w:pPr>
              <w:jc w:val="both"/>
              <w:rPr>
                <w:sz w:val="22"/>
                <w:szCs w:val="22"/>
              </w:rPr>
            </w:pPr>
          </w:p>
          <w:p w14:paraId="668052D5" w14:textId="77777777" w:rsidR="004D03AD" w:rsidRPr="00496A42" w:rsidRDefault="004D03AD" w:rsidP="00757429">
            <w:pPr>
              <w:jc w:val="both"/>
              <w:rPr>
                <w:sz w:val="22"/>
                <w:szCs w:val="22"/>
              </w:rPr>
            </w:pPr>
          </w:p>
          <w:p w14:paraId="3155FA9C" w14:textId="77777777" w:rsidR="00AD28F0" w:rsidRPr="00496A42" w:rsidRDefault="00AD28F0" w:rsidP="00757429">
            <w:pPr>
              <w:jc w:val="both"/>
              <w:rPr>
                <w:sz w:val="22"/>
                <w:szCs w:val="22"/>
              </w:rPr>
            </w:pPr>
            <w:r w:rsidRPr="00496A42">
              <w:rPr>
                <w:sz w:val="22"/>
                <w:szCs w:val="22"/>
              </w:rPr>
              <w:t>Prin: ___________________________</w:t>
            </w:r>
          </w:p>
          <w:p w14:paraId="4A7C0ADD" w14:textId="77777777" w:rsidR="00AD28F0" w:rsidRPr="00496A42" w:rsidRDefault="00AD28F0" w:rsidP="00757429">
            <w:pPr>
              <w:jc w:val="both"/>
              <w:rPr>
                <w:sz w:val="22"/>
                <w:szCs w:val="22"/>
              </w:rPr>
            </w:pPr>
            <w:r w:rsidRPr="00496A42">
              <w:rPr>
                <w:sz w:val="22"/>
                <w:szCs w:val="22"/>
              </w:rPr>
              <w:t xml:space="preserve">      Reprezentant Autorizat</w:t>
            </w:r>
          </w:p>
          <w:p w14:paraId="13B9921C" w14:textId="77777777" w:rsidR="00AD28F0" w:rsidRPr="00496A42" w:rsidRDefault="00AD28F0" w:rsidP="00757429">
            <w:pPr>
              <w:jc w:val="both"/>
              <w:rPr>
                <w:sz w:val="22"/>
                <w:szCs w:val="22"/>
              </w:rPr>
            </w:pPr>
          </w:p>
          <w:p w14:paraId="5126FD22" w14:textId="77777777" w:rsidR="00AD28F0" w:rsidRPr="00496A42" w:rsidRDefault="00AD28F0" w:rsidP="00757429">
            <w:pPr>
              <w:jc w:val="both"/>
              <w:rPr>
                <w:sz w:val="22"/>
                <w:szCs w:val="22"/>
              </w:rPr>
            </w:pPr>
            <w:r w:rsidRPr="00496A42">
              <w:rPr>
                <w:sz w:val="22"/>
                <w:szCs w:val="22"/>
              </w:rPr>
              <w:t>Nume: __________________________</w:t>
            </w:r>
          </w:p>
          <w:p w14:paraId="5FC9EDB2" w14:textId="77777777" w:rsidR="00AD28F0" w:rsidRPr="00496A42" w:rsidRDefault="00AD28F0" w:rsidP="00757429">
            <w:pPr>
              <w:ind w:left="90"/>
              <w:jc w:val="both"/>
              <w:rPr>
                <w:sz w:val="22"/>
                <w:szCs w:val="22"/>
              </w:rPr>
            </w:pPr>
          </w:p>
          <w:p w14:paraId="60B0B887" w14:textId="77777777" w:rsidR="00AD28F0" w:rsidRPr="00496A42" w:rsidRDefault="00AD28F0" w:rsidP="00757429">
            <w:pPr>
              <w:jc w:val="both"/>
              <w:rPr>
                <w:sz w:val="22"/>
                <w:szCs w:val="22"/>
              </w:rPr>
            </w:pPr>
            <w:r w:rsidRPr="00496A42">
              <w:rPr>
                <w:sz w:val="22"/>
                <w:szCs w:val="22"/>
              </w:rPr>
              <w:t xml:space="preserve">Funcția: </w:t>
            </w:r>
            <w:r w:rsidRPr="00496A42">
              <w:rPr>
                <w:sz w:val="22"/>
                <w:szCs w:val="22"/>
              </w:rPr>
              <w:tab/>
              <w:t>_________________________</w:t>
            </w:r>
          </w:p>
          <w:p w14:paraId="76A3FE56" w14:textId="77777777" w:rsidR="00AD28F0" w:rsidRPr="00496A42" w:rsidRDefault="00AD28F0" w:rsidP="00757429">
            <w:pPr>
              <w:jc w:val="both"/>
              <w:rPr>
                <w:sz w:val="22"/>
                <w:szCs w:val="22"/>
              </w:rPr>
            </w:pPr>
          </w:p>
          <w:p w14:paraId="0C612DA5" w14:textId="77777777" w:rsidR="00AD28F0" w:rsidRPr="00496A42" w:rsidRDefault="00AD28F0" w:rsidP="00757429">
            <w:pPr>
              <w:jc w:val="both"/>
              <w:rPr>
                <w:sz w:val="22"/>
                <w:szCs w:val="22"/>
              </w:rPr>
            </w:pPr>
            <w:r w:rsidRPr="00496A42">
              <w:rPr>
                <w:sz w:val="22"/>
                <w:szCs w:val="22"/>
              </w:rPr>
              <w:t xml:space="preserve">Data: </w:t>
            </w:r>
            <w:r w:rsidRPr="00496A42">
              <w:rPr>
                <w:sz w:val="22"/>
                <w:szCs w:val="22"/>
              </w:rPr>
              <w:tab/>
              <w:t>_________________</w:t>
            </w:r>
          </w:p>
          <w:p w14:paraId="0720C4EC" w14:textId="77777777" w:rsidR="00AD28F0" w:rsidRPr="00496A42" w:rsidRDefault="00AD28F0" w:rsidP="00757429">
            <w:pPr>
              <w:jc w:val="both"/>
              <w:rPr>
                <w:sz w:val="22"/>
                <w:szCs w:val="22"/>
              </w:rPr>
            </w:pPr>
          </w:p>
        </w:tc>
        <w:tc>
          <w:tcPr>
            <w:tcW w:w="4590" w:type="dxa"/>
          </w:tcPr>
          <w:p w14:paraId="0F2F4B22" w14:textId="77777777" w:rsidR="00AD28F0" w:rsidRPr="00496A42" w:rsidRDefault="00AD28F0" w:rsidP="00757429">
            <w:pPr>
              <w:jc w:val="both"/>
              <w:rPr>
                <w:b/>
                <w:sz w:val="22"/>
                <w:szCs w:val="22"/>
              </w:rPr>
            </w:pPr>
            <w:r w:rsidRPr="00496A42">
              <w:rPr>
                <w:b/>
                <w:sz w:val="22"/>
                <w:szCs w:val="22"/>
              </w:rPr>
              <w:t>BANCA INTERNAȚIONALĂ PENTRU</w:t>
            </w:r>
          </w:p>
          <w:p w14:paraId="24621013" w14:textId="67AE52DA" w:rsidR="00AD28F0" w:rsidRPr="00496A42" w:rsidRDefault="00AD28F0" w:rsidP="0033402B">
            <w:pPr>
              <w:tabs>
                <w:tab w:val="left" w:pos="3389"/>
              </w:tabs>
              <w:ind w:right="-811"/>
              <w:rPr>
                <w:b/>
                <w:sz w:val="22"/>
                <w:szCs w:val="22"/>
              </w:rPr>
            </w:pPr>
            <w:r w:rsidRPr="00496A42">
              <w:rPr>
                <w:b/>
                <w:sz w:val="22"/>
                <w:szCs w:val="22"/>
              </w:rPr>
              <w:t>RECONSTRUCȚIE ȘI DEZVOLTARE</w:t>
            </w:r>
          </w:p>
          <w:p w14:paraId="283A85AD" w14:textId="77777777" w:rsidR="00AD28F0" w:rsidRPr="00496A42" w:rsidRDefault="00AD28F0" w:rsidP="00757429">
            <w:pPr>
              <w:jc w:val="both"/>
              <w:rPr>
                <w:sz w:val="22"/>
                <w:szCs w:val="22"/>
              </w:rPr>
            </w:pPr>
          </w:p>
          <w:p w14:paraId="6826FFEF" w14:textId="755A5106" w:rsidR="00AD28F0" w:rsidRPr="00496A42" w:rsidRDefault="00AD28F0" w:rsidP="00757429">
            <w:pPr>
              <w:jc w:val="both"/>
              <w:rPr>
                <w:sz w:val="22"/>
                <w:szCs w:val="22"/>
              </w:rPr>
            </w:pPr>
          </w:p>
          <w:p w14:paraId="24E340CD" w14:textId="77777777" w:rsidR="00F830F8" w:rsidRPr="00496A42" w:rsidRDefault="00F830F8" w:rsidP="00757429">
            <w:pPr>
              <w:jc w:val="both"/>
              <w:rPr>
                <w:sz w:val="22"/>
                <w:szCs w:val="22"/>
              </w:rPr>
            </w:pPr>
          </w:p>
          <w:p w14:paraId="0821F6BA" w14:textId="77777777" w:rsidR="00AD28F0" w:rsidRPr="00496A42" w:rsidRDefault="00AD28F0" w:rsidP="00757429">
            <w:pPr>
              <w:jc w:val="both"/>
              <w:rPr>
                <w:sz w:val="22"/>
                <w:szCs w:val="22"/>
              </w:rPr>
            </w:pPr>
            <w:r w:rsidRPr="00496A42">
              <w:rPr>
                <w:sz w:val="22"/>
                <w:szCs w:val="22"/>
              </w:rPr>
              <w:t>Prin: ___________________________</w:t>
            </w:r>
          </w:p>
          <w:p w14:paraId="1A02E1C3" w14:textId="77777777" w:rsidR="00AD28F0" w:rsidRPr="00496A42" w:rsidRDefault="00AD28F0" w:rsidP="00757429">
            <w:pPr>
              <w:jc w:val="both"/>
              <w:rPr>
                <w:sz w:val="22"/>
                <w:szCs w:val="22"/>
              </w:rPr>
            </w:pPr>
            <w:r w:rsidRPr="00496A42">
              <w:rPr>
                <w:sz w:val="22"/>
                <w:szCs w:val="22"/>
              </w:rPr>
              <w:t xml:space="preserve">      Reprezentant Autorizat</w:t>
            </w:r>
          </w:p>
          <w:p w14:paraId="7B9BC569" w14:textId="77777777" w:rsidR="00AD28F0" w:rsidRPr="00496A42" w:rsidRDefault="00AD28F0" w:rsidP="00757429">
            <w:pPr>
              <w:jc w:val="both"/>
              <w:rPr>
                <w:sz w:val="22"/>
                <w:szCs w:val="22"/>
              </w:rPr>
            </w:pPr>
          </w:p>
          <w:p w14:paraId="21F1499A" w14:textId="77777777" w:rsidR="00AD28F0" w:rsidRPr="00496A42" w:rsidRDefault="00AD28F0" w:rsidP="00757429">
            <w:pPr>
              <w:jc w:val="both"/>
              <w:rPr>
                <w:sz w:val="22"/>
                <w:szCs w:val="22"/>
              </w:rPr>
            </w:pPr>
            <w:r w:rsidRPr="00496A42">
              <w:rPr>
                <w:sz w:val="22"/>
                <w:szCs w:val="22"/>
              </w:rPr>
              <w:t>Nume: __________________________</w:t>
            </w:r>
          </w:p>
          <w:p w14:paraId="40A1678C" w14:textId="77777777" w:rsidR="00AD28F0" w:rsidRPr="00496A42" w:rsidRDefault="00AD28F0" w:rsidP="00757429">
            <w:pPr>
              <w:ind w:left="90"/>
              <w:jc w:val="both"/>
              <w:rPr>
                <w:sz w:val="22"/>
                <w:szCs w:val="22"/>
              </w:rPr>
            </w:pPr>
          </w:p>
          <w:p w14:paraId="0B0E2E18" w14:textId="1AB404C3" w:rsidR="00AD28F0" w:rsidRPr="00496A42" w:rsidRDefault="00AD28F0" w:rsidP="00F830F8">
            <w:pPr>
              <w:ind w:left="-15"/>
              <w:jc w:val="both"/>
              <w:rPr>
                <w:sz w:val="22"/>
                <w:szCs w:val="22"/>
              </w:rPr>
            </w:pPr>
            <w:r w:rsidRPr="00496A42">
              <w:rPr>
                <w:sz w:val="22"/>
                <w:szCs w:val="22"/>
              </w:rPr>
              <w:t>Funcția: _________________________</w:t>
            </w:r>
          </w:p>
          <w:p w14:paraId="3A0B0617" w14:textId="77777777" w:rsidR="00AD28F0" w:rsidRPr="00496A42" w:rsidRDefault="00AD28F0" w:rsidP="00757429">
            <w:pPr>
              <w:ind w:left="90"/>
              <w:jc w:val="both"/>
              <w:rPr>
                <w:sz w:val="22"/>
                <w:szCs w:val="22"/>
              </w:rPr>
            </w:pPr>
          </w:p>
          <w:p w14:paraId="0CB3B273" w14:textId="6B7CB5F8" w:rsidR="00AD28F0" w:rsidRPr="00496A42" w:rsidRDefault="00AD28F0" w:rsidP="004D03AD">
            <w:pPr>
              <w:ind w:left="-15"/>
              <w:jc w:val="both"/>
              <w:rPr>
                <w:sz w:val="22"/>
                <w:szCs w:val="22"/>
              </w:rPr>
            </w:pPr>
            <w:r w:rsidRPr="00496A42">
              <w:rPr>
                <w:sz w:val="22"/>
                <w:szCs w:val="22"/>
              </w:rPr>
              <w:t xml:space="preserve">Data: </w:t>
            </w:r>
            <w:r w:rsidRPr="00496A42">
              <w:rPr>
                <w:sz w:val="22"/>
                <w:szCs w:val="22"/>
              </w:rPr>
              <w:tab/>
              <w:t>_________________</w:t>
            </w:r>
          </w:p>
        </w:tc>
      </w:tr>
    </w:tbl>
    <w:p w14:paraId="1E0D5022" w14:textId="77777777" w:rsidR="005D4847" w:rsidRPr="00496A42" w:rsidRDefault="005D4847" w:rsidP="005D17AA">
      <w:pPr>
        <w:jc w:val="center"/>
        <w:rPr>
          <w:b/>
          <w:sz w:val="22"/>
          <w:szCs w:val="22"/>
        </w:rPr>
      </w:pPr>
    </w:p>
    <w:p w14:paraId="352BB8F1" w14:textId="77777777" w:rsidR="005D4847" w:rsidRPr="00496A42" w:rsidRDefault="005D4847" w:rsidP="005D17AA">
      <w:pPr>
        <w:jc w:val="center"/>
        <w:rPr>
          <w:b/>
          <w:sz w:val="22"/>
          <w:szCs w:val="22"/>
        </w:rPr>
      </w:pPr>
    </w:p>
    <w:p w14:paraId="0DB28CE7" w14:textId="77777777" w:rsidR="005D4847" w:rsidRPr="00496A42" w:rsidRDefault="005D4847" w:rsidP="005D17AA">
      <w:pPr>
        <w:jc w:val="center"/>
        <w:rPr>
          <w:b/>
          <w:sz w:val="22"/>
          <w:szCs w:val="22"/>
        </w:rPr>
      </w:pPr>
    </w:p>
    <w:p w14:paraId="072095E7" w14:textId="77777777" w:rsidR="005D4847" w:rsidRPr="00496A42" w:rsidRDefault="005D4847" w:rsidP="005D17AA">
      <w:pPr>
        <w:jc w:val="center"/>
        <w:rPr>
          <w:b/>
          <w:sz w:val="22"/>
          <w:szCs w:val="22"/>
        </w:rPr>
      </w:pPr>
    </w:p>
    <w:p w14:paraId="535B5930" w14:textId="77777777" w:rsidR="005D4847" w:rsidRPr="00496A42" w:rsidRDefault="005D4847" w:rsidP="005D17AA">
      <w:pPr>
        <w:jc w:val="center"/>
        <w:rPr>
          <w:b/>
          <w:sz w:val="22"/>
          <w:szCs w:val="22"/>
        </w:rPr>
      </w:pPr>
    </w:p>
    <w:p w14:paraId="3968E7AF" w14:textId="77777777" w:rsidR="005D4847" w:rsidRPr="00496A42" w:rsidRDefault="005D4847" w:rsidP="005D17AA">
      <w:pPr>
        <w:jc w:val="center"/>
        <w:rPr>
          <w:b/>
          <w:sz w:val="22"/>
          <w:szCs w:val="22"/>
        </w:rPr>
      </w:pPr>
    </w:p>
    <w:p w14:paraId="23CF7CC5" w14:textId="77777777" w:rsidR="005D4847" w:rsidRPr="00496A42" w:rsidRDefault="005D4847" w:rsidP="005D17AA">
      <w:pPr>
        <w:jc w:val="center"/>
        <w:rPr>
          <w:b/>
          <w:sz w:val="22"/>
          <w:szCs w:val="22"/>
        </w:rPr>
      </w:pPr>
    </w:p>
    <w:p w14:paraId="0F18BF9E" w14:textId="77777777" w:rsidR="005D4847" w:rsidRPr="00496A42" w:rsidRDefault="005D4847" w:rsidP="005D17AA">
      <w:pPr>
        <w:jc w:val="center"/>
        <w:rPr>
          <w:b/>
          <w:sz w:val="22"/>
          <w:szCs w:val="22"/>
        </w:rPr>
      </w:pPr>
    </w:p>
    <w:p w14:paraId="00C81B03" w14:textId="77777777" w:rsidR="005D4847" w:rsidRPr="00496A42" w:rsidRDefault="005D4847" w:rsidP="005D17AA">
      <w:pPr>
        <w:jc w:val="center"/>
        <w:rPr>
          <w:b/>
          <w:sz w:val="22"/>
          <w:szCs w:val="22"/>
        </w:rPr>
      </w:pPr>
    </w:p>
    <w:p w14:paraId="61CA3FA3" w14:textId="77777777" w:rsidR="005D4847" w:rsidRPr="00496A42" w:rsidRDefault="005D4847" w:rsidP="005D17AA">
      <w:pPr>
        <w:jc w:val="center"/>
        <w:rPr>
          <w:b/>
          <w:sz w:val="22"/>
          <w:szCs w:val="22"/>
        </w:rPr>
      </w:pPr>
    </w:p>
    <w:p w14:paraId="1EA0C11D" w14:textId="77777777" w:rsidR="005D4847" w:rsidRPr="00496A42" w:rsidRDefault="005D4847" w:rsidP="005D17AA">
      <w:pPr>
        <w:jc w:val="center"/>
        <w:rPr>
          <w:b/>
          <w:sz w:val="22"/>
          <w:szCs w:val="22"/>
        </w:rPr>
      </w:pPr>
    </w:p>
    <w:p w14:paraId="34A0C866" w14:textId="77777777" w:rsidR="005D4847" w:rsidRPr="00496A42" w:rsidRDefault="005D4847" w:rsidP="005D17AA">
      <w:pPr>
        <w:jc w:val="center"/>
        <w:rPr>
          <w:b/>
          <w:sz w:val="22"/>
          <w:szCs w:val="22"/>
        </w:rPr>
      </w:pPr>
    </w:p>
    <w:p w14:paraId="5B2B34F9" w14:textId="77777777" w:rsidR="005D4847" w:rsidRPr="00496A42" w:rsidRDefault="005D4847" w:rsidP="005D17AA">
      <w:pPr>
        <w:jc w:val="center"/>
        <w:rPr>
          <w:b/>
          <w:sz w:val="22"/>
          <w:szCs w:val="22"/>
        </w:rPr>
      </w:pPr>
    </w:p>
    <w:p w14:paraId="34928EA5" w14:textId="77777777" w:rsidR="005D4847" w:rsidRPr="00496A42" w:rsidRDefault="005D4847" w:rsidP="005D17AA">
      <w:pPr>
        <w:jc w:val="center"/>
        <w:rPr>
          <w:b/>
          <w:sz w:val="22"/>
          <w:szCs w:val="22"/>
        </w:rPr>
      </w:pPr>
    </w:p>
    <w:p w14:paraId="7648BDCF" w14:textId="77777777" w:rsidR="005D4847" w:rsidRPr="00496A42" w:rsidRDefault="005D4847" w:rsidP="005D17AA">
      <w:pPr>
        <w:jc w:val="center"/>
        <w:rPr>
          <w:b/>
          <w:sz w:val="22"/>
          <w:szCs w:val="22"/>
        </w:rPr>
      </w:pPr>
    </w:p>
    <w:p w14:paraId="189FF59E" w14:textId="77777777" w:rsidR="005D4847" w:rsidRPr="00496A42" w:rsidRDefault="005D4847" w:rsidP="005D17AA">
      <w:pPr>
        <w:jc w:val="center"/>
        <w:rPr>
          <w:b/>
          <w:sz w:val="22"/>
          <w:szCs w:val="22"/>
        </w:rPr>
      </w:pPr>
    </w:p>
    <w:p w14:paraId="156E47F0" w14:textId="77777777" w:rsidR="005D4847" w:rsidRPr="00496A42" w:rsidRDefault="005D4847" w:rsidP="005D17AA">
      <w:pPr>
        <w:jc w:val="center"/>
        <w:rPr>
          <w:b/>
          <w:sz w:val="22"/>
          <w:szCs w:val="22"/>
        </w:rPr>
      </w:pPr>
    </w:p>
    <w:p w14:paraId="6F2D089B" w14:textId="77777777" w:rsidR="005D4847" w:rsidRPr="00496A42" w:rsidRDefault="005D4847" w:rsidP="005D17AA">
      <w:pPr>
        <w:jc w:val="center"/>
        <w:rPr>
          <w:b/>
          <w:sz w:val="22"/>
          <w:szCs w:val="22"/>
        </w:rPr>
      </w:pPr>
    </w:p>
    <w:p w14:paraId="54BF203C" w14:textId="77777777" w:rsidR="005D4847" w:rsidRPr="00496A42" w:rsidRDefault="005D4847" w:rsidP="005D17AA">
      <w:pPr>
        <w:jc w:val="center"/>
        <w:rPr>
          <w:b/>
          <w:sz w:val="22"/>
          <w:szCs w:val="22"/>
        </w:rPr>
      </w:pPr>
    </w:p>
    <w:p w14:paraId="37F2F441" w14:textId="77777777" w:rsidR="005D4847" w:rsidRPr="00496A42" w:rsidRDefault="005D4847" w:rsidP="005D17AA">
      <w:pPr>
        <w:jc w:val="center"/>
        <w:rPr>
          <w:b/>
          <w:sz w:val="22"/>
          <w:szCs w:val="22"/>
        </w:rPr>
      </w:pPr>
    </w:p>
    <w:p w14:paraId="231314CA" w14:textId="77777777" w:rsidR="005D4847" w:rsidRPr="00496A42" w:rsidRDefault="005D4847" w:rsidP="005D17AA">
      <w:pPr>
        <w:jc w:val="center"/>
        <w:rPr>
          <w:b/>
          <w:sz w:val="22"/>
          <w:szCs w:val="22"/>
        </w:rPr>
      </w:pPr>
    </w:p>
    <w:p w14:paraId="6BA5588D" w14:textId="77777777" w:rsidR="005D4847" w:rsidRPr="00496A42" w:rsidRDefault="005D4847" w:rsidP="005D17AA">
      <w:pPr>
        <w:jc w:val="center"/>
        <w:rPr>
          <w:b/>
          <w:sz w:val="22"/>
          <w:szCs w:val="22"/>
        </w:rPr>
      </w:pPr>
    </w:p>
    <w:p w14:paraId="42172BAE" w14:textId="77777777" w:rsidR="005D4847" w:rsidRPr="00496A42" w:rsidRDefault="005D4847" w:rsidP="005D17AA">
      <w:pPr>
        <w:jc w:val="center"/>
        <w:rPr>
          <w:b/>
          <w:sz w:val="22"/>
          <w:szCs w:val="22"/>
        </w:rPr>
      </w:pPr>
    </w:p>
    <w:p w14:paraId="505CA268" w14:textId="77777777" w:rsidR="005D4847" w:rsidRPr="00496A42" w:rsidRDefault="005D4847" w:rsidP="005D17AA">
      <w:pPr>
        <w:jc w:val="center"/>
        <w:rPr>
          <w:b/>
          <w:sz w:val="22"/>
          <w:szCs w:val="22"/>
        </w:rPr>
      </w:pPr>
    </w:p>
    <w:p w14:paraId="08A9BA88" w14:textId="77777777" w:rsidR="005D4847" w:rsidRPr="00496A42" w:rsidRDefault="005D4847" w:rsidP="005D17AA">
      <w:pPr>
        <w:jc w:val="center"/>
        <w:rPr>
          <w:b/>
          <w:sz w:val="22"/>
          <w:szCs w:val="22"/>
        </w:rPr>
      </w:pPr>
    </w:p>
    <w:p w14:paraId="3F756CA5" w14:textId="77777777" w:rsidR="005D4847" w:rsidRPr="00496A42" w:rsidRDefault="005D4847" w:rsidP="005D17AA">
      <w:pPr>
        <w:jc w:val="center"/>
        <w:rPr>
          <w:b/>
          <w:sz w:val="22"/>
          <w:szCs w:val="22"/>
        </w:rPr>
      </w:pPr>
    </w:p>
    <w:p w14:paraId="258AE692" w14:textId="77777777" w:rsidR="005D4847" w:rsidRPr="00496A42" w:rsidRDefault="005D4847" w:rsidP="005D17AA">
      <w:pPr>
        <w:jc w:val="center"/>
        <w:rPr>
          <w:b/>
          <w:sz w:val="22"/>
          <w:szCs w:val="22"/>
        </w:rPr>
      </w:pPr>
    </w:p>
    <w:p w14:paraId="38FDAE32" w14:textId="77777777" w:rsidR="005D4847" w:rsidRPr="00496A42" w:rsidRDefault="005D4847" w:rsidP="005D17AA">
      <w:pPr>
        <w:jc w:val="center"/>
        <w:rPr>
          <w:b/>
          <w:sz w:val="22"/>
          <w:szCs w:val="22"/>
        </w:rPr>
      </w:pPr>
    </w:p>
    <w:p w14:paraId="4E2230B2" w14:textId="77777777" w:rsidR="005D4847" w:rsidRPr="00496A42" w:rsidRDefault="005D4847" w:rsidP="005D17AA">
      <w:pPr>
        <w:jc w:val="center"/>
        <w:rPr>
          <w:b/>
          <w:sz w:val="22"/>
          <w:szCs w:val="22"/>
        </w:rPr>
      </w:pPr>
    </w:p>
    <w:p w14:paraId="3B659305" w14:textId="77777777" w:rsidR="005D4847" w:rsidRPr="00496A42" w:rsidRDefault="005D4847" w:rsidP="005D17AA">
      <w:pPr>
        <w:jc w:val="center"/>
        <w:rPr>
          <w:b/>
          <w:sz w:val="22"/>
          <w:szCs w:val="22"/>
        </w:rPr>
      </w:pPr>
    </w:p>
    <w:p w14:paraId="4130BD69" w14:textId="77777777" w:rsidR="005D4847" w:rsidRPr="00496A42" w:rsidRDefault="005D4847" w:rsidP="005D17AA">
      <w:pPr>
        <w:jc w:val="center"/>
        <w:rPr>
          <w:b/>
          <w:sz w:val="22"/>
          <w:szCs w:val="22"/>
        </w:rPr>
      </w:pPr>
    </w:p>
    <w:p w14:paraId="6001A0E8" w14:textId="77777777" w:rsidR="005D4847" w:rsidRPr="00496A42" w:rsidRDefault="005D4847" w:rsidP="005D17AA">
      <w:pPr>
        <w:jc w:val="center"/>
        <w:rPr>
          <w:b/>
          <w:sz w:val="22"/>
          <w:szCs w:val="22"/>
        </w:rPr>
      </w:pPr>
    </w:p>
    <w:p w14:paraId="05548D9B" w14:textId="77777777" w:rsidR="005D4847" w:rsidRPr="00496A42" w:rsidRDefault="005D4847" w:rsidP="005D17AA">
      <w:pPr>
        <w:jc w:val="center"/>
        <w:rPr>
          <w:b/>
          <w:sz w:val="22"/>
          <w:szCs w:val="22"/>
        </w:rPr>
      </w:pPr>
    </w:p>
    <w:p w14:paraId="18FED46C" w14:textId="77777777" w:rsidR="005D4847" w:rsidRPr="00496A42" w:rsidRDefault="005D4847" w:rsidP="005D17AA">
      <w:pPr>
        <w:jc w:val="center"/>
        <w:rPr>
          <w:b/>
          <w:sz w:val="22"/>
          <w:szCs w:val="22"/>
        </w:rPr>
      </w:pPr>
    </w:p>
    <w:p w14:paraId="2CFE6376" w14:textId="77777777" w:rsidR="005D4847" w:rsidRPr="00496A42" w:rsidRDefault="005D4847" w:rsidP="005D17AA">
      <w:pPr>
        <w:jc w:val="center"/>
        <w:rPr>
          <w:b/>
          <w:sz w:val="22"/>
          <w:szCs w:val="22"/>
        </w:rPr>
      </w:pPr>
    </w:p>
    <w:p w14:paraId="451F650F" w14:textId="0327E810" w:rsidR="00740C53" w:rsidRPr="00496A42" w:rsidRDefault="00740C53" w:rsidP="005D17AA">
      <w:pPr>
        <w:jc w:val="center"/>
        <w:rPr>
          <w:b/>
          <w:sz w:val="22"/>
          <w:szCs w:val="22"/>
        </w:rPr>
      </w:pPr>
      <w:r w:rsidRPr="00496A42">
        <w:rPr>
          <w:b/>
          <w:sz w:val="22"/>
          <w:szCs w:val="22"/>
        </w:rPr>
        <w:lastRenderedPageBreak/>
        <w:t>PROGRAMUL DE ACTIVITĂȚI</w:t>
      </w:r>
    </w:p>
    <w:p w14:paraId="6074BF0C" w14:textId="77777777" w:rsidR="00740C53" w:rsidRPr="00496A42" w:rsidRDefault="00740C53" w:rsidP="005D17AA">
      <w:pPr>
        <w:jc w:val="center"/>
        <w:rPr>
          <w:b/>
          <w:sz w:val="22"/>
          <w:szCs w:val="22"/>
        </w:rPr>
      </w:pPr>
    </w:p>
    <w:p w14:paraId="79D21DF3" w14:textId="77777777" w:rsidR="00740C53" w:rsidRPr="00496A42" w:rsidRDefault="00740C53" w:rsidP="005D17AA">
      <w:pPr>
        <w:jc w:val="center"/>
        <w:rPr>
          <w:b/>
          <w:sz w:val="22"/>
          <w:szCs w:val="22"/>
        </w:rPr>
      </w:pPr>
      <w:r w:rsidRPr="00496A42">
        <w:rPr>
          <w:b/>
          <w:sz w:val="22"/>
          <w:szCs w:val="22"/>
        </w:rPr>
        <w:t>Descrierea Serviciilor de Asistenţă Tehnică Rambursabile</w:t>
      </w:r>
    </w:p>
    <w:p w14:paraId="0CD3F761" w14:textId="77777777" w:rsidR="00740C53" w:rsidRPr="00496A42" w:rsidRDefault="00740C53" w:rsidP="005D17AA">
      <w:pPr>
        <w:jc w:val="both"/>
        <w:rPr>
          <w:sz w:val="22"/>
          <w:szCs w:val="22"/>
        </w:rPr>
      </w:pPr>
    </w:p>
    <w:p w14:paraId="3AC600B5" w14:textId="77777777" w:rsidR="00740C53" w:rsidRPr="00496A42" w:rsidRDefault="00740C53" w:rsidP="005D17AA">
      <w:pPr>
        <w:pStyle w:val="ListParagraph"/>
        <w:numPr>
          <w:ilvl w:val="0"/>
          <w:numId w:val="8"/>
        </w:numPr>
        <w:tabs>
          <w:tab w:val="left" w:pos="720"/>
        </w:tabs>
        <w:ind w:left="0" w:firstLine="0"/>
        <w:jc w:val="both"/>
        <w:rPr>
          <w:sz w:val="22"/>
          <w:szCs w:val="22"/>
        </w:rPr>
      </w:pPr>
      <w:r w:rsidRPr="00496A42">
        <w:rPr>
          <w:b/>
          <w:i/>
          <w:iCs/>
          <w:sz w:val="22"/>
          <w:szCs w:val="22"/>
        </w:rPr>
        <w:t>Servicii Rambursabile de Consultanță.</w:t>
      </w:r>
    </w:p>
    <w:p w14:paraId="5915E9A2" w14:textId="77777777" w:rsidR="00740C53" w:rsidRPr="00496A42" w:rsidRDefault="00740C53" w:rsidP="005D17AA">
      <w:pPr>
        <w:pStyle w:val="ListParagraph"/>
        <w:tabs>
          <w:tab w:val="left" w:pos="720"/>
        </w:tabs>
        <w:ind w:left="0"/>
        <w:jc w:val="both"/>
        <w:rPr>
          <w:sz w:val="22"/>
          <w:szCs w:val="22"/>
        </w:rPr>
      </w:pPr>
    </w:p>
    <w:p w14:paraId="38B0C970" w14:textId="251DC3F3" w:rsidR="00740C53" w:rsidRPr="00496A42" w:rsidRDefault="00740C53" w:rsidP="005D17AA">
      <w:pPr>
        <w:pStyle w:val="ListParagraph"/>
        <w:tabs>
          <w:tab w:val="left" w:pos="720"/>
        </w:tabs>
        <w:ind w:left="0"/>
        <w:jc w:val="both"/>
        <w:rPr>
          <w:sz w:val="22"/>
          <w:szCs w:val="22"/>
        </w:rPr>
      </w:pPr>
      <w:r w:rsidRPr="00496A42">
        <w:rPr>
          <w:sz w:val="22"/>
          <w:szCs w:val="22"/>
        </w:rPr>
        <w:t>Cu excepția cazului în care Beneficiarul și Banca pot conveni altfel, Serviciile Rambursabile de Consultanță vor include următoarele activități și rezultate:</w:t>
      </w:r>
    </w:p>
    <w:p w14:paraId="712CA281" w14:textId="77777777" w:rsidR="004B22EE" w:rsidRPr="00496A42" w:rsidRDefault="004B22EE" w:rsidP="005D17AA">
      <w:pPr>
        <w:pStyle w:val="ListParagraph"/>
        <w:tabs>
          <w:tab w:val="left" w:pos="720"/>
        </w:tabs>
        <w:ind w:left="0"/>
        <w:jc w:val="both"/>
        <w:rPr>
          <w:sz w:val="22"/>
          <w:szCs w:val="22"/>
        </w:rPr>
      </w:pPr>
    </w:p>
    <w:p w14:paraId="58632061" w14:textId="71E41C56" w:rsidR="004B22EE" w:rsidRPr="00496A42" w:rsidRDefault="00926177" w:rsidP="00774362">
      <w:pPr>
        <w:tabs>
          <w:tab w:val="left" w:pos="0"/>
        </w:tabs>
        <w:jc w:val="both"/>
        <w:rPr>
          <w:b/>
          <w:sz w:val="22"/>
          <w:szCs w:val="22"/>
        </w:rPr>
      </w:pPr>
      <w:r w:rsidRPr="00496A42">
        <w:rPr>
          <w:b/>
          <w:sz w:val="22"/>
          <w:szCs w:val="22"/>
        </w:rPr>
        <w:t>Obiectiv</w:t>
      </w:r>
    </w:p>
    <w:p w14:paraId="23C40B10" w14:textId="32E92CD2" w:rsidR="00643DF1" w:rsidRPr="00496A42" w:rsidRDefault="00643DF1" w:rsidP="00643DF1">
      <w:pPr>
        <w:pStyle w:val="ListParagraph"/>
        <w:tabs>
          <w:tab w:val="left" w:pos="720"/>
        </w:tabs>
        <w:jc w:val="both"/>
        <w:rPr>
          <w:b/>
          <w:sz w:val="22"/>
          <w:szCs w:val="22"/>
        </w:rPr>
      </w:pPr>
    </w:p>
    <w:p w14:paraId="36695420" w14:textId="4B1E23CF" w:rsidR="00643DF1" w:rsidRPr="00496A42" w:rsidRDefault="00643DF1" w:rsidP="0084781F">
      <w:pPr>
        <w:pStyle w:val="ListParagraph"/>
        <w:tabs>
          <w:tab w:val="left" w:pos="0"/>
        </w:tabs>
        <w:ind w:left="0"/>
        <w:jc w:val="both"/>
        <w:rPr>
          <w:sz w:val="22"/>
          <w:szCs w:val="22"/>
        </w:rPr>
      </w:pPr>
      <w:r w:rsidRPr="00496A42">
        <w:rPr>
          <w:sz w:val="22"/>
          <w:szCs w:val="22"/>
        </w:rPr>
        <w:t xml:space="preserve">Obiectivul acestui </w:t>
      </w:r>
      <w:r w:rsidR="007667D7" w:rsidRPr="00496A42">
        <w:rPr>
          <w:sz w:val="22"/>
          <w:szCs w:val="22"/>
        </w:rPr>
        <w:t xml:space="preserve">SATR </w:t>
      </w:r>
      <w:r w:rsidRPr="00496A42">
        <w:rPr>
          <w:sz w:val="22"/>
          <w:szCs w:val="22"/>
        </w:rPr>
        <w:t>este de a sprijini Municipiul Timișoara în îmbunătățirea capacității sale de planificare pentru dezvoltarea durabilă a sistemului său de termoficare (RT) și a eficienței energetice (EE) în clădirile de pe teritoriul său.</w:t>
      </w:r>
    </w:p>
    <w:p w14:paraId="7A3CDB85" w14:textId="77777777" w:rsidR="004B22EE" w:rsidRPr="00496A42" w:rsidRDefault="004B22EE" w:rsidP="001D0222">
      <w:pPr>
        <w:tabs>
          <w:tab w:val="left" w:pos="720"/>
        </w:tabs>
        <w:jc w:val="both"/>
        <w:rPr>
          <w:sz w:val="22"/>
          <w:szCs w:val="22"/>
        </w:rPr>
      </w:pPr>
    </w:p>
    <w:p w14:paraId="0BBE713C" w14:textId="477ACCED" w:rsidR="004B22EE" w:rsidRPr="00496A42" w:rsidRDefault="00926177" w:rsidP="00D0235F">
      <w:pPr>
        <w:tabs>
          <w:tab w:val="left" w:pos="720"/>
        </w:tabs>
        <w:jc w:val="both"/>
        <w:rPr>
          <w:b/>
          <w:sz w:val="22"/>
          <w:szCs w:val="22"/>
        </w:rPr>
      </w:pPr>
      <w:r w:rsidRPr="00496A42">
        <w:rPr>
          <w:b/>
          <w:sz w:val="22"/>
          <w:szCs w:val="22"/>
        </w:rPr>
        <w:t>Activități</w:t>
      </w:r>
    </w:p>
    <w:p w14:paraId="27C7BC97" w14:textId="4D146ED9" w:rsidR="00774362" w:rsidRPr="00496A42" w:rsidRDefault="00774362" w:rsidP="00D0235F">
      <w:pPr>
        <w:tabs>
          <w:tab w:val="left" w:pos="720"/>
        </w:tabs>
        <w:jc w:val="both"/>
        <w:rPr>
          <w:b/>
          <w:sz w:val="22"/>
          <w:szCs w:val="22"/>
        </w:rPr>
      </w:pPr>
    </w:p>
    <w:p w14:paraId="5501EBD6" w14:textId="2AB8EAC3" w:rsidR="006D06A9" w:rsidRPr="00496A42" w:rsidRDefault="00036D52" w:rsidP="00EA570E">
      <w:pPr>
        <w:spacing w:after="120"/>
        <w:jc w:val="both"/>
        <w:rPr>
          <w:rFonts w:eastAsia="Calibri"/>
          <w:sz w:val="22"/>
          <w:szCs w:val="22"/>
        </w:rPr>
      </w:pPr>
      <w:r w:rsidRPr="00496A42">
        <w:rPr>
          <w:b/>
          <w:bCs/>
          <w:sz w:val="22"/>
          <w:szCs w:val="22"/>
        </w:rPr>
        <w:t>1.</w:t>
      </w:r>
      <w:r w:rsidRPr="00496A42">
        <w:rPr>
          <w:b/>
          <w:bCs/>
          <w:sz w:val="22"/>
          <w:szCs w:val="22"/>
        </w:rPr>
        <w:tab/>
      </w:r>
      <w:r w:rsidR="003A3591" w:rsidRPr="00496A42">
        <w:rPr>
          <w:b/>
          <w:bCs/>
          <w:sz w:val="22"/>
          <w:szCs w:val="22"/>
        </w:rPr>
        <w:t xml:space="preserve">Partea 1 - </w:t>
      </w:r>
      <w:r w:rsidRPr="00496A42">
        <w:rPr>
          <w:b/>
          <w:bCs/>
          <w:sz w:val="22"/>
          <w:szCs w:val="22"/>
        </w:rPr>
        <w:t xml:space="preserve">Proiect de </w:t>
      </w:r>
      <w:r w:rsidR="00691D80" w:rsidRPr="00496A42">
        <w:rPr>
          <w:b/>
          <w:bCs/>
          <w:sz w:val="22"/>
          <w:szCs w:val="22"/>
        </w:rPr>
        <w:t>foaie de parcurs</w:t>
      </w:r>
      <w:r w:rsidRPr="00496A42">
        <w:rPr>
          <w:b/>
          <w:bCs/>
          <w:sz w:val="22"/>
          <w:szCs w:val="22"/>
        </w:rPr>
        <w:t xml:space="preserve"> cu opțiuni care pot fi puse în practică pentru RT din Timişoara</w:t>
      </w:r>
      <w:r w:rsidRPr="00496A42">
        <w:rPr>
          <w:sz w:val="22"/>
          <w:szCs w:val="22"/>
        </w:rPr>
        <w:t xml:space="preserve"> </w:t>
      </w:r>
    </w:p>
    <w:p w14:paraId="0C7938B5" w14:textId="1B3E964C" w:rsidR="00CA48B7" w:rsidRPr="00496A42" w:rsidRDefault="007260B9" w:rsidP="00EA570E">
      <w:pPr>
        <w:spacing w:after="120"/>
        <w:ind w:left="720"/>
        <w:jc w:val="both"/>
        <w:rPr>
          <w:rFonts w:eastAsia="Calibri"/>
          <w:sz w:val="22"/>
          <w:szCs w:val="22"/>
        </w:rPr>
      </w:pPr>
      <w:r w:rsidRPr="00496A42">
        <w:rPr>
          <w:sz w:val="22"/>
          <w:szCs w:val="22"/>
        </w:rPr>
        <w:t>(a)</w:t>
      </w:r>
      <w:r w:rsidRPr="00496A42">
        <w:rPr>
          <w:b/>
          <w:bCs/>
          <w:i/>
          <w:iCs/>
          <w:sz w:val="22"/>
          <w:szCs w:val="22"/>
        </w:rPr>
        <w:tab/>
        <w:t>Revizuirea situației actuale.</w:t>
      </w:r>
      <w:r w:rsidRPr="00496A42">
        <w:rPr>
          <w:sz w:val="22"/>
          <w:szCs w:val="22"/>
        </w:rPr>
        <w:t xml:space="preserve"> </w:t>
      </w:r>
    </w:p>
    <w:p w14:paraId="03D19CBE" w14:textId="776F0EC4" w:rsidR="004658A1" w:rsidRPr="00496A42" w:rsidRDefault="00783760" w:rsidP="00783760">
      <w:pPr>
        <w:spacing w:after="120"/>
        <w:ind w:left="2160" w:hanging="720"/>
        <w:jc w:val="both"/>
        <w:rPr>
          <w:rFonts w:eastAsia="Calibri"/>
          <w:sz w:val="22"/>
          <w:szCs w:val="22"/>
        </w:rPr>
      </w:pPr>
      <w:r w:rsidRPr="00496A42">
        <w:rPr>
          <w:sz w:val="22"/>
          <w:szCs w:val="22"/>
        </w:rPr>
        <w:t>(i)</w:t>
      </w:r>
      <w:r w:rsidRPr="00496A42">
        <w:rPr>
          <w:sz w:val="22"/>
          <w:szCs w:val="22"/>
        </w:rPr>
        <w:tab/>
        <w:t>Banca va efectua o evaluare rapidă a caracteristicilor tehnice și operaționale actuale ale: (A) soluțiil</w:t>
      </w:r>
      <w:r w:rsidR="008B63D2" w:rsidRPr="00496A42">
        <w:rPr>
          <w:sz w:val="22"/>
          <w:szCs w:val="22"/>
        </w:rPr>
        <w:t>or</w:t>
      </w:r>
      <w:r w:rsidRPr="00496A42">
        <w:rPr>
          <w:sz w:val="22"/>
          <w:szCs w:val="22"/>
        </w:rPr>
        <w:t xml:space="preserve"> de încălzire rezidențial</w:t>
      </w:r>
      <w:r w:rsidR="00992AC0" w:rsidRPr="00496A42">
        <w:rPr>
          <w:sz w:val="22"/>
          <w:szCs w:val="22"/>
        </w:rPr>
        <w:t>ă</w:t>
      </w:r>
      <w:r w:rsidRPr="00496A42">
        <w:rPr>
          <w:sz w:val="22"/>
          <w:szCs w:val="22"/>
        </w:rPr>
        <w:t xml:space="preserve"> din Timișoara, factorilor de cost, tipul</w:t>
      </w:r>
      <w:r w:rsidR="008B63D2" w:rsidRPr="00496A42">
        <w:rPr>
          <w:sz w:val="22"/>
          <w:szCs w:val="22"/>
        </w:rPr>
        <w:t>ui</w:t>
      </w:r>
      <w:r w:rsidRPr="00496A42">
        <w:rPr>
          <w:sz w:val="22"/>
          <w:szCs w:val="22"/>
        </w:rPr>
        <w:t xml:space="preserve"> de combustibili folosiți și aspectel</w:t>
      </w:r>
      <w:r w:rsidR="008B63D2" w:rsidRPr="00496A42">
        <w:rPr>
          <w:sz w:val="22"/>
          <w:szCs w:val="22"/>
        </w:rPr>
        <w:t>or</w:t>
      </w:r>
      <w:r w:rsidRPr="00496A42">
        <w:rPr>
          <w:sz w:val="22"/>
          <w:szCs w:val="22"/>
        </w:rPr>
        <w:t xml:space="preserve"> de mediu, în special emisiile de particule (PM) și dioxid de carbon (CO2), și </w:t>
      </w:r>
      <w:r w:rsidR="008B63D2" w:rsidRPr="00496A42">
        <w:rPr>
          <w:sz w:val="22"/>
          <w:szCs w:val="22"/>
        </w:rPr>
        <w:t xml:space="preserve">va </w:t>
      </w:r>
      <w:r w:rsidRPr="00496A42">
        <w:rPr>
          <w:sz w:val="22"/>
          <w:szCs w:val="22"/>
        </w:rPr>
        <w:t>ofer</w:t>
      </w:r>
      <w:r w:rsidR="008B63D2" w:rsidRPr="00496A42">
        <w:rPr>
          <w:sz w:val="22"/>
          <w:szCs w:val="22"/>
        </w:rPr>
        <w:t>i</w:t>
      </w:r>
      <w:r w:rsidRPr="00496A42">
        <w:rPr>
          <w:sz w:val="22"/>
          <w:szCs w:val="22"/>
        </w:rPr>
        <w:t xml:space="preserve"> </w:t>
      </w:r>
      <w:r w:rsidR="00006430" w:rsidRPr="00496A42">
        <w:rPr>
          <w:sz w:val="22"/>
          <w:szCs w:val="22"/>
        </w:rPr>
        <w:t xml:space="preserve">un nivel de referință </w:t>
      </w:r>
      <w:r w:rsidRPr="00496A42">
        <w:rPr>
          <w:sz w:val="22"/>
          <w:szCs w:val="22"/>
        </w:rPr>
        <w:t xml:space="preserve">față de care </w:t>
      </w:r>
      <w:r w:rsidR="005C68AA" w:rsidRPr="00496A42">
        <w:rPr>
          <w:sz w:val="22"/>
          <w:szCs w:val="22"/>
        </w:rPr>
        <w:t xml:space="preserve">pot fi evaluate </w:t>
      </w:r>
      <w:r w:rsidRPr="00496A42">
        <w:rPr>
          <w:sz w:val="22"/>
          <w:szCs w:val="22"/>
        </w:rPr>
        <w:t>alternativele; și (B) termofic</w:t>
      </w:r>
      <w:r w:rsidR="00AD6ED4" w:rsidRPr="00496A42">
        <w:rPr>
          <w:sz w:val="22"/>
          <w:szCs w:val="22"/>
        </w:rPr>
        <w:t>ării</w:t>
      </w:r>
      <w:r w:rsidRPr="00496A42">
        <w:rPr>
          <w:sz w:val="22"/>
          <w:szCs w:val="22"/>
        </w:rPr>
        <w:t xml:space="preserve">, de la </w:t>
      </w:r>
      <w:r w:rsidR="00AD6ED4" w:rsidRPr="00496A42">
        <w:rPr>
          <w:sz w:val="22"/>
          <w:szCs w:val="22"/>
        </w:rPr>
        <w:t>producție</w:t>
      </w:r>
      <w:r w:rsidRPr="00496A42">
        <w:rPr>
          <w:sz w:val="22"/>
          <w:szCs w:val="22"/>
        </w:rPr>
        <w:t xml:space="preserve"> și distribuție la </w:t>
      </w:r>
      <w:r w:rsidR="00992AC0" w:rsidRPr="00496A42">
        <w:rPr>
          <w:sz w:val="22"/>
          <w:szCs w:val="22"/>
        </w:rPr>
        <w:t xml:space="preserve">profilul </w:t>
      </w:r>
      <w:r w:rsidRPr="00496A42">
        <w:rPr>
          <w:sz w:val="22"/>
          <w:szCs w:val="22"/>
        </w:rPr>
        <w:t>cerer</w:t>
      </w:r>
      <w:r w:rsidR="00992AC0" w:rsidRPr="00496A42">
        <w:rPr>
          <w:sz w:val="22"/>
          <w:szCs w:val="22"/>
        </w:rPr>
        <w:t>ii</w:t>
      </w:r>
      <w:r w:rsidRPr="00496A42">
        <w:rPr>
          <w:sz w:val="22"/>
          <w:szCs w:val="22"/>
        </w:rPr>
        <w:t>.</w:t>
      </w:r>
    </w:p>
    <w:p w14:paraId="61B2D71D" w14:textId="4FDE8BD9" w:rsidR="00036D52" w:rsidRPr="00496A42" w:rsidRDefault="00783760" w:rsidP="00783760">
      <w:pPr>
        <w:spacing w:after="120"/>
        <w:ind w:left="2160" w:hanging="720"/>
        <w:jc w:val="both"/>
        <w:rPr>
          <w:rFonts w:eastAsia="Calibri"/>
          <w:sz w:val="22"/>
          <w:szCs w:val="22"/>
        </w:rPr>
      </w:pPr>
      <w:r w:rsidRPr="00496A42">
        <w:rPr>
          <w:sz w:val="22"/>
          <w:szCs w:val="22"/>
        </w:rPr>
        <w:t xml:space="preserve">(ii) </w:t>
      </w:r>
      <w:r w:rsidR="005C68AA" w:rsidRPr="00496A42">
        <w:rPr>
          <w:sz w:val="22"/>
          <w:szCs w:val="22"/>
        </w:rPr>
        <w:t xml:space="preserve">    </w:t>
      </w:r>
      <w:r w:rsidRPr="00496A42">
        <w:rPr>
          <w:sz w:val="22"/>
          <w:szCs w:val="22"/>
        </w:rPr>
        <w:t xml:space="preserve">Banca va oferi sprijin </w:t>
      </w:r>
      <w:r w:rsidR="00AD6ED4" w:rsidRPr="00496A42">
        <w:rPr>
          <w:sz w:val="22"/>
          <w:szCs w:val="22"/>
        </w:rPr>
        <w:t>la</w:t>
      </w:r>
      <w:r w:rsidRPr="00496A42">
        <w:rPr>
          <w:sz w:val="22"/>
          <w:szCs w:val="22"/>
        </w:rPr>
        <w:t xml:space="preserve">: (A) identificarea stimulentelor și </w:t>
      </w:r>
      <w:r w:rsidR="00B67003" w:rsidRPr="00496A42">
        <w:rPr>
          <w:sz w:val="22"/>
          <w:szCs w:val="22"/>
        </w:rPr>
        <w:t>obstacolelor</w:t>
      </w:r>
      <w:r w:rsidRPr="00496A42">
        <w:rPr>
          <w:sz w:val="22"/>
          <w:szCs w:val="22"/>
        </w:rPr>
        <w:t xml:space="preserve"> care rezultă din politica națională și cadrul de reglementare pentru încălzirea rezidențială; (B) identificarea principalelor părți interesate (de exemplu, ministere, municip</w:t>
      </w:r>
      <w:r w:rsidR="00B67003" w:rsidRPr="00496A42">
        <w:rPr>
          <w:sz w:val="22"/>
          <w:szCs w:val="22"/>
        </w:rPr>
        <w:t>ii</w:t>
      </w:r>
      <w:r w:rsidRPr="00496A42">
        <w:rPr>
          <w:sz w:val="22"/>
          <w:szCs w:val="22"/>
        </w:rPr>
        <w:t xml:space="preserve">, companii de utilități, instituții financiare, sectorul privat și mediul academic); și (C) prognozarea cererii atât pentru </w:t>
      </w:r>
      <w:r w:rsidR="00295DB1" w:rsidRPr="00496A42">
        <w:rPr>
          <w:sz w:val="22"/>
          <w:szCs w:val="22"/>
        </w:rPr>
        <w:t>RT</w:t>
      </w:r>
      <w:r w:rsidRPr="00496A42">
        <w:rPr>
          <w:sz w:val="22"/>
          <w:szCs w:val="22"/>
        </w:rPr>
        <w:t xml:space="preserve"> cât și pentru </w:t>
      </w:r>
      <w:r w:rsidR="00B67003" w:rsidRPr="00496A42">
        <w:rPr>
          <w:sz w:val="22"/>
          <w:szCs w:val="22"/>
        </w:rPr>
        <w:t>energia electrică</w:t>
      </w:r>
      <w:r w:rsidRPr="00496A42">
        <w:rPr>
          <w:sz w:val="22"/>
          <w:szCs w:val="22"/>
        </w:rPr>
        <w:t xml:space="preserve"> </w:t>
      </w:r>
      <w:r w:rsidR="00B67003" w:rsidRPr="00496A42">
        <w:rPr>
          <w:sz w:val="22"/>
          <w:szCs w:val="22"/>
        </w:rPr>
        <w:t>de la</w:t>
      </w:r>
      <w:r w:rsidRPr="00496A42">
        <w:rPr>
          <w:sz w:val="22"/>
          <w:szCs w:val="22"/>
        </w:rPr>
        <w:t xml:space="preserve"> părțil</w:t>
      </w:r>
      <w:r w:rsidR="00B67003" w:rsidRPr="00496A42">
        <w:rPr>
          <w:sz w:val="22"/>
          <w:szCs w:val="22"/>
        </w:rPr>
        <w:t>e</w:t>
      </w:r>
      <w:r w:rsidRPr="00496A42">
        <w:rPr>
          <w:sz w:val="22"/>
          <w:szCs w:val="22"/>
        </w:rPr>
        <w:t xml:space="preserve"> interesate cheie identificate în (B).</w:t>
      </w:r>
    </w:p>
    <w:p w14:paraId="72FEDAFC" w14:textId="692F61EF" w:rsidR="00783760" w:rsidRPr="00496A42" w:rsidRDefault="007260B9" w:rsidP="00EA570E">
      <w:pPr>
        <w:spacing w:after="120"/>
        <w:ind w:left="720"/>
        <w:jc w:val="both"/>
        <w:rPr>
          <w:rFonts w:eastAsia="Calibri"/>
          <w:sz w:val="22"/>
          <w:szCs w:val="22"/>
        </w:rPr>
      </w:pPr>
      <w:r w:rsidRPr="00496A42">
        <w:rPr>
          <w:sz w:val="22"/>
          <w:szCs w:val="22"/>
        </w:rPr>
        <w:t>(b)</w:t>
      </w:r>
      <w:r w:rsidRPr="00496A42">
        <w:rPr>
          <w:b/>
          <w:bCs/>
          <w:i/>
          <w:iCs/>
          <w:sz w:val="22"/>
          <w:szCs w:val="22"/>
        </w:rPr>
        <w:t xml:space="preserve"> Evaluarea alternativelor durabile de încălzire urbană.</w:t>
      </w:r>
      <w:r w:rsidRPr="00496A42">
        <w:rPr>
          <w:sz w:val="22"/>
          <w:szCs w:val="22"/>
        </w:rPr>
        <w:t xml:space="preserve"> </w:t>
      </w:r>
    </w:p>
    <w:p w14:paraId="1DA0DCB1" w14:textId="4A9EC7B0" w:rsidR="008F74C3" w:rsidRPr="00496A42" w:rsidRDefault="00215EC7" w:rsidP="005D68E6">
      <w:pPr>
        <w:spacing w:after="120"/>
        <w:ind w:left="2160" w:hanging="720"/>
        <w:jc w:val="both"/>
        <w:rPr>
          <w:rFonts w:eastAsia="Calibri"/>
          <w:sz w:val="22"/>
          <w:szCs w:val="22"/>
        </w:rPr>
      </w:pPr>
      <w:r w:rsidRPr="00496A42">
        <w:rPr>
          <w:sz w:val="22"/>
          <w:szCs w:val="22"/>
        </w:rPr>
        <w:t xml:space="preserve">(i) </w:t>
      </w:r>
      <w:r w:rsidR="0010568F" w:rsidRPr="00496A42">
        <w:rPr>
          <w:sz w:val="22"/>
          <w:szCs w:val="22"/>
        </w:rPr>
        <w:tab/>
      </w:r>
      <w:r w:rsidRPr="00496A42">
        <w:rPr>
          <w:sz w:val="22"/>
          <w:szCs w:val="22"/>
        </w:rPr>
        <w:t xml:space="preserve">Banca va propune un set de opțiuni tehnice concrete pe termen scurt și mediu pentru Beneficiar pentru a obține servicii </w:t>
      </w:r>
      <w:r w:rsidR="003332D2" w:rsidRPr="00496A42">
        <w:rPr>
          <w:sz w:val="22"/>
          <w:szCs w:val="22"/>
        </w:rPr>
        <w:t>RT</w:t>
      </w:r>
      <w:r w:rsidRPr="00496A42">
        <w:rPr>
          <w:sz w:val="22"/>
          <w:szCs w:val="22"/>
        </w:rPr>
        <w:t xml:space="preserve"> durabile bazate pe: (A) combustibilii disponibili (de exemplu, gaze, geotermale, </w:t>
      </w:r>
      <w:r w:rsidR="00B6233B" w:rsidRPr="00496A42">
        <w:rPr>
          <w:sz w:val="22"/>
          <w:szCs w:val="22"/>
        </w:rPr>
        <w:t xml:space="preserve">producție de </w:t>
      </w:r>
      <w:r w:rsidRPr="00496A42">
        <w:rPr>
          <w:sz w:val="22"/>
          <w:szCs w:val="22"/>
        </w:rPr>
        <w:t xml:space="preserve">energie </w:t>
      </w:r>
      <w:r w:rsidR="00B6233B" w:rsidRPr="00496A42">
        <w:rPr>
          <w:sz w:val="22"/>
          <w:szCs w:val="22"/>
        </w:rPr>
        <w:t xml:space="preserve">din </w:t>
      </w:r>
      <w:r w:rsidR="00691D80" w:rsidRPr="00496A42">
        <w:rPr>
          <w:sz w:val="22"/>
          <w:szCs w:val="22"/>
        </w:rPr>
        <w:t>deșeuri</w:t>
      </w:r>
      <w:r w:rsidR="00B6233B" w:rsidRPr="00496A42">
        <w:rPr>
          <w:sz w:val="22"/>
          <w:szCs w:val="22"/>
        </w:rPr>
        <w:t>,</w:t>
      </w:r>
      <w:r w:rsidRPr="00496A42">
        <w:rPr>
          <w:sz w:val="22"/>
          <w:szCs w:val="22"/>
        </w:rPr>
        <w:t xml:space="preserve"> etc.) pentru sistemul </w:t>
      </w:r>
      <w:r w:rsidR="00B6233B" w:rsidRPr="00496A42">
        <w:rPr>
          <w:sz w:val="22"/>
          <w:szCs w:val="22"/>
        </w:rPr>
        <w:t>RT</w:t>
      </w:r>
      <w:r w:rsidRPr="00496A42">
        <w:rPr>
          <w:sz w:val="22"/>
          <w:szCs w:val="22"/>
        </w:rPr>
        <w:t xml:space="preserve"> pentru a satisface cererea reală de </w:t>
      </w:r>
      <w:r w:rsidR="00B6233B" w:rsidRPr="00496A42">
        <w:rPr>
          <w:sz w:val="22"/>
          <w:szCs w:val="22"/>
        </w:rPr>
        <w:t>RT</w:t>
      </w:r>
      <w:r w:rsidRPr="00496A42">
        <w:rPr>
          <w:sz w:val="22"/>
          <w:szCs w:val="22"/>
        </w:rPr>
        <w:t>; (B) perspectivele reale pe piața energiei electrice.</w:t>
      </w:r>
    </w:p>
    <w:p w14:paraId="27842FAD" w14:textId="1AA3AC06" w:rsidR="00036D52" w:rsidRPr="00496A42" w:rsidRDefault="008D2801" w:rsidP="007E6147">
      <w:pPr>
        <w:spacing w:after="120"/>
        <w:ind w:left="2160" w:hanging="720"/>
        <w:jc w:val="both"/>
        <w:rPr>
          <w:sz w:val="22"/>
          <w:szCs w:val="22"/>
        </w:rPr>
      </w:pPr>
      <w:r w:rsidRPr="00496A42">
        <w:rPr>
          <w:sz w:val="22"/>
          <w:szCs w:val="22"/>
        </w:rPr>
        <w:t xml:space="preserve">(ii) </w:t>
      </w:r>
      <w:r w:rsidR="0043182F" w:rsidRPr="00496A42">
        <w:rPr>
          <w:sz w:val="22"/>
          <w:szCs w:val="22"/>
        </w:rPr>
        <w:tab/>
      </w:r>
      <w:r w:rsidRPr="00496A42">
        <w:rPr>
          <w:sz w:val="22"/>
          <w:szCs w:val="22"/>
        </w:rPr>
        <w:t xml:space="preserve">Banca va oferi, de asemenea, o descriere detaliată a tehnologiilor adecvate și/sau a soluțiilor alternative de încălzire a spațiului, concentrându-se pe cele care ar îmbunătăți impactul asupra mediului, eficiența costurilor, dar, în același timp, ar satisface cererea existentă și anticipată de </w:t>
      </w:r>
      <w:r w:rsidR="0043182F" w:rsidRPr="00496A42">
        <w:rPr>
          <w:sz w:val="22"/>
          <w:szCs w:val="22"/>
        </w:rPr>
        <w:t>RT</w:t>
      </w:r>
      <w:r w:rsidRPr="00496A42">
        <w:rPr>
          <w:sz w:val="22"/>
          <w:szCs w:val="22"/>
        </w:rPr>
        <w:t xml:space="preserve">, precum și </w:t>
      </w:r>
      <w:r w:rsidR="0043182F" w:rsidRPr="00496A42">
        <w:rPr>
          <w:sz w:val="22"/>
          <w:szCs w:val="22"/>
        </w:rPr>
        <w:t xml:space="preserve">opțiunile </w:t>
      </w:r>
      <w:r w:rsidRPr="00496A42">
        <w:rPr>
          <w:sz w:val="22"/>
          <w:szCs w:val="22"/>
        </w:rPr>
        <w:t xml:space="preserve">preferate bazate pe cele mai bune practici internaționale. </w:t>
      </w:r>
    </w:p>
    <w:p w14:paraId="140B1BA7" w14:textId="77777777" w:rsidR="005E46C0" w:rsidRPr="00496A42" w:rsidRDefault="005E46C0" w:rsidP="005E46C0">
      <w:pPr>
        <w:spacing w:after="120"/>
        <w:jc w:val="both"/>
        <w:rPr>
          <w:rFonts w:eastAsia="Calibri"/>
          <w:sz w:val="22"/>
          <w:szCs w:val="22"/>
        </w:rPr>
      </w:pPr>
    </w:p>
    <w:p w14:paraId="1279C7D2" w14:textId="64F38D51" w:rsidR="00945FDF" w:rsidRPr="00496A42" w:rsidRDefault="00036D52" w:rsidP="004D03AD">
      <w:pPr>
        <w:pStyle w:val="ListParagraph"/>
        <w:numPr>
          <w:ilvl w:val="0"/>
          <w:numId w:val="34"/>
        </w:numPr>
        <w:ind w:left="1440" w:hanging="720"/>
        <w:contextualSpacing w:val="0"/>
        <w:jc w:val="both"/>
        <w:rPr>
          <w:rFonts w:eastAsia="Calibri"/>
          <w:sz w:val="22"/>
          <w:szCs w:val="22"/>
        </w:rPr>
      </w:pPr>
      <w:r w:rsidRPr="00496A42">
        <w:rPr>
          <w:b/>
          <w:bCs/>
          <w:i/>
          <w:iCs/>
          <w:sz w:val="22"/>
          <w:szCs w:val="22"/>
        </w:rPr>
        <w:lastRenderedPageBreak/>
        <w:t>Evaluare rapidă EE.</w:t>
      </w:r>
      <w:r w:rsidRPr="00496A42">
        <w:rPr>
          <w:sz w:val="22"/>
          <w:szCs w:val="22"/>
        </w:rPr>
        <w:t xml:space="preserve"> </w:t>
      </w:r>
    </w:p>
    <w:p w14:paraId="333F106E" w14:textId="77777777" w:rsidR="00945FDF" w:rsidRPr="00496A42" w:rsidRDefault="00945FDF" w:rsidP="004D03AD">
      <w:pPr>
        <w:pStyle w:val="ListParagraph"/>
        <w:contextualSpacing w:val="0"/>
        <w:jc w:val="both"/>
        <w:rPr>
          <w:rFonts w:eastAsia="Calibri"/>
          <w:sz w:val="22"/>
          <w:szCs w:val="22"/>
        </w:rPr>
      </w:pPr>
    </w:p>
    <w:p w14:paraId="4FFD4AB0" w14:textId="46C7EEFF" w:rsidR="00EC0594" w:rsidRPr="00496A42" w:rsidRDefault="007B3156" w:rsidP="004D03AD">
      <w:pPr>
        <w:widowControl w:val="0"/>
        <w:ind w:left="1440"/>
        <w:jc w:val="both"/>
        <w:rPr>
          <w:rFonts w:eastAsia="Calibri"/>
          <w:sz w:val="22"/>
          <w:szCs w:val="22"/>
        </w:rPr>
      </w:pPr>
      <w:r w:rsidRPr="00496A42">
        <w:rPr>
          <w:sz w:val="22"/>
          <w:szCs w:val="22"/>
        </w:rPr>
        <w:t xml:space="preserve">Banca va oferi sprijin </w:t>
      </w:r>
      <w:r w:rsidR="005E46C0" w:rsidRPr="00496A42">
        <w:rPr>
          <w:sz w:val="22"/>
          <w:szCs w:val="22"/>
        </w:rPr>
        <w:t>Beneficiarului</w:t>
      </w:r>
      <w:r w:rsidRPr="00496A42">
        <w:rPr>
          <w:sz w:val="22"/>
          <w:szCs w:val="22"/>
        </w:rPr>
        <w:t xml:space="preserve"> </w:t>
      </w:r>
      <w:r w:rsidR="00F20418" w:rsidRPr="00496A42">
        <w:rPr>
          <w:sz w:val="22"/>
          <w:szCs w:val="22"/>
        </w:rPr>
        <w:t>la</w:t>
      </w:r>
      <w:r w:rsidRPr="00496A42">
        <w:rPr>
          <w:sz w:val="22"/>
          <w:szCs w:val="22"/>
        </w:rPr>
        <w:t>: (A) evaluarea situației EE în clădirile cu mai multe apartamente (</w:t>
      </w:r>
      <w:r w:rsidR="00F20418" w:rsidRPr="00496A42">
        <w:rPr>
          <w:sz w:val="22"/>
          <w:szCs w:val="22"/>
        </w:rPr>
        <w:t>C</w:t>
      </w:r>
      <w:r w:rsidRPr="00496A42">
        <w:rPr>
          <w:sz w:val="22"/>
          <w:szCs w:val="22"/>
        </w:rPr>
        <w:t xml:space="preserve">MA) </w:t>
      </w:r>
      <w:r w:rsidR="00F20418" w:rsidRPr="00496A42">
        <w:rPr>
          <w:sz w:val="22"/>
          <w:szCs w:val="22"/>
        </w:rPr>
        <w:t>racordate</w:t>
      </w:r>
      <w:r w:rsidRPr="00496A42">
        <w:rPr>
          <w:sz w:val="22"/>
          <w:szCs w:val="22"/>
        </w:rPr>
        <w:t xml:space="preserve"> la sistemul </w:t>
      </w:r>
      <w:r w:rsidR="005E46C0" w:rsidRPr="00496A42">
        <w:rPr>
          <w:sz w:val="22"/>
          <w:szCs w:val="22"/>
        </w:rPr>
        <w:t>RT</w:t>
      </w:r>
      <w:r w:rsidRPr="00496A42">
        <w:rPr>
          <w:sz w:val="22"/>
          <w:szCs w:val="22"/>
        </w:rPr>
        <w:t xml:space="preserve">; și (B) colectarea datelor existente de la </w:t>
      </w:r>
      <w:r w:rsidR="00091306" w:rsidRPr="00496A42">
        <w:rPr>
          <w:sz w:val="22"/>
          <w:szCs w:val="22"/>
        </w:rPr>
        <w:t xml:space="preserve">Beneficiar </w:t>
      </w:r>
      <w:r w:rsidRPr="00496A42">
        <w:rPr>
          <w:sz w:val="22"/>
          <w:szCs w:val="22"/>
        </w:rPr>
        <w:t xml:space="preserve">și Colterm, sau valorile estimate în </w:t>
      </w:r>
      <w:r w:rsidR="00091306" w:rsidRPr="00496A42">
        <w:rPr>
          <w:sz w:val="22"/>
          <w:szCs w:val="22"/>
        </w:rPr>
        <w:t>SR</w:t>
      </w:r>
      <w:r w:rsidRPr="00496A42">
        <w:rPr>
          <w:sz w:val="22"/>
          <w:szCs w:val="22"/>
        </w:rPr>
        <w:t>T</w:t>
      </w:r>
      <w:r w:rsidR="00091306" w:rsidRPr="00496A42">
        <w:rPr>
          <w:sz w:val="22"/>
          <w:szCs w:val="22"/>
        </w:rPr>
        <w:t>L</w:t>
      </w:r>
      <w:r w:rsidRPr="00496A42">
        <w:rPr>
          <w:sz w:val="22"/>
          <w:szCs w:val="22"/>
        </w:rPr>
        <w:t xml:space="preserve">, despre caracteristicile standard ale </w:t>
      </w:r>
      <w:r w:rsidR="00F20418" w:rsidRPr="00496A42">
        <w:rPr>
          <w:sz w:val="22"/>
          <w:szCs w:val="22"/>
        </w:rPr>
        <w:t>C</w:t>
      </w:r>
      <w:r w:rsidRPr="00496A42">
        <w:rPr>
          <w:sz w:val="22"/>
          <w:szCs w:val="22"/>
        </w:rPr>
        <w:t xml:space="preserve">MA, consumul de energie și utilizatorii vulnerabili care au nevoie de asistență, pentru a-l ajuta pe </w:t>
      </w:r>
      <w:r w:rsidR="00091306" w:rsidRPr="00496A42">
        <w:rPr>
          <w:sz w:val="22"/>
          <w:szCs w:val="22"/>
        </w:rPr>
        <w:t xml:space="preserve">Beneficiar </w:t>
      </w:r>
      <w:r w:rsidRPr="00496A42">
        <w:rPr>
          <w:sz w:val="22"/>
          <w:szCs w:val="22"/>
        </w:rPr>
        <w:t xml:space="preserve">să dezvolte criterii pentru stabilirea priorităților MAB-urilor care ar trebui să fie vizate ca parte a unui program EE. </w:t>
      </w:r>
    </w:p>
    <w:p w14:paraId="5CB3BCC1" w14:textId="77777777" w:rsidR="00AB1CA7" w:rsidRPr="00496A42" w:rsidRDefault="00AB1CA7" w:rsidP="00AB1CA7">
      <w:pPr>
        <w:pStyle w:val="ListParagraph"/>
        <w:spacing w:after="120"/>
        <w:ind w:left="2160"/>
        <w:jc w:val="both"/>
        <w:rPr>
          <w:rFonts w:eastAsia="Calibri"/>
          <w:sz w:val="22"/>
          <w:szCs w:val="22"/>
        </w:rPr>
      </w:pPr>
    </w:p>
    <w:p w14:paraId="576A9063" w14:textId="2E31FE4F" w:rsidR="00B5381A" w:rsidRPr="00496A42" w:rsidRDefault="00036D52" w:rsidP="00B5381A">
      <w:pPr>
        <w:pStyle w:val="ListParagraph"/>
        <w:numPr>
          <w:ilvl w:val="0"/>
          <w:numId w:val="34"/>
        </w:numPr>
        <w:spacing w:after="120"/>
        <w:ind w:left="1440" w:hanging="720"/>
        <w:jc w:val="both"/>
        <w:rPr>
          <w:rFonts w:eastAsia="Calibri"/>
          <w:sz w:val="22"/>
          <w:szCs w:val="22"/>
        </w:rPr>
      </w:pPr>
      <w:r w:rsidRPr="00496A42">
        <w:rPr>
          <w:b/>
          <w:bCs/>
          <w:i/>
          <w:iCs/>
          <w:sz w:val="22"/>
          <w:szCs w:val="22"/>
        </w:rPr>
        <w:t>Analiza financiară.</w:t>
      </w:r>
      <w:r w:rsidRPr="00496A42">
        <w:rPr>
          <w:sz w:val="22"/>
          <w:szCs w:val="22"/>
        </w:rPr>
        <w:t xml:space="preserve"> </w:t>
      </w:r>
    </w:p>
    <w:p w14:paraId="1297766E" w14:textId="77777777" w:rsidR="00B5381A" w:rsidRPr="00496A42" w:rsidRDefault="00B5381A" w:rsidP="00B5381A">
      <w:pPr>
        <w:pStyle w:val="ListParagraph"/>
        <w:spacing w:after="120"/>
        <w:ind w:left="1440"/>
        <w:jc w:val="both"/>
        <w:rPr>
          <w:rFonts w:eastAsia="Calibri"/>
          <w:sz w:val="22"/>
          <w:szCs w:val="22"/>
        </w:rPr>
      </w:pPr>
    </w:p>
    <w:p w14:paraId="16D281BE" w14:textId="3ACAAD2C" w:rsidR="005C4A8A" w:rsidRPr="00496A42" w:rsidRDefault="00036D52" w:rsidP="00D832FE">
      <w:pPr>
        <w:pStyle w:val="ListParagraph"/>
        <w:numPr>
          <w:ilvl w:val="0"/>
          <w:numId w:val="43"/>
        </w:numPr>
        <w:spacing w:after="120"/>
        <w:ind w:left="2160" w:hanging="720"/>
        <w:contextualSpacing w:val="0"/>
        <w:jc w:val="both"/>
        <w:rPr>
          <w:rFonts w:eastAsia="Calibri"/>
          <w:sz w:val="22"/>
          <w:szCs w:val="22"/>
        </w:rPr>
      </w:pPr>
      <w:r w:rsidRPr="00496A42">
        <w:rPr>
          <w:sz w:val="22"/>
          <w:szCs w:val="22"/>
        </w:rPr>
        <w:t xml:space="preserve">Banca va efectua o analiză financiară a proiectului luând în considerare investițiile prioritare în EE în clădirile </w:t>
      </w:r>
      <w:r w:rsidR="000968AA" w:rsidRPr="00496A42">
        <w:rPr>
          <w:sz w:val="22"/>
          <w:szCs w:val="22"/>
        </w:rPr>
        <w:t>racordate</w:t>
      </w:r>
      <w:r w:rsidRPr="00496A42">
        <w:rPr>
          <w:sz w:val="22"/>
          <w:szCs w:val="22"/>
        </w:rPr>
        <w:t xml:space="preserve"> la </w:t>
      </w:r>
      <w:r w:rsidR="00AC733A" w:rsidRPr="00496A42">
        <w:rPr>
          <w:sz w:val="22"/>
          <w:szCs w:val="22"/>
        </w:rPr>
        <w:t>RT</w:t>
      </w:r>
      <w:r w:rsidRPr="00496A42">
        <w:rPr>
          <w:sz w:val="22"/>
          <w:szCs w:val="22"/>
        </w:rPr>
        <w:t>, identificat</w:t>
      </w:r>
      <w:r w:rsidR="00691D80" w:rsidRPr="00496A42">
        <w:rPr>
          <w:sz w:val="22"/>
          <w:szCs w:val="22"/>
        </w:rPr>
        <w:t>e de</w:t>
      </w:r>
      <w:r w:rsidRPr="00496A42">
        <w:rPr>
          <w:sz w:val="22"/>
          <w:szCs w:val="22"/>
        </w:rPr>
        <w:t xml:space="preserve"> </w:t>
      </w:r>
      <w:r w:rsidR="00AC733A" w:rsidRPr="00496A42">
        <w:rPr>
          <w:sz w:val="22"/>
          <w:szCs w:val="22"/>
        </w:rPr>
        <w:t xml:space="preserve">Beneficiar </w:t>
      </w:r>
      <w:r w:rsidRPr="00496A42">
        <w:rPr>
          <w:sz w:val="22"/>
          <w:szCs w:val="22"/>
        </w:rPr>
        <w:t xml:space="preserve">la litera (c) (i) de mai sus, precum și cele mai eficiente alternative dintre soluțiile </w:t>
      </w:r>
      <w:r w:rsidR="00AC733A" w:rsidRPr="00496A42">
        <w:rPr>
          <w:sz w:val="22"/>
          <w:szCs w:val="22"/>
        </w:rPr>
        <w:t>RT</w:t>
      </w:r>
      <w:r w:rsidRPr="00496A42">
        <w:rPr>
          <w:sz w:val="22"/>
          <w:szCs w:val="22"/>
        </w:rPr>
        <w:t xml:space="preserve"> propuse în (b)</w:t>
      </w:r>
      <w:r w:rsidR="00691D80" w:rsidRPr="00496A42">
        <w:rPr>
          <w:sz w:val="22"/>
          <w:szCs w:val="22"/>
        </w:rPr>
        <w:t xml:space="preserve"> mai sus</w:t>
      </w:r>
      <w:r w:rsidRPr="00496A42">
        <w:rPr>
          <w:sz w:val="22"/>
          <w:szCs w:val="22"/>
        </w:rPr>
        <w:t>.</w:t>
      </w:r>
    </w:p>
    <w:p w14:paraId="082A33E1" w14:textId="02CE179D" w:rsidR="00BA3826" w:rsidRPr="00496A42" w:rsidRDefault="005E7F78" w:rsidP="00905473">
      <w:pPr>
        <w:pStyle w:val="ListParagraph"/>
        <w:numPr>
          <w:ilvl w:val="0"/>
          <w:numId w:val="44"/>
        </w:numPr>
        <w:spacing w:after="120"/>
        <w:jc w:val="both"/>
        <w:rPr>
          <w:rFonts w:eastAsia="Calibri"/>
          <w:sz w:val="22"/>
          <w:szCs w:val="22"/>
        </w:rPr>
      </w:pPr>
      <w:r w:rsidRPr="00496A42">
        <w:rPr>
          <w:sz w:val="22"/>
          <w:szCs w:val="22"/>
        </w:rPr>
        <w:t>Banca va dezvolta un model (în format Microsoft Excel sau alt software ușor de gestionat) pentru a efectua analiza financiară în (d) (i)</w:t>
      </w:r>
      <w:r w:rsidR="00691D80" w:rsidRPr="00496A42">
        <w:rPr>
          <w:sz w:val="22"/>
          <w:szCs w:val="22"/>
        </w:rPr>
        <w:t xml:space="preserve"> mai sus</w:t>
      </w:r>
      <w:r w:rsidRPr="00496A42">
        <w:rPr>
          <w:sz w:val="22"/>
          <w:szCs w:val="22"/>
        </w:rPr>
        <w:t xml:space="preserve">. </w:t>
      </w:r>
    </w:p>
    <w:p w14:paraId="16E17CF3" w14:textId="77777777" w:rsidR="00E31161" w:rsidRPr="00496A42" w:rsidRDefault="00E31161" w:rsidP="00E31161">
      <w:pPr>
        <w:pStyle w:val="ListParagraph"/>
        <w:spacing w:after="120"/>
        <w:ind w:left="2160"/>
        <w:jc w:val="both"/>
        <w:rPr>
          <w:rFonts w:eastAsia="Calibri"/>
          <w:sz w:val="22"/>
          <w:szCs w:val="22"/>
        </w:rPr>
      </w:pPr>
    </w:p>
    <w:p w14:paraId="339F8C00" w14:textId="0ACAB817" w:rsidR="00616B49" w:rsidRPr="00496A42" w:rsidRDefault="00036D52" w:rsidP="00616B49">
      <w:pPr>
        <w:pStyle w:val="ListParagraph"/>
        <w:numPr>
          <w:ilvl w:val="0"/>
          <w:numId w:val="34"/>
        </w:numPr>
        <w:spacing w:after="120"/>
        <w:ind w:left="1440" w:hanging="720"/>
        <w:jc w:val="both"/>
        <w:rPr>
          <w:rFonts w:eastAsia="Calibri"/>
          <w:sz w:val="22"/>
          <w:szCs w:val="22"/>
        </w:rPr>
      </w:pPr>
      <w:r w:rsidRPr="00496A42">
        <w:rPr>
          <w:b/>
          <w:bCs/>
          <w:i/>
          <w:iCs/>
          <w:sz w:val="22"/>
          <w:szCs w:val="22"/>
        </w:rPr>
        <w:t>Guvernare și asistență financiară.</w:t>
      </w:r>
      <w:r w:rsidRPr="00496A42">
        <w:rPr>
          <w:sz w:val="22"/>
          <w:szCs w:val="22"/>
        </w:rPr>
        <w:t xml:space="preserve"> </w:t>
      </w:r>
    </w:p>
    <w:p w14:paraId="41EB2F85" w14:textId="523646BD" w:rsidR="00036D52" w:rsidRPr="00496A42" w:rsidRDefault="00620D9F" w:rsidP="000D54B6">
      <w:pPr>
        <w:spacing w:after="240"/>
        <w:ind w:left="1440"/>
        <w:jc w:val="both"/>
        <w:rPr>
          <w:rFonts w:eastAsia="Calibri"/>
          <w:sz w:val="22"/>
          <w:szCs w:val="22"/>
        </w:rPr>
      </w:pPr>
      <w:r w:rsidRPr="00496A42">
        <w:rPr>
          <w:sz w:val="22"/>
          <w:szCs w:val="22"/>
        </w:rPr>
        <w:t>Pe baza revizuirii Beneficiarului a performanței financiare și operaționale a Colterm și a planului de restructurare, Banca va oferi recomandări cu privire la măsurile care ar putea fi întreprinse de Beneficiar pentru a ajuta Colterm</w:t>
      </w:r>
      <w:r w:rsidR="00691D80" w:rsidRPr="00496A42">
        <w:rPr>
          <w:sz w:val="22"/>
          <w:szCs w:val="22"/>
        </w:rPr>
        <w:t xml:space="preserve"> la</w:t>
      </w:r>
      <w:r w:rsidRPr="00496A42">
        <w:rPr>
          <w:sz w:val="22"/>
          <w:szCs w:val="22"/>
        </w:rPr>
        <w:t>: (i) abord</w:t>
      </w:r>
      <w:r w:rsidR="00F67000" w:rsidRPr="00496A42">
        <w:rPr>
          <w:sz w:val="22"/>
          <w:szCs w:val="22"/>
        </w:rPr>
        <w:t>area</w:t>
      </w:r>
      <w:r w:rsidRPr="00496A42">
        <w:rPr>
          <w:sz w:val="22"/>
          <w:szCs w:val="22"/>
        </w:rPr>
        <w:t xml:space="preserve"> problemel</w:t>
      </w:r>
      <w:r w:rsidR="00F67000" w:rsidRPr="00496A42">
        <w:rPr>
          <w:sz w:val="22"/>
          <w:szCs w:val="22"/>
        </w:rPr>
        <w:t>or</w:t>
      </w:r>
      <w:r w:rsidRPr="00496A42">
        <w:rPr>
          <w:sz w:val="22"/>
          <w:szCs w:val="22"/>
        </w:rPr>
        <w:t xml:space="preserve"> sale financiare și de guvernanță actuale; (ii) îmbunătăț</w:t>
      </w:r>
      <w:r w:rsidR="00F67000" w:rsidRPr="00496A42">
        <w:rPr>
          <w:sz w:val="22"/>
          <w:szCs w:val="22"/>
        </w:rPr>
        <w:t xml:space="preserve">irea </w:t>
      </w:r>
      <w:r w:rsidRPr="00496A42">
        <w:rPr>
          <w:sz w:val="22"/>
          <w:szCs w:val="22"/>
        </w:rPr>
        <w:t>structur</w:t>
      </w:r>
      <w:r w:rsidR="00F67000" w:rsidRPr="00496A42">
        <w:rPr>
          <w:sz w:val="22"/>
          <w:szCs w:val="22"/>
        </w:rPr>
        <w:t>ii</w:t>
      </w:r>
      <w:r w:rsidRPr="00496A42">
        <w:rPr>
          <w:sz w:val="22"/>
          <w:szCs w:val="22"/>
        </w:rPr>
        <w:t xml:space="preserve"> instituțional</w:t>
      </w:r>
      <w:r w:rsidR="003921F6" w:rsidRPr="00496A42">
        <w:rPr>
          <w:sz w:val="22"/>
          <w:szCs w:val="22"/>
        </w:rPr>
        <w:t>e</w:t>
      </w:r>
      <w:r w:rsidRPr="00496A42">
        <w:rPr>
          <w:sz w:val="22"/>
          <w:szCs w:val="22"/>
        </w:rPr>
        <w:t xml:space="preserve"> pentru sectorul </w:t>
      </w:r>
      <w:r w:rsidR="003921F6" w:rsidRPr="00496A42">
        <w:rPr>
          <w:sz w:val="22"/>
          <w:szCs w:val="22"/>
        </w:rPr>
        <w:t>RT</w:t>
      </w:r>
      <w:r w:rsidRPr="00496A42">
        <w:rPr>
          <w:sz w:val="22"/>
          <w:szCs w:val="22"/>
        </w:rPr>
        <w:t>; (iii) dezvolt</w:t>
      </w:r>
      <w:r w:rsidR="003921F6" w:rsidRPr="00496A42">
        <w:rPr>
          <w:sz w:val="22"/>
          <w:szCs w:val="22"/>
        </w:rPr>
        <w:t>area</w:t>
      </w:r>
      <w:r w:rsidRPr="00496A42">
        <w:rPr>
          <w:sz w:val="22"/>
          <w:szCs w:val="22"/>
        </w:rPr>
        <w:t xml:space="preserve"> reformel</w:t>
      </w:r>
      <w:r w:rsidR="003921F6" w:rsidRPr="00496A42">
        <w:rPr>
          <w:sz w:val="22"/>
          <w:szCs w:val="22"/>
        </w:rPr>
        <w:t>or</w:t>
      </w:r>
      <w:r w:rsidRPr="00496A42">
        <w:rPr>
          <w:sz w:val="22"/>
          <w:szCs w:val="22"/>
        </w:rPr>
        <w:t xml:space="preserve"> necesare pe baza celor mai bune practici în ceea ce privește numirile de personal; și (</w:t>
      </w:r>
      <w:r w:rsidR="003A3591" w:rsidRPr="00496A42">
        <w:rPr>
          <w:sz w:val="22"/>
          <w:szCs w:val="22"/>
        </w:rPr>
        <w:t>i</w:t>
      </w:r>
      <w:r w:rsidRPr="00496A42">
        <w:rPr>
          <w:sz w:val="22"/>
          <w:szCs w:val="22"/>
        </w:rPr>
        <w:t xml:space="preserve">v) </w:t>
      </w:r>
      <w:r w:rsidR="003A3591" w:rsidRPr="00496A42">
        <w:rPr>
          <w:sz w:val="22"/>
          <w:szCs w:val="22"/>
        </w:rPr>
        <w:t>identificarea elementelor de guvernanță corporativă care trebuie aplicate</w:t>
      </w:r>
      <w:r w:rsidRPr="00496A42">
        <w:rPr>
          <w:sz w:val="22"/>
          <w:szCs w:val="22"/>
        </w:rPr>
        <w:t xml:space="preserve"> în conformitate cu Legea </w:t>
      </w:r>
      <w:r w:rsidR="009235A9" w:rsidRPr="00496A42">
        <w:rPr>
          <w:sz w:val="22"/>
          <w:szCs w:val="22"/>
        </w:rPr>
        <w:t xml:space="preserve">nr. </w:t>
      </w:r>
      <w:r w:rsidRPr="00496A42">
        <w:rPr>
          <w:sz w:val="22"/>
          <w:szCs w:val="22"/>
        </w:rPr>
        <w:t>111/2016 privind guvernanța corporativă a întreprinderilor de stat (</w:t>
      </w:r>
      <w:r w:rsidR="00697118" w:rsidRPr="00496A42">
        <w:rPr>
          <w:sz w:val="22"/>
          <w:szCs w:val="22"/>
        </w:rPr>
        <w:t>ÎS</w:t>
      </w:r>
      <w:r w:rsidRPr="00496A42">
        <w:rPr>
          <w:sz w:val="22"/>
          <w:szCs w:val="22"/>
        </w:rPr>
        <w:t xml:space="preserve">).  </w:t>
      </w:r>
    </w:p>
    <w:p w14:paraId="473A0328" w14:textId="28FD3481" w:rsidR="00CA7417" w:rsidRPr="00496A42" w:rsidRDefault="001D5E4E" w:rsidP="00CA7417">
      <w:pPr>
        <w:pStyle w:val="ListParagraph"/>
        <w:numPr>
          <w:ilvl w:val="0"/>
          <w:numId w:val="34"/>
        </w:numPr>
        <w:spacing w:after="120"/>
        <w:ind w:left="1440" w:hanging="720"/>
        <w:jc w:val="both"/>
        <w:rPr>
          <w:rFonts w:eastAsia="Calibri"/>
          <w:sz w:val="22"/>
          <w:szCs w:val="22"/>
        </w:rPr>
      </w:pPr>
      <w:r w:rsidRPr="00496A42">
        <w:rPr>
          <w:b/>
          <w:bCs/>
          <w:i/>
          <w:iCs/>
          <w:sz w:val="22"/>
          <w:szCs w:val="22"/>
        </w:rPr>
        <w:t xml:space="preserve">Proiect de </w:t>
      </w:r>
      <w:r w:rsidR="003A3591" w:rsidRPr="00496A42">
        <w:rPr>
          <w:b/>
          <w:bCs/>
          <w:i/>
          <w:iCs/>
          <w:sz w:val="22"/>
          <w:szCs w:val="22"/>
        </w:rPr>
        <w:t>foaie de parcurs</w:t>
      </w:r>
      <w:r w:rsidRPr="00496A42">
        <w:rPr>
          <w:sz w:val="22"/>
          <w:szCs w:val="22"/>
        </w:rPr>
        <w:t xml:space="preserve">. </w:t>
      </w:r>
    </w:p>
    <w:p w14:paraId="00D565DD" w14:textId="0396819A" w:rsidR="00550D01" w:rsidRPr="00496A42" w:rsidRDefault="00550D01" w:rsidP="000D54B6">
      <w:pPr>
        <w:spacing w:after="240"/>
        <w:ind w:left="1440"/>
        <w:jc w:val="both"/>
        <w:rPr>
          <w:rFonts w:eastAsia="Calibri"/>
          <w:sz w:val="22"/>
          <w:szCs w:val="22"/>
        </w:rPr>
      </w:pPr>
      <w:r w:rsidRPr="00496A42">
        <w:rPr>
          <w:sz w:val="22"/>
          <w:szCs w:val="22"/>
        </w:rPr>
        <w:t xml:space="preserve">Pe baza constatărilor de la (a), (b), (c), (d) și (e) de mai sus, Banca va pregăti un proiect de </w:t>
      </w:r>
      <w:r w:rsidR="00691D80" w:rsidRPr="00496A42">
        <w:rPr>
          <w:sz w:val="22"/>
          <w:szCs w:val="22"/>
        </w:rPr>
        <w:t>foaie de parcurs</w:t>
      </w:r>
      <w:r w:rsidRPr="00496A42">
        <w:rPr>
          <w:sz w:val="22"/>
          <w:szCs w:val="22"/>
        </w:rPr>
        <w:t xml:space="preserve"> care prezintă măsurile recomandate și un calendar pentru îmbunătățirea calității și securității </w:t>
      </w:r>
      <w:r w:rsidR="00697118" w:rsidRPr="00496A42">
        <w:rPr>
          <w:sz w:val="22"/>
          <w:szCs w:val="22"/>
        </w:rPr>
        <w:t>RT</w:t>
      </w:r>
      <w:r w:rsidR="00164255" w:rsidRPr="00496A42">
        <w:rPr>
          <w:sz w:val="22"/>
          <w:szCs w:val="22"/>
        </w:rPr>
        <w:t xml:space="preserve"> la Beneficiar</w:t>
      </w:r>
      <w:r w:rsidRPr="00496A42">
        <w:rPr>
          <w:sz w:val="22"/>
          <w:szCs w:val="22"/>
        </w:rPr>
        <w:t>.</w:t>
      </w:r>
    </w:p>
    <w:p w14:paraId="6E5EFA7D" w14:textId="694B5962" w:rsidR="008438AC" w:rsidRPr="00496A42" w:rsidRDefault="008438AC" w:rsidP="00EA570E">
      <w:pPr>
        <w:spacing w:after="120"/>
        <w:jc w:val="both"/>
        <w:rPr>
          <w:rFonts w:eastAsia="Calibri"/>
          <w:sz w:val="22"/>
          <w:szCs w:val="22"/>
        </w:rPr>
      </w:pPr>
      <w:r w:rsidRPr="00496A42">
        <w:rPr>
          <w:b/>
          <w:bCs/>
          <w:sz w:val="22"/>
          <w:szCs w:val="22"/>
        </w:rPr>
        <w:t>2.</w:t>
      </w:r>
      <w:r w:rsidRPr="00496A42">
        <w:rPr>
          <w:b/>
          <w:bCs/>
          <w:sz w:val="22"/>
          <w:szCs w:val="22"/>
        </w:rPr>
        <w:tab/>
      </w:r>
      <w:r w:rsidR="003A3591" w:rsidRPr="00496A42">
        <w:rPr>
          <w:b/>
          <w:bCs/>
          <w:sz w:val="22"/>
          <w:szCs w:val="22"/>
        </w:rPr>
        <w:t xml:space="preserve">Partea 2 - </w:t>
      </w:r>
      <w:r w:rsidRPr="00496A42">
        <w:rPr>
          <w:b/>
          <w:bCs/>
          <w:sz w:val="22"/>
          <w:szCs w:val="22"/>
        </w:rPr>
        <w:t>Elaborarea unui proiect de plan strategic integrat RT și EE.</w:t>
      </w:r>
      <w:r w:rsidRPr="00496A42">
        <w:rPr>
          <w:sz w:val="22"/>
          <w:szCs w:val="22"/>
        </w:rPr>
        <w:t xml:space="preserve"> </w:t>
      </w:r>
    </w:p>
    <w:p w14:paraId="2446B090" w14:textId="65809E12" w:rsidR="008438AC" w:rsidRPr="00496A42" w:rsidRDefault="00036D52" w:rsidP="008438AC">
      <w:pPr>
        <w:pStyle w:val="ListParagraph"/>
        <w:numPr>
          <w:ilvl w:val="0"/>
          <w:numId w:val="46"/>
        </w:numPr>
        <w:spacing w:after="120"/>
        <w:jc w:val="both"/>
        <w:rPr>
          <w:rFonts w:eastAsia="Calibri"/>
          <w:sz w:val="22"/>
          <w:szCs w:val="22"/>
        </w:rPr>
      </w:pPr>
      <w:r w:rsidRPr="00496A42">
        <w:rPr>
          <w:b/>
          <w:bCs/>
          <w:i/>
          <w:iCs/>
          <w:sz w:val="22"/>
          <w:szCs w:val="22"/>
        </w:rPr>
        <w:t xml:space="preserve">Dezvoltarea unui proiect de cadru de program EE pentru </w:t>
      </w:r>
      <w:r w:rsidR="00005CCB" w:rsidRPr="00496A42">
        <w:rPr>
          <w:b/>
          <w:bCs/>
          <w:i/>
          <w:iCs/>
          <w:sz w:val="22"/>
          <w:szCs w:val="22"/>
        </w:rPr>
        <w:t>C</w:t>
      </w:r>
      <w:r w:rsidRPr="00496A42">
        <w:rPr>
          <w:b/>
          <w:bCs/>
          <w:i/>
          <w:iCs/>
          <w:sz w:val="22"/>
          <w:szCs w:val="22"/>
        </w:rPr>
        <w:t xml:space="preserve">MA racordate la sistemul </w:t>
      </w:r>
      <w:r w:rsidR="00164255" w:rsidRPr="00496A42">
        <w:rPr>
          <w:b/>
          <w:bCs/>
          <w:i/>
          <w:iCs/>
          <w:sz w:val="22"/>
          <w:szCs w:val="22"/>
        </w:rPr>
        <w:t>RT</w:t>
      </w:r>
      <w:r w:rsidRPr="00496A42">
        <w:rPr>
          <w:b/>
          <w:bCs/>
          <w:i/>
          <w:iCs/>
          <w:sz w:val="22"/>
          <w:szCs w:val="22"/>
        </w:rPr>
        <w:t>.</w:t>
      </w:r>
      <w:r w:rsidRPr="00496A42">
        <w:rPr>
          <w:sz w:val="22"/>
          <w:szCs w:val="22"/>
        </w:rPr>
        <w:t xml:space="preserve"> </w:t>
      </w:r>
    </w:p>
    <w:p w14:paraId="67F91615" w14:textId="77777777" w:rsidR="00BE0137" w:rsidRPr="00496A42" w:rsidRDefault="00BE0137" w:rsidP="00BE0137">
      <w:pPr>
        <w:pStyle w:val="ListParagraph"/>
        <w:spacing w:after="120"/>
        <w:ind w:left="1440"/>
        <w:jc w:val="both"/>
        <w:rPr>
          <w:rFonts w:eastAsia="Calibri"/>
          <w:sz w:val="22"/>
          <w:szCs w:val="22"/>
        </w:rPr>
      </w:pPr>
    </w:p>
    <w:p w14:paraId="093E2264" w14:textId="7071A93C" w:rsidR="00036D52" w:rsidRPr="00496A42" w:rsidRDefault="00036D52" w:rsidP="00D470CD">
      <w:pPr>
        <w:pStyle w:val="ListParagraph"/>
        <w:spacing w:after="120"/>
        <w:ind w:left="1440"/>
        <w:contextualSpacing w:val="0"/>
        <w:jc w:val="both"/>
        <w:rPr>
          <w:rFonts w:eastAsia="Calibri"/>
          <w:sz w:val="22"/>
          <w:szCs w:val="22"/>
        </w:rPr>
      </w:pPr>
      <w:r w:rsidRPr="00496A42">
        <w:rPr>
          <w:sz w:val="22"/>
          <w:szCs w:val="22"/>
        </w:rPr>
        <w:t xml:space="preserve">Pe baza priorităților identificate de Beneficiar în cadrul </w:t>
      </w:r>
      <w:r w:rsidR="00E55A78" w:rsidRPr="00496A42">
        <w:rPr>
          <w:sz w:val="22"/>
          <w:szCs w:val="22"/>
        </w:rPr>
        <w:t>Părții</w:t>
      </w:r>
      <w:r w:rsidRPr="00496A42">
        <w:rPr>
          <w:sz w:val="22"/>
          <w:szCs w:val="22"/>
        </w:rPr>
        <w:t xml:space="preserve"> 1, vor fi trasate următoarele caracteristici cheie ale unui program de reabilitare </w:t>
      </w:r>
      <w:r w:rsidR="00E55A78" w:rsidRPr="00496A42">
        <w:rPr>
          <w:sz w:val="22"/>
          <w:szCs w:val="22"/>
        </w:rPr>
        <w:t>E</w:t>
      </w:r>
      <w:r w:rsidRPr="00496A42">
        <w:rPr>
          <w:sz w:val="22"/>
          <w:szCs w:val="22"/>
        </w:rPr>
        <w:t xml:space="preserve">E și seismică pentru Timișoara: </w:t>
      </w:r>
    </w:p>
    <w:p w14:paraId="2DB2773E" w14:textId="06066EBD" w:rsidR="004357FD" w:rsidRPr="00496A42" w:rsidRDefault="00036D52" w:rsidP="004C0E95">
      <w:pPr>
        <w:pStyle w:val="ListParagraph"/>
        <w:numPr>
          <w:ilvl w:val="0"/>
          <w:numId w:val="47"/>
        </w:numPr>
        <w:spacing w:after="60"/>
        <w:contextualSpacing w:val="0"/>
        <w:jc w:val="both"/>
        <w:rPr>
          <w:rFonts w:eastAsia="Calibri"/>
          <w:sz w:val="22"/>
          <w:szCs w:val="22"/>
        </w:rPr>
      </w:pPr>
      <w:r w:rsidRPr="00496A42">
        <w:rPr>
          <w:i/>
          <w:iCs/>
          <w:sz w:val="22"/>
          <w:szCs w:val="22"/>
        </w:rPr>
        <w:t>Domeniul de aplicare al programului:</w:t>
      </w:r>
      <w:r w:rsidRPr="00496A42">
        <w:rPr>
          <w:sz w:val="22"/>
          <w:szCs w:val="22"/>
        </w:rPr>
        <w:t xml:space="preserve"> Banca:  </w:t>
      </w:r>
    </w:p>
    <w:p w14:paraId="655EFE76" w14:textId="31BE95B1" w:rsidR="00D470CD" w:rsidRPr="00496A42" w:rsidRDefault="00C97B9D" w:rsidP="00952670">
      <w:pPr>
        <w:pStyle w:val="ListParagraph"/>
        <w:tabs>
          <w:tab w:val="left" w:pos="2700"/>
        </w:tabs>
        <w:spacing w:after="60"/>
        <w:ind w:left="2700" w:hanging="540"/>
        <w:contextualSpacing w:val="0"/>
        <w:jc w:val="both"/>
        <w:rPr>
          <w:rFonts w:eastAsia="Calibri"/>
          <w:sz w:val="22"/>
          <w:szCs w:val="22"/>
        </w:rPr>
      </w:pPr>
      <w:r w:rsidRPr="00496A42">
        <w:rPr>
          <w:sz w:val="22"/>
          <w:szCs w:val="22"/>
        </w:rPr>
        <w:t xml:space="preserve">(A) </w:t>
      </w:r>
      <w:r w:rsidR="00952670" w:rsidRPr="00496A42">
        <w:rPr>
          <w:sz w:val="22"/>
          <w:szCs w:val="22"/>
        </w:rPr>
        <w:t>va</w:t>
      </w:r>
      <w:r w:rsidRPr="00496A42">
        <w:rPr>
          <w:sz w:val="22"/>
          <w:szCs w:val="22"/>
        </w:rPr>
        <w:t xml:space="preserve"> efectu</w:t>
      </w:r>
      <w:r w:rsidR="00952670" w:rsidRPr="00496A42">
        <w:rPr>
          <w:sz w:val="22"/>
          <w:szCs w:val="22"/>
        </w:rPr>
        <w:t xml:space="preserve">a </w:t>
      </w:r>
      <w:r w:rsidRPr="00496A42">
        <w:rPr>
          <w:sz w:val="22"/>
          <w:szCs w:val="22"/>
        </w:rPr>
        <w:t>o analiză combinată cost-beneficiu a investițiilor EE propuse în clădiri</w:t>
      </w:r>
      <w:r w:rsidR="001032A3" w:rsidRPr="00496A42">
        <w:rPr>
          <w:sz w:val="22"/>
          <w:szCs w:val="22"/>
        </w:rPr>
        <w:t>le</w:t>
      </w:r>
      <w:r w:rsidRPr="00496A42">
        <w:rPr>
          <w:sz w:val="22"/>
          <w:szCs w:val="22"/>
        </w:rPr>
        <w:t xml:space="preserve"> vizate; </w:t>
      </w:r>
    </w:p>
    <w:p w14:paraId="38D58410" w14:textId="30D589A9" w:rsidR="00D470CD" w:rsidRPr="00496A42" w:rsidRDefault="00C97B9D" w:rsidP="00D832FE">
      <w:pPr>
        <w:pStyle w:val="ListParagraph"/>
        <w:tabs>
          <w:tab w:val="left" w:pos="2700"/>
        </w:tabs>
        <w:spacing w:after="60"/>
        <w:ind w:left="2700" w:hanging="540"/>
        <w:contextualSpacing w:val="0"/>
        <w:jc w:val="both"/>
        <w:rPr>
          <w:rFonts w:eastAsia="Calibri"/>
          <w:sz w:val="22"/>
          <w:szCs w:val="22"/>
        </w:rPr>
      </w:pPr>
      <w:r w:rsidRPr="00496A42">
        <w:rPr>
          <w:sz w:val="22"/>
          <w:szCs w:val="22"/>
        </w:rPr>
        <w:lastRenderedPageBreak/>
        <w:t>(B) </w:t>
      </w:r>
      <w:r w:rsidR="001032A3" w:rsidRPr="00496A42">
        <w:rPr>
          <w:sz w:val="22"/>
          <w:szCs w:val="22"/>
        </w:rPr>
        <w:tab/>
      </w:r>
      <w:r w:rsidRPr="00496A42">
        <w:rPr>
          <w:sz w:val="22"/>
          <w:szCs w:val="22"/>
        </w:rPr>
        <w:t xml:space="preserve">pe baza (A), </w:t>
      </w:r>
      <w:r w:rsidR="001032A3" w:rsidRPr="00496A42">
        <w:rPr>
          <w:sz w:val="22"/>
          <w:szCs w:val="22"/>
        </w:rPr>
        <w:t>va stabili</w:t>
      </w:r>
      <w:r w:rsidRPr="00496A42">
        <w:rPr>
          <w:sz w:val="22"/>
          <w:szCs w:val="22"/>
        </w:rPr>
        <w:t xml:space="preserve"> necesitățile de finanțare relevante, potențialul de economisire a energiei și alte beneficii pe categorii de clădiri și tipul (tipurile) de utilizatori; și </w:t>
      </w:r>
    </w:p>
    <w:p w14:paraId="2FB9FC51" w14:textId="43E15716" w:rsidR="00036D52" w:rsidRPr="00496A42" w:rsidRDefault="00D470CD" w:rsidP="00D832FE">
      <w:pPr>
        <w:pStyle w:val="ListParagraph"/>
        <w:tabs>
          <w:tab w:val="left" w:pos="2700"/>
        </w:tabs>
        <w:spacing w:after="120"/>
        <w:ind w:left="2700" w:hanging="540"/>
        <w:jc w:val="both"/>
        <w:rPr>
          <w:rFonts w:eastAsia="Calibri"/>
          <w:sz w:val="22"/>
          <w:szCs w:val="22"/>
        </w:rPr>
      </w:pPr>
      <w:r w:rsidRPr="00496A42">
        <w:rPr>
          <w:sz w:val="22"/>
          <w:szCs w:val="22"/>
        </w:rPr>
        <w:t xml:space="preserve">(C) </w:t>
      </w:r>
      <w:r w:rsidR="001032A3" w:rsidRPr="00496A42">
        <w:rPr>
          <w:sz w:val="22"/>
          <w:szCs w:val="22"/>
        </w:rPr>
        <w:tab/>
      </w:r>
      <w:r w:rsidRPr="00496A42">
        <w:rPr>
          <w:sz w:val="22"/>
          <w:szCs w:val="22"/>
        </w:rPr>
        <w:t xml:space="preserve">pe baza (B), </w:t>
      </w:r>
      <w:r w:rsidR="001032A3" w:rsidRPr="00496A42">
        <w:rPr>
          <w:sz w:val="22"/>
          <w:szCs w:val="22"/>
        </w:rPr>
        <w:t xml:space="preserve">va </w:t>
      </w:r>
      <w:r w:rsidRPr="00496A42">
        <w:rPr>
          <w:sz w:val="22"/>
          <w:szCs w:val="22"/>
        </w:rPr>
        <w:t xml:space="preserve">prezenta un program detaliat de EE care prezintă dimensiunea propusă a investițiilor, clădirile vizate de potențialul de economisire a energiei și utilizatori </w:t>
      </w:r>
      <w:r w:rsidR="00AE5CDE" w:rsidRPr="00496A42">
        <w:rPr>
          <w:sz w:val="22"/>
          <w:szCs w:val="22"/>
        </w:rPr>
        <w:t xml:space="preserve">pe </w:t>
      </w:r>
      <w:r w:rsidRPr="00496A42">
        <w:rPr>
          <w:sz w:val="22"/>
          <w:szCs w:val="22"/>
        </w:rPr>
        <w:t>grupuri sociale.</w:t>
      </w:r>
    </w:p>
    <w:p w14:paraId="0D118CCA" w14:textId="3084E620" w:rsidR="00036D52" w:rsidRPr="00496A42" w:rsidRDefault="007260B9" w:rsidP="006E48D3">
      <w:pPr>
        <w:spacing w:after="240"/>
        <w:ind w:left="2160" w:hanging="720"/>
        <w:jc w:val="both"/>
        <w:rPr>
          <w:rFonts w:eastAsia="Calibri"/>
          <w:sz w:val="22"/>
          <w:szCs w:val="22"/>
        </w:rPr>
      </w:pPr>
      <w:r w:rsidRPr="00496A42">
        <w:rPr>
          <w:sz w:val="22"/>
          <w:szCs w:val="22"/>
        </w:rPr>
        <w:t xml:space="preserve">(ii) </w:t>
      </w:r>
      <w:r w:rsidR="00AE5CDE" w:rsidRPr="00496A42">
        <w:rPr>
          <w:sz w:val="22"/>
          <w:szCs w:val="22"/>
        </w:rPr>
        <w:tab/>
      </w:r>
      <w:r w:rsidRPr="00496A42">
        <w:rPr>
          <w:i/>
          <w:iCs/>
          <w:sz w:val="22"/>
          <w:szCs w:val="22"/>
        </w:rPr>
        <w:t>Evaluarea opțiunilor instituționale cheie:</w:t>
      </w:r>
      <w:r w:rsidRPr="00496A42">
        <w:rPr>
          <w:sz w:val="22"/>
          <w:szCs w:val="22"/>
        </w:rPr>
        <w:t xml:space="preserve"> Banca va furniza o descriere a </w:t>
      </w:r>
      <w:r w:rsidR="00691D80" w:rsidRPr="00496A42">
        <w:rPr>
          <w:sz w:val="22"/>
          <w:szCs w:val="22"/>
        </w:rPr>
        <w:t xml:space="preserve">(A) un număr de scenarii propuse privind </w:t>
      </w:r>
      <w:r w:rsidRPr="00496A42">
        <w:rPr>
          <w:sz w:val="22"/>
          <w:szCs w:val="22"/>
        </w:rPr>
        <w:t>aranjamentel</w:t>
      </w:r>
      <w:r w:rsidR="00691D80" w:rsidRPr="00496A42">
        <w:rPr>
          <w:sz w:val="22"/>
          <w:szCs w:val="22"/>
        </w:rPr>
        <w:t>e</w:t>
      </w:r>
      <w:r w:rsidRPr="00496A42">
        <w:rPr>
          <w:sz w:val="22"/>
          <w:szCs w:val="22"/>
        </w:rPr>
        <w:t xml:space="preserve"> instituționale, </w:t>
      </w:r>
      <w:r w:rsidR="00691D80" w:rsidRPr="00496A42">
        <w:rPr>
          <w:sz w:val="22"/>
          <w:szCs w:val="22"/>
        </w:rPr>
        <w:t>pe baza</w:t>
      </w:r>
      <w:r w:rsidRPr="00496A42">
        <w:rPr>
          <w:sz w:val="22"/>
          <w:szCs w:val="22"/>
        </w:rPr>
        <w:t xml:space="preserve"> lecțiil</w:t>
      </w:r>
      <w:r w:rsidR="00691D80" w:rsidRPr="00496A42">
        <w:rPr>
          <w:sz w:val="22"/>
          <w:szCs w:val="22"/>
        </w:rPr>
        <w:t>or</w:t>
      </w:r>
      <w:r w:rsidRPr="00496A42">
        <w:rPr>
          <w:sz w:val="22"/>
          <w:szCs w:val="22"/>
        </w:rPr>
        <w:t xml:space="preserve"> învățate din experiențele locale și internaționale, inclusiv avantajele și dezavantajele fiecărui scenariu, precum și</w:t>
      </w:r>
      <w:r w:rsidR="00691D80" w:rsidRPr="00496A42">
        <w:rPr>
          <w:sz w:val="22"/>
          <w:szCs w:val="22"/>
        </w:rPr>
        <w:t xml:space="preserve"> (B)</w:t>
      </w:r>
      <w:r w:rsidRPr="00496A42">
        <w:rPr>
          <w:sz w:val="22"/>
          <w:szCs w:val="22"/>
        </w:rPr>
        <w:t xml:space="preserve"> aspectele de reglementare care ar trebui luate în considerare.</w:t>
      </w:r>
    </w:p>
    <w:p w14:paraId="7B263780" w14:textId="4296821A" w:rsidR="003E5687" w:rsidRPr="00496A42" w:rsidRDefault="00036D52" w:rsidP="006E48D3">
      <w:pPr>
        <w:pStyle w:val="ListParagraph"/>
        <w:numPr>
          <w:ilvl w:val="0"/>
          <w:numId w:val="47"/>
        </w:numPr>
        <w:spacing w:after="240"/>
        <w:contextualSpacing w:val="0"/>
        <w:jc w:val="both"/>
        <w:rPr>
          <w:rFonts w:eastAsia="Calibri"/>
          <w:sz w:val="22"/>
          <w:szCs w:val="22"/>
        </w:rPr>
      </w:pPr>
      <w:r w:rsidRPr="00496A42">
        <w:rPr>
          <w:i/>
          <w:iCs/>
          <w:sz w:val="22"/>
          <w:szCs w:val="22"/>
        </w:rPr>
        <w:t xml:space="preserve">Identificarea și evaluarea modelelor de finanțare și </w:t>
      </w:r>
      <w:r w:rsidR="00087A5F" w:rsidRPr="00496A42">
        <w:rPr>
          <w:i/>
          <w:iCs/>
          <w:sz w:val="22"/>
          <w:szCs w:val="22"/>
        </w:rPr>
        <w:t>prestare</w:t>
      </w:r>
      <w:r w:rsidRPr="00496A42">
        <w:rPr>
          <w:i/>
          <w:iCs/>
          <w:sz w:val="22"/>
          <w:szCs w:val="22"/>
        </w:rPr>
        <w:t xml:space="preserve"> și intermediari</w:t>
      </w:r>
      <w:r w:rsidR="00691D80" w:rsidRPr="00496A42">
        <w:rPr>
          <w:i/>
          <w:iCs/>
          <w:sz w:val="22"/>
          <w:szCs w:val="22"/>
        </w:rPr>
        <w:t>i de implementare</w:t>
      </w:r>
      <w:r w:rsidRPr="00496A42">
        <w:rPr>
          <w:i/>
          <w:iCs/>
          <w:sz w:val="22"/>
          <w:szCs w:val="22"/>
        </w:rPr>
        <w:t xml:space="preserve"> pentru un program de reabilitare seismică și EE:</w:t>
      </w:r>
      <w:r w:rsidRPr="00496A42">
        <w:rPr>
          <w:sz w:val="22"/>
          <w:szCs w:val="22"/>
        </w:rPr>
        <w:t xml:space="preserve"> Banca va oferi sprijin Beneficiarului: (A) </w:t>
      </w:r>
      <w:r w:rsidR="00F1478F" w:rsidRPr="00496A42">
        <w:rPr>
          <w:sz w:val="22"/>
          <w:szCs w:val="22"/>
        </w:rPr>
        <w:t>la</w:t>
      </w:r>
      <w:r w:rsidRPr="00496A42">
        <w:rPr>
          <w:sz w:val="22"/>
          <w:szCs w:val="22"/>
        </w:rPr>
        <w:t xml:space="preserve"> identificarea modelelor de finanțare și </w:t>
      </w:r>
      <w:r w:rsidR="00087A5F" w:rsidRPr="00496A42">
        <w:rPr>
          <w:sz w:val="22"/>
          <w:szCs w:val="22"/>
        </w:rPr>
        <w:t>prestare</w:t>
      </w:r>
      <w:r w:rsidRPr="00496A42">
        <w:rPr>
          <w:sz w:val="22"/>
          <w:szCs w:val="22"/>
        </w:rPr>
        <w:t xml:space="preserve"> care ar putea deservi clienții rezidențiali care nu au acces la finanțare</w:t>
      </w:r>
      <w:r w:rsidR="00F1478F" w:rsidRPr="00496A42">
        <w:rPr>
          <w:sz w:val="22"/>
          <w:szCs w:val="22"/>
        </w:rPr>
        <w:t>a</w:t>
      </w:r>
      <w:r w:rsidRPr="00496A42">
        <w:rPr>
          <w:sz w:val="22"/>
          <w:szCs w:val="22"/>
        </w:rPr>
        <w:t xml:space="preserve"> comercială, cu o atenție specială pentru grupurile vulnerabile pentru care ar trebui puse la dispoziție diferite opțiuni de încălzire descentralizată/EE; și (B) în </w:t>
      </w:r>
      <w:r w:rsidR="00F94184" w:rsidRPr="00496A42">
        <w:rPr>
          <w:sz w:val="22"/>
          <w:szCs w:val="22"/>
        </w:rPr>
        <w:t>identificarea unor opțiuni</w:t>
      </w:r>
      <w:r w:rsidRPr="00496A42">
        <w:rPr>
          <w:sz w:val="22"/>
          <w:szCs w:val="22"/>
        </w:rPr>
        <w:t xml:space="preserve"> de proiectare cu privire la includerea subvențiilor pentru investiții în EE. </w:t>
      </w:r>
    </w:p>
    <w:p w14:paraId="7552E14B" w14:textId="00C3FA20" w:rsidR="00036D52" w:rsidRPr="00496A42" w:rsidRDefault="008A31DA" w:rsidP="006E48D3">
      <w:pPr>
        <w:spacing w:after="240"/>
        <w:ind w:left="1440"/>
        <w:jc w:val="both"/>
        <w:rPr>
          <w:rFonts w:eastAsia="Calibri"/>
          <w:sz w:val="22"/>
          <w:szCs w:val="22"/>
        </w:rPr>
      </w:pPr>
      <w:r w:rsidRPr="00496A42">
        <w:rPr>
          <w:sz w:val="22"/>
          <w:szCs w:val="22"/>
        </w:rPr>
        <w:t xml:space="preserve">De asemenea, Banca va sprijini Beneficiarul în alinierea proiectului de program </w:t>
      </w:r>
      <w:r w:rsidR="00D14107" w:rsidRPr="00496A42">
        <w:rPr>
          <w:sz w:val="22"/>
          <w:szCs w:val="22"/>
        </w:rPr>
        <w:t xml:space="preserve">cadru </w:t>
      </w:r>
      <w:r w:rsidRPr="00496A42">
        <w:rPr>
          <w:sz w:val="22"/>
          <w:szCs w:val="22"/>
        </w:rPr>
        <w:t xml:space="preserve">EE cu </w:t>
      </w:r>
      <w:r w:rsidR="00570236" w:rsidRPr="00496A42">
        <w:rPr>
          <w:sz w:val="22"/>
          <w:szCs w:val="22"/>
        </w:rPr>
        <w:t>SRTL</w:t>
      </w:r>
      <w:r w:rsidRPr="00496A42">
        <w:rPr>
          <w:sz w:val="22"/>
          <w:szCs w:val="22"/>
        </w:rPr>
        <w:t xml:space="preserve"> din România.  </w:t>
      </w:r>
    </w:p>
    <w:p w14:paraId="68F9E02A" w14:textId="4F7A468E" w:rsidR="00BE0137" w:rsidRPr="00496A42" w:rsidRDefault="00036D52" w:rsidP="006E48D3">
      <w:pPr>
        <w:pStyle w:val="ListParagraph"/>
        <w:numPr>
          <w:ilvl w:val="0"/>
          <w:numId w:val="46"/>
        </w:numPr>
        <w:spacing w:after="240"/>
        <w:contextualSpacing w:val="0"/>
        <w:jc w:val="both"/>
        <w:rPr>
          <w:rFonts w:eastAsia="Calibri"/>
          <w:sz w:val="22"/>
          <w:szCs w:val="22"/>
        </w:rPr>
      </w:pPr>
      <w:r w:rsidRPr="00496A42">
        <w:rPr>
          <w:b/>
          <w:bCs/>
          <w:i/>
          <w:iCs/>
          <w:sz w:val="22"/>
          <w:szCs w:val="22"/>
        </w:rPr>
        <w:t xml:space="preserve">Proiect </w:t>
      </w:r>
      <w:bookmarkStart w:id="0" w:name="_Hlk71238909"/>
      <w:r w:rsidRPr="00496A42">
        <w:rPr>
          <w:b/>
          <w:bCs/>
          <w:i/>
          <w:iCs/>
          <w:sz w:val="22"/>
          <w:szCs w:val="22"/>
        </w:rPr>
        <w:t xml:space="preserve">plan strategic integrat </w:t>
      </w:r>
      <w:r w:rsidR="00EF3FEE" w:rsidRPr="00496A42">
        <w:rPr>
          <w:b/>
          <w:bCs/>
          <w:i/>
          <w:iCs/>
          <w:sz w:val="22"/>
          <w:szCs w:val="22"/>
        </w:rPr>
        <w:t>RT</w:t>
      </w:r>
      <w:r w:rsidRPr="00496A42">
        <w:rPr>
          <w:b/>
          <w:bCs/>
          <w:i/>
          <w:iCs/>
          <w:sz w:val="22"/>
          <w:szCs w:val="22"/>
        </w:rPr>
        <w:t xml:space="preserve"> și EE</w:t>
      </w:r>
      <w:bookmarkEnd w:id="0"/>
      <w:r w:rsidRPr="00496A42">
        <w:rPr>
          <w:sz w:val="22"/>
          <w:szCs w:val="22"/>
        </w:rPr>
        <w:t xml:space="preserve">. </w:t>
      </w:r>
    </w:p>
    <w:p w14:paraId="38D0C376" w14:textId="52DEEBE5" w:rsidR="00036D52" w:rsidRPr="00496A42" w:rsidRDefault="00CA785A" w:rsidP="006E48D3">
      <w:pPr>
        <w:pStyle w:val="ListParagraph"/>
        <w:spacing w:after="240"/>
        <w:ind w:left="1440"/>
        <w:contextualSpacing w:val="0"/>
        <w:jc w:val="both"/>
        <w:rPr>
          <w:rFonts w:eastAsia="Calibri"/>
          <w:sz w:val="22"/>
          <w:szCs w:val="22"/>
        </w:rPr>
      </w:pPr>
      <w:r w:rsidRPr="00496A42">
        <w:rPr>
          <w:sz w:val="22"/>
          <w:szCs w:val="22"/>
        </w:rPr>
        <w:t xml:space="preserve">Banca va </w:t>
      </w:r>
      <w:r w:rsidR="00EF3FEE" w:rsidRPr="00496A42">
        <w:rPr>
          <w:sz w:val="22"/>
          <w:szCs w:val="22"/>
        </w:rPr>
        <w:t>face</w:t>
      </w:r>
      <w:r w:rsidRPr="00496A42">
        <w:rPr>
          <w:sz w:val="22"/>
          <w:szCs w:val="22"/>
        </w:rPr>
        <w:t xml:space="preserve"> recomandări cu privire la un proiect de plan strategic integrat pentru </w:t>
      </w:r>
      <w:r w:rsidR="00EF3FEE" w:rsidRPr="00496A42">
        <w:rPr>
          <w:sz w:val="22"/>
          <w:szCs w:val="22"/>
        </w:rPr>
        <w:t xml:space="preserve">RT </w:t>
      </w:r>
      <w:r w:rsidRPr="00496A42">
        <w:rPr>
          <w:sz w:val="22"/>
          <w:szCs w:val="22"/>
        </w:rPr>
        <w:t xml:space="preserve">și EE durabile în clădiri, prezentând pașii pentru atingerea obiectivelor de dezvoltare pe termen lung, inclusiv acțiunile </w:t>
      </w:r>
      <w:r w:rsidR="00B95E26" w:rsidRPr="00496A42">
        <w:rPr>
          <w:sz w:val="22"/>
          <w:szCs w:val="22"/>
        </w:rPr>
        <w:t>Beneficiarului</w:t>
      </w:r>
      <w:r w:rsidRPr="00496A42">
        <w:rPr>
          <w:sz w:val="22"/>
          <w:szCs w:val="22"/>
        </w:rPr>
        <w:t xml:space="preserve"> propuse (cu calendarul corespunzător) privind: (i) instituirea mecanismelor de guvernanță; (ii) dezvoltarea programului și procedurilor operaționale; (iii) mobilizarea finanțării și implementării; (iv) selectarea entităților de implementare; (v) stabilirea unui plan/</w:t>
      </w:r>
      <w:r w:rsidR="00422EC8" w:rsidRPr="00496A42">
        <w:rPr>
          <w:sz w:val="22"/>
          <w:szCs w:val="22"/>
        </w:rPr>
        <w:t xml:space="preserve">unei </w:t>
      </w:r>
      <w:r w:rsidRPr="00496A42">
        <w:rPr>
          <w:sz w:val="22"/>
          <w:szCs w:val="22"/>
        </w:rPr>
        <w:t>campani</w:t>
      </w:r>
      <w:r w:rsidR="00422EC8" w:rsidRPr="00496A42">
        <w:rPr>
          <w:sz w:val="22"/>
          <w:szCs w:val="22"/>
        </w:rPr>
        <w:t>i</w:t>
      </w:r>
      <w:r w:rsidRPr="00496A42">
        <w:rPr>
          <w:sz w:val="22"/>
          <w:szCs w:val="22"/>
        </w:rPr>
        <w:t xml:space="preserve"> de comunicare către părțile interesate relevante; (vi) identificarea</w:t>
      </w:r>
      <w:r w:rsidR="00422EC8" w:rsidRPr="00496A42">
        <w:rPr>
          <w:sz w:val="22"/>
          <w:szCs w:val="22"/>
        </w:rPr>
        <w:t xml:space="preserve"> </w:t>
      </w:r>
      <w:r w:rsidRPr="00496A42">
        <w:rPr>
          <w:sz w:val="22"/>
          <w:szCs w:val="22"/>
        </w:rPr>
        <w:t>nevoilor de formare și facilitarea instruirilor pentru actorii-cheie; și (vii) dezvoltarea unui plan care să ajute Colterm să treacă la opțiuni de cogenerare mai prietenoase cu mediul și clima.</w:t>
      </w:r>
    </w:p>
    <w:p w14:paraId="306F8F3E" w14:textId="42D705C1" w:rsidR="00BE0137" w:rsidRPr="00496A42" w:rsidRDefault="00036D52" w:rsidP="006E48D3">
      <w:pPr>
        <w:pStyle w:val="ListParagraph"/>
        <w:keepNext/>
        <w:numPr>
          <w:ilvl w:val="0"/>
          <w:numId w:val="46"/>
        </w:numPr>
        <w:spacing w:after="240"/>
        <w:contextualSpacing w:val="0"/>
        <w:jc w:val="both"/>
        <w:rPr>
          <w:rFonts w:eastAsia="Calibri"/>
          <w:sz w:val="22"/>
          <w:szCs w:val="22"/>
        </w:rPr>
      </w:pPr>
      <w:r w:rsidRPr="00496A42">
        <w:rPr>
          <w:b/>
          <w:bCs/>
          <w:i/>
          <w:iCs/>
          <w:sz w:val="22"/>
          <w:szCs w:val="22"/>
        </w:rPr>
        <w:t>Dezvoltarea capacității pentru părțile interesate cheie.</w:t>
      </w:r>
      <w:r w:rsidRPr="00496A42">
        <w:rPr>
          <w:sz w:val="22"/>
          <w:szCs w:val="22"/>
        </w:rPr>
        <w:t xml:space="preserve"> </w:t>
      </w:r>
    </w:p>
    <w:p w14:paraId="32644190" w14:textId="49E386C2" w:rsidR="00036D52" w:rsidRPr="00496A42" w:rsidRDefault="00044B90" w:rsidP="006E48D3">
      <w:pPr>
        <w:pStyle w:val="ListParagraph"/>
        <w:spacing w:after="240"/>
        <w:ind w:left="1440"/>
        <w:contextualSpacing w:val="0"/>
        <w:jc w:val="both"/>
        <w:rPr>
          <w:rFonts w:eastAsia="Calibri"/>
          <w:sz w:val="22"/>
          <w:szCs w:val="22"/>
        </w:rPr>
      </w:pPr>
      <w:r w:rsidRPr="00496A42">
        <w:rPr>
          <w:sz w:val="22"/>
          <w:szCs w:val="22"/>
        </w:rPr>
        <w:t xml:space="preserve">Banca va oferi sprijin </w:t>
      </w:r>
      <w:r w:rsidR="00C272EE" w:rsidRPr="00496A42">
        <w:rPr>
          <w:sz w:val="22"/>
          <w:szCs w:val="22"/>
        </w:rPr>
        <w:t>Beneficiarului la</w:t>
      </w:r>
      <w:r w:rsidRPr="00496A42">
        <w:rPr>
          <w:sz w:val="22"/>
          <w:szCs w:val="22"/>
        </w:rPr>
        <w:t xml:space="preserve">: (i) încorporarea programelor de consolidare a capacității pentru părțile interesate cheie în proiectul planului strategic integrat </w:t>
      </w:r>
      <w:r w:rsidR="00C272EE" w:rsidRPr="00496A42">
        <w:rPr>
          <w:sz w:val="22"/>
          <w:szCs w:val="22"/>
        </w:rPr>
        <w:t>RT</w:t>
      </w:r>
      <w:r w:rsidRPr="00496A42">
        <w:rPr>
          <w:sz w:val="22"/>
          <w:szCs w:val="22"/>
        </w:rPr>
        <w:t xml:space="preserve"> și EE; și (ii) identificarea oportunităților de formare, programelor și/sau a studiilor de caz relevante în alte state membre ale UE care ar putea oferi lecții interesante învățate cu privire la proiectarea și implementarea sistemelor RT și programelor EE</w:t>
      </w:r>
      <w:r w:rsidR="007B1C3E" w:rsidRPr="00496A42">
        <w:rPr>
          <w:sz w:val="22"/>
          <w:szCs w:val="22"/>
        </w:rPr>
        <w:t xml:space="preserve"> durabile</w:t>
      </w:r>
      <w:r w:rsidRPr="00496A42">
        <w:rPr>
          <w:sz w:val="22"/>
          <w:szCs w:val="22"/>
        </w:rPr>
        <w:t xml:space="preserve">. </w:t>
      </w:r>
    </w:p>
    <w:p w14:paraId="568B0A4E" w14:textId="4D0C8875" w:rsidR="00740C53" w:rsidRPr="00496A42" w:rsidRDefault="00740C53" w:rsidP="005D17AA">
      <w:pPr>
        <w:tabs>
          <w:tab w:val="left" w:pos="720"/>
        </w:tabs>
        <w:jc w:val="both"/>
        <w:rPr>
          <w:sz w:val="22"/>
          <w:szCs w:val="22"/>
        </w:rPr>
      </w:pPr>
      <w:r w:rsidRPr="00496A42">
        <w:rPr>
          <w:sz w:val="22"/>
          <w:szCs w:val="22"/>
        </w:rPr>
        <w:lastRenderedPageBreak/>
        <w:t xml:space="preserve">Orice modificare a domeniului de activitate de mai sus va fi transmisă printr-o </w:t>
      </w:r>
      <w:r w:rsidR="007B1C3E" w:rsidRPr="00496A42">
        <w:rPr>
          <w:sz w:val="22"/>
          <w:szCs w:val="22"/>
        </w:rPr>
        <w:t>înștiințare</w:t>
      </w:r>
      <w:r w:rsidRPr="00496A42">
        <w:rPr>
          <w:sz w:val="22"/>
          <w:szCs w:val="22"/>
        </w:rPr>
        <w:t xml:space="preserve"> semnată de Beneficiar și de Bancă.</w:t>
      </w:r>
    </w:p>
    <w:p w14:paraId="74DBC94B" w14:textId="77777777" w:rsidR="00087A5F" w:rsidRPr="00496A42" w:rsidRDefault="00087A5F" w:rsidP="005D17AA">
      <w:pPr>
        <w:tabs>
          <w:tab w:val="left" w:pos="720"/>
        </w:tabs>
        <w:jc w:val="both"/>
        <w:rPr>
          <w:sz w:val="22"/>
          <w:szCs w:val="22"/>
        </w:rPr>
      </w:pPr>
    </w:p>
    <w:p w14:paraId="27850655" w14:textId="01B97514" w:rsidR="00740C53" w:rsidRPr="00496A42" w:rsidRDefault="00740C53" w:rsidP="00D0235F">
      <w:pPr>
        <w:pStyle w:val="ListParagraph"/>
        <w:keepNext/>
        <w:numPr>
          <w:ilvl w:val="0"/>
          <w:numId w:val="8"/>
        </w:numPr>
        <w:tabs>
          <w:tab w:val="left" w:pos="0"/>
        </w:tabs>
        <w:ind w:left="0" w:firstLine="0"/>
        <w:jc w:val="both"/>
        <w:rPr>
          <w:sz w:val="22"/>
          <w:szCs w:val="22"/>
        </w:rPr>
      </w:pPr>
      <w:r w:rsidRPr="00496A42">
        <w:rPr>
          <w:b/>
          <w:i/>
          <w:sz w:val="22"/>
          <w:szCs w:val="22"/>
        </w:rPr>
        <w:t>Calendarul de activități</w:t>
      </w:r>
    </w:p>
    <w:p w14:paraId="3550A865" w14:textId="77777777" w:rsidR="00180810" w:rsidRPr="00496A42" w:rsidRDefault="00180810" w:rsidP="00D0235F">
      <w:pPr>
        <w:pStyle w:val="ListParagraph"/>
        <w:keepNext/>
        <w:tabs>
          <w:tab w:val="left" w:pos="0"/>
        </w:tabs>
        <w:ind w:left="0"/>
        <w:jc w:val="both"/>
        <w:rPr>
          <w:sz w:val="22"/>
          <w:szCs w:val="22"/>
        </w:rPr>
      </w:pPr>
    </w:p>
    <w:p w14:paraId="72590966" w14:textId="4CDB59BE" w:rsidR="00740C53" w:rsidRPr="00496A42" w:rsidRDefault="00740C53" w:rsidP="005D17AA">
      <w:pPr>
        <w:pStyle w:val="ListParagraph"/>
        <w:tabs>
          <w:tab w:val="left" w:pos="0"/>
        </w:tabs>
        <w:ind w:left="0"/>
        <w:jc w:val="both"/>
        <w:rPr>
          <w:sz w:val="22"/>
          <w:szCs w:val="22"/>
        </w:rPr>
      </w:pPr>
      <w:r w:rsidRPr="00496A42">
        <w:rPr>
          <w:sz w:val="22"/>
          <w:szCs w:val="22"/>
        </w:rPr>
        <w:t>Cu excepţia situaţiei în care Beneficiarul şi Banca convin altfel, Banca va depune eforturi pentru prestarea Serviciilor de Asistenţă, conform următorului grafic de lucru:</w:t>
      </w:r>
    </w:p>
    <w:p w14:paraId="5CCA7EAC" w14:textId="61BD4846" w:rsidR="00740C53" w:rsidRPr="00496A42" w:rsidRDefault="00740C53" w:rsidP="005D17AA">
      <w:pPr>
        <w:pStyle w:val="ListParagraph"/>
        <w:tabs>
          <w:tab w:val="left" w:pos="0"/>
        </w:tabs>
        <w:ind w:left="0"/>
        <w:jc w:val="both"/>
        <w:rPr>
          <w:b/>
          <w:sz w:val="22"/>
          <w:szCs w:val="22"/>
        </w:rPr>
      </w:pPr>
    </w:p>
    <w:tbl>
      <w:tblPr>
        <w:tblpPr w:leftFromText="180" w:rightFromText="180" w:vertAnchor="text" w:tblpY="1"/>
        <w:tblOverlap w:val="never"/>
        <w:tblW w:w="7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320"/>
        <w:gridCol w:w="2880"/>
        <w:gridCol w:w="1350"/>
      </w:tblGrid>
      <w:tr w:rsidR="00973F37" w:rsidRPr="00496A42" w14:paraId="1ACC5409" w14:textId="77777777" w:rsidTr="00EA570E">
        <w:trPr>
          <w:tblHeader/>
        </w:trPr>
        <w:tc>
          <w:tcPr>
            <w:tcW w:w="3320" w:type="dxa"/>
            <w:shd w:val="clear" w:color="auto" w:fill="000000"/>
            <w:vAlign w:val="center"/>
          </w:tcPr>
          <w:p w14:paraId="5F6A669F" w14:textId="77777777" w:rsidR="00151BBC" w:rsidRPr="00496A42" w:rsidRDefault="00151BBC" w:rsidP="00EA570E">
            <w:pPr>
              <w:ind w:left="-28"/>
              <w:jc w:val="center"/>
              <w:rPr>
                <w:b/>
                <w:bCs/>
                <w:sz w:val="22"/>
                <w:szCs w:val="22"/>
              </w:rPr>
            </w:pPr>
            <w:r w:rsidRPr="00496A42">
              <w:rPr>
                <w:b/>
                <w:bCs/>
                <w:color w:val="FFFFFF"/>
                <w:sz w:val="22"/>
                <w:szCs w:val="22"/>
              </w:rPr>
              <w:t>Rezultat orientativ</w:t>
            </w:r>
          </w:p>
        </w:tc>
        <w:tc>
          <w:tcPr>
            <w:tcW w:w="2880" w:type="dxa"/>
            <w:shd w:val="clear" w:color="auto" w:fill="000000"/>
            <w:vAlign w:val="center"/>
          </w:tcPr>
          <w:p w14:paraId="0FEFCF4F" w14:textId="77777777" w:rsidR="00151BBC" w:rsidRPr="00496A42" w:rsidRDefault="00151BBC" w:rsidP="00EA570E">
            <w:pPr>
              <w:ind w:left="-28"/>
              <w:jc w:val="center"/>
              <w:rPr>
                <w:b/>
                <w:bCs/>
                <w:sz w:val="22"/>
                <w:szCs w:val="22"/>
              </w:rPr>
            </w:pPr>
            <w:r w:rsidRPr="00496A42">
              <w:rPr>
                <w:b/>
                <w:bCs/>
                <w:color w:val="FFFFFF"/>
                <w:sz w:val="22"/>
                <w:szCs w:val="22"/>
              </w:rPr>
              <w:t>Data preconizată pentru finalizare</w:t>
            </w:r>
          </w:p>
        </w:tc>
        <w:tc>
          <w:tcPr>
            <w:tcW w:w="1350" w:type="dxa"/>
            <w:shd w:val="clear" w:color="auto" w:fill="000000"/>
          </w:tcPr>
          <w:p w14:paraId="7DF0D29A" w14:textId="241145CB" w:rsidR="00151BBC" w:rsidRPr="00496A42" w:rsidRDefault="00151BBC" w:rsidP="00EA570E">
            <w:pPr>
              <w:ind w:left="-28"/>
              <w:jc w:val="center"/>
              <w:rPr>
                <w:b/>
                <w:bCs/>
                <w:color w:val="FFFFFF"/>
                <w:sz w:val="22"/>
                <w:szCs w:val="22"/>
              </w:rPr>
            </w:pPr>
            <w:r w:rsidRPr="00496A42">
              <w:rPr>
                <w:b/>
                <w:bCs/>
                <w:color w:val="FFFFFF"/>
                <w:sz w:val="22"/>
                <w:szCs w:val="22"/>
              </w:rPr>
              <w:t>Cost în RON</w:t>
            </w:r>
          </w:p>
        </w:tc>
      </w:tr>
      <w:tr w:rsidR="00A74820" w:rsidRPr="00496A42" w14:paraId="0158ED8F" w14:textId="77777777" w:rsidTr="00951240">
        <w:tc>
          <w:tcPr>
            <w:tcW w:w="3320" w:type="dxa"/>
            <w:tcBorders>
              <w:bottom w:val="single" w:sz="8" w:space="0" w:color="000000"/>
            </w:tcBorders>
            <w:vAlign w:val="center"/>
          </w:tcPr>
          <w:p w14:paraId="1CD87773" w14:textId="4C965ED4" w:rsidR="00A74820" w:rsidRPr="00496A42" w:rsidRDefault="00A74820" w:rsidP="00A74820">
            <w:pPr>
              <w:pStyle w:val="ListParagraph"/>
              <w:numPr>
                <w:ilvl w:val="0"/>
                <w:numId w:val="39"/>
              </w:numPr>
              <w:tabs>
                <w:tab w:val="left" w:pos="332"/>
              </w:tabs>
              <w:spacing w:before="120" w:after="120"/>
              <w:ind w:left="332"/>
              <w:rPr>
                <w:sz w:val="22"/>
                <w:szCs w:val="22"/>
              </w:rPr>
            </w:pPr>
            <w:r w:rsidRPr="00496A42">
              <w:rPr>
                <w:sz w:val="22"/>
                <w:szCs w:val="22"/>
              </w:rPr>
              <w:t xml:space="preserve">Proiect de </w:t>
            </w:r>
            <w:r w:rsidR="00087A5F" w:rsidRPr="00496A42">
              <w:rPr>
                <w:sz w:val="22"/>
                <w:szCs w:val="22"/>
              </w:rPr>
              <w:t>foaie de parcurs</w:t>
            </w:r>
            <w:r w:rsidRPr="00496A42">
              <w:rPr>
                <w:sz w:val="22"/>
                <w:szCs w:val="22"/>
              </w:rPr>
              <w:t xml:space="preserve"> cu opțiuni care pot fi puse în practică pentru încălzire durabilă în Timișoara</w:t>
            </w:r>
          </w:p>
        </w:tc>
        <w:tc>
          <w:tcPr>
            <w:tcW w:w="2880" w:type="dxa"/>
            <w:tcBorders>
              <w:bottom w:val="single" w:sz="8" w:space="0" w:color="000000"/>
            </w:tcBorders>
            <w:vAlign w:val="center"/>
          </w:tcPr>
          <w:p w14:paraId="376B3784" w14:textId="4E1E65A4" w:rsidR="00A74820" w:rsidRPr="00496A42" w:rsidRDefault="00A74820" w:rsidP="00A74820">
            <w:pPr>
              <w:ind w:left="-28" w:right="-14"/>
              <w:rPr>
                <w:bCs/>
                <w:sz w:val="22"/>
                <w:szCs w:val="22"/>
              </w:rPr>
            </w:pPr>
            <w:r w:rsidRPr="00496A42">
              <w:rPr>
                <w:bCs/>
                <w:sz w:val="22"/>
                <w:szCs w:val="22"/>
              </w:rPr>
              <w:t>Cinci (5) luni de la data intrării în vigoare a acestui acord</w:t>
            </w:r>
          </w:p>
        </w:tc>
        <w:tc>
          <w:tcPr>
            <w:tcW w:w="1350" w:type="dxa"/>
            <w:tcBorders>
              <w:bottom w:val="single" w:sz="8" w:space="0" w:color="000000"/>
            </w:tcBorders>
            <w:vAlign w:val="center"/>
          </w:tcPr>
          <w:p w14:paraId="273D9A65" w14:textId="4C437974" w:rsidR="00A74820" w:rsidRPr="00496A42" w:rsidRDefault="00DD67D9" w:rsidP="00A74820">
            <w:pPr>
              <w:ind w:left="-28" w:right="-108"/>
              <w:jc w:val="center"/>
              <w:rPr>
                <w:bCs/>
                <w:sz w:val="22"/>
                <w:szCs w:val="22"/>
              </w:rPr>
            </w:pPr>
            <w:r w:rsidRPr="00496A42">
              <w:rPr>
                <w:bCs/>
                <w:sz w:val="22"/>
                <w:szCs w:val="22"/>
              </w:rPr>
              <w:t xml:space="preserve">484.736 </w:t>
            </w:r>
          </w:p>
        </w:tc>
      </w:tr>
      <w:tr w:rsidR="00A74820" w:rsidRPr="00496A42" w14:paraId="58BB8F88" w14:textId="77777777" w:rsidTr="00951240">
        <w:tc>
          <w:tcPr>
            <w:tcW w:w="3320" w:type="dxa"/>
            <w:tcBorders>
              <w:bottom w:val="single" w:sz="4" w:space="0" w:color="auto"/>
            </w:tcBorders>
            <w:vAlign w:val="center"/>
          </w:tcPr>
          <w:p w14:paraId="5D80EBA2" w14:textId="17263272" w:rsidR="00A74820" w:rsidRPr="00496A42" w:rsidRDefault="00A74820" w:rsidP="00A74820">
            <w:pPr>
              <w:pStyle w:val="ListParagraph"/>
              <w:numPr>
                <w:ilvl w:val="0"/>
                <w:numId w:val="39"/>
              </w:numPr>
              <w:tabs>
                <w:tab w:val="left" w:pos="332"/>
              </w:tabs>
              <w:spacing w:before="120" w:after="120"/>
              <w:ind w:left="332"/>
              <w:rPr>
                <w:sz w:val="22"/>
                <w:szCs w:val="22"/>
              </w:rPr>
            </w:pPr>
            <w:r w:rsidRPr="00496A42">
              <w:rPr>
                <w:sz w:val="22"/>
                <w:szCs w:val="22"/>
              </w:rPr>
              <w:t xml:space="preserve">Proiect plan </w:t>
            </w:r>
            <w:r w:rsidR="00E94C19" w:rsidRPr="00496A42">
              <w:rPr>
                <w:sz w:val="22"/>
                <w:szCs w:val="22"/>
              </w:rPr>
              <w:t xml:space="preserve">strategic </w:t>
            </w:r>
            <w:r w:rsidRPr="00496A42">
              <w:rPr>
                <w:sz w:val="22"/>
                <w:szCs w:val="22"/>
              </w:rPr>
              <w:t>integrat de termoficare și eficiență energetică</w:t>
            </w:r>
          </w:p>
        </w:tc>
        <w:tc>
          <w:tcPr>
            <w:tcW w:w="2880" w:type="dxa"/>
            <w:tcBorders>
              <w:bottom w:val="single" w:sz="4" w:space="0" w:color="auto"/>
            </w:tcBorders>
            <w:vAlign w:val="center"/>
          </w:tcPr>
          <w:p w14:paraId="35DC9CB0" w14:textId="678CF70E" w:rsidR="00A74820" w:rsidRPr="00496A42" w:rsidRDefault="00A74820" w:rsidP="00A74820">
            <w:pPr>
              <w:ind w:left="-28" w:right="-14"/>
              <w:rPr>
                <w:bCs/>
                <w:sz w:val="22"/>
                <w:szCs w:val="22"/>
              </w:rPr>
            </w:pPr>
            <w:r w:rsidRPr="00496A42">
              <w:rPr>
                <w:bCs/>
                <w:sz w:val="22"/>
                <w:szCs w:val="22"/>
              </w:rPr>
              <w:t>Unsprezece (11) luni de la data intrării în vigoare a acestui acord</w:t>
            </w:r>
          </w:p>
        </w:tc>
        <w:tc>
          <w:tcPr>
            <w:tcW w:w="1350" w:type="dxa"/>
            <w:tcBorders>
              <w:bottom w:val="single" w:sz="4" w:space="0" w:color="auto"/>
            </w:tcBorders>
            <w:vAlign w:val="center"/>
          </w:tcPr>
          <w:p w14:paraId="6B73E8EC" w14:textId="1C538DA1" w:rsidR="00A74820" w:rsidRPr="00496A42" w:rsidRDefault="00DD67D9" w:rsidP="00A74820">
            <w:pPr>
              <w:ind w:left="-28" w:right="-108"/>
              <w:jc w:val="center"/>
              <w:rPr>
                <w:bCs/>
                <w:sz w:val="22"/>
                <w:szCs w:val="22"/>
              </w:rPr>
            </w:pPr>
            <w:r w:rsidRPr="00496A42">
              <w:rPr>
                <w:bCs/>
                <w:sz w:val="22"/>
                <w:szCs w:val="22"/>
              </w:rPr>
              <w:t>406.096</w:t>
            </w:r>
          </w:p>
        </w:tc>
      </w:tr>
    </w:tbl>
    <w:p w14:paraId="3076D8BF" w14:textId="77777777" w:rsidR="00024172" w:rsidRPr="00496A42" w:rsidRDefault="00024172" w:rsidP="00D0235F">
      <w:pPr>
        <w:jc w:val="both"/>
        <w:rPr>
          <w:b/>
          <w:sz w:val="22"/>
          <w:szCs w:val="22"/>
        </w:rPr>
      </w:pPr>
    </w:p>
    <w:p w14:paraId="706FA798" w14:textId="638788D8" w:rsidR="00740C53" w:rsidRPr="00496A42" w:rsidRDefault="008C272C" w:rsidP="00D0235F">
      <w:pPr>
        <w:jc w:val="both"/>
        <w:rPr>
          <w:sz w:val="22"/>
          <w:szCs w:val="22"/>
        </w:rPr>
      </w:pPr>
      <w:r w:rsidRPr="00496A42">
        <w:rPr>
          <w:sz w:val="22"/>
          <w:szCs w:val="22"/>
        </w:rPr>
        <w:t>Orice modificări în legătură cu durata estimată de finalizare prevăzută în tabelul de mai sus vor fi convenite de Părţi, printr-un schimb de scrisori.</w:t>
      </w:r>
    </w:p>
    <w:p w14:paraId="067D5919" w14:textId="77777777" w:rsidR="00180810" w:rsidRPr="00496A42" w:rsidRDefault="00180810" w:rsidP="005D17AA">
      <w:pPr>
        <w:tabs>
          <w:tab w:val="left" w:pos="720"/>
        </w:tabs>
        <w:jc w:val="both"/>
        <w:rPr>
          <w:sz w:val="22"/>
          <w:szCs w:val="22"/>
        </w:rPr>
      </w:pPr>
    </w:p>
    <w:p w14:paraId="11CFD6B2" w14:textId="481C0736" w:rsidR="00740C53" w:rsidRPr="00496A42" w:rsidRDefault="003E54A7" w:rsidP="005D17AA">
      <w:pPr>
        <w:pStyle w:val="ListParagraph"/>
        <w:tabs>
          <w:tab w:val="left" w:pos="720"/>
        </w:tabs>
        <w:ind w:left="0"/>
        <w:jc w:val="both"/>
        <w:rPr>
          <w:sz w:val="22"/>
          <w:szCs w:val="22"/>
        </w:rPr>
      </w:pPr>
      <w:r w:rsidRPr="00496A42">
        <w:rPr>
          <w:sz w:val="22"/>
          <w:szCs w:val="22"/>
        </w:rPr>
        <w:t xml:space="preserve">După data intrării în vigoare a prezentului Acord, va fi transmis un raport semestrial de progres în limba engleză, în termen de douăzeci şi unu (21) de zile calendaristice de la finalul fiecărei perioade. Rapoartele de progres vor include o descriere a activităților finalizate sau în curs de desfășurare pentru perioada de raportare, a următoarelor etape planificate pentru următoarea perioadă de raportare și a livrabilelor. Rapoartele de progres vor avea formatul </w:t>
      </w:r>
      <w:r w:rsidR="001A2CC4" w:rsidRPr="00496A42">
        <w:rPr>
          <w:sz w:val="22"/>
          <w:szCs w:val="22"/>
        </w:rPr>
        <w:t>atașat</w:t>
      </w:r>
      <w:r w:rsidRPr="00496A42">
        <w:rPr>
          <w:sz w:val="22"/>
          <w:szCs w:val="22"/>
        </w:rPr>
        <w:t xml:space="preserve"> la prezentul </w:t>
      </w:r>
      <w:r w:rsidR="00087A5F" w:rsidRPr="00496A42">
        <w:rPr>
          <w:sz w:val="22"/>
          <w:szCs w:val="22"/>
        </w:rPr>
        <w:t>Program de Activități</w:t>
      </w:r>
      <w:r w:rsidRPr="00496A42">
        <w:rPr>
          <w:sz w:val="22"/>
          <w:szCs w:val="22"/>
        </w:rPr>
        <w:t xml:space="preserve">. O traducere în limba română a rapoartelor de progres va fi furnizată în termen de paisprezece (14) zile calendaristice de la transmiterea versiunii în limba engleză. Beneficiarul are la dispoziţie douăzeci şi unu (21) de zile calendaristice, după furnizarea traducerii în limba română, pentru a analiza raportul de progres. În cazul în care sunt formulate comentarii cu privire la raportul de progres, Banca are la dispoziţie </w:t>
      </w:r>
      <w:r w:rsidR="00862E32" w:rsidRPr="00496A42">
        <w:rPr>
          <w:sz w:val="22"/>
          <w:szCs w:val="22"/>
        </w:rPr>
        <w:t>șapte</w:t>
      </w:r>
      <w:r w:rsidRPr="00496A42">
        <w:rPr>
          <w:sz w:val="22"/>
          <w:szCs w:val="22"/>
        </w:rPr>
        <w:t xml:space="preserve"> (7) zile calendaristice pentru a prezenta un raport de progres modificat şi/sau pentru a furniza comentarii şi clarificări.</w:t>
      </w:r>
    </w:p>
    <w:p w14:paraId="6D6C307F" w14:textId="77777777" w:rsidR="00740C53" w:rsidRPr="00496A42" w:rsidRDefault="00740C53" w:rsidP="005D17AA">
      <w:pPr>
        <w:pStyle w:val="ListParagraph"/>
        <w:tabs>
          <w:tab w:val="left" w:pos="720"/>
        </w:tabs>
        <w:ind w:left="0"/>
        <w:jc w:val="both"/>
        <w:rPr>
          <w:sz w:val="22"/>
          <w:szCs w:val="22"/>
        </w:rPr>
      </w:pPr>
    </w:p>
    <w:p w14:paraId="4967F4ED" w14:textId="3A9F4E15" w:rsidR="003115A0" w:rsidRPr="00496A42" w:rsidRDefault="00740C53" w:rsidP="003115A0">
      <w:pPr>
        <w:pStyle w:val="ListParagraph"/>
        <w:ind w:left="0"/>
        <w:jc w:val="both"/>
        <w:rPr>
          <w:bCs/>
          <w:strike/>
          <w:sz w:val="22"/>
          <w:szCs w:val="22"/>
        </w:rPr>
      </w:pPr>
      <w:r w:rsidRPr="00496A42">
        <w:rPr>
          <w:bCs/>
          <w:sz w:val="22"/>
          <w:szCs w:val="22"/>
        </w:rPr>
        <w:t xml:space="preserve">Pentru transmiterea rezultatelor descrise în tabelul de mai sus, Banca va depune respectivele documente redactate în limba engleză, cu respectarea calendarului de activităţi prevăzut în cadrul prezentului Acord. </w:t>
      </w:r>
    </w:p>
    <w:p w14:paraId="6A8D5D10" w14:textId="7B2B9FFC" w:rsidR="00740C53" w:rsidRPr="00496A42" w:rsidRDefault="00740C53" w:rsidP="005D17AA">
      <w:pPr>
        <w:pStyle w:val="ListParagraph"/>
        <w:ind w:left="0"/>
        <w:jc w:val="both"/>
        <w:rPr>
          <w:bCs/>
          <w:strike/>
          <w:sz w:val="22"/>
          <w:szCs w:val="22"/>
        </w:rPr>
      </w:pPr>
    </w:p>
    <w:p w14:paraId="726DED61" w14:textId="77777777" w:rsidR="00740C53" w:rsidRPr="00496A42" w:rsidRDefault="00740C53" w:rsidP="005D17AA">
      <w:pPr>
        <w:pStyle w:val="ListParagraph"/>
        <w:tabs>
          <w:tab w:val="left" w:pos="720"/>
        </w:tabs>
        <w:ind w:left="1080"/>
        <w:jc w:val="both"/>
        <w:rPr>
          <w:sz w:val="22"/>
          <w:szCs w:val="22"/>
        </w:rPr>
      </w:pPr>
    </w:p>
    <w:p w14:paraId="7E38A49C" w14:textId="77777777" w:rsidR="00740C53" w:rsidRPr="00496A42" w:rsidRDefault="00740C53" w:rsidP="00024172">
      <w:pPr>
        <w:pStyle w:val="ListParagraph"/>
        <w:keepNext/>
        <w:numPr>
          <w:ilvl w:val="0"/>
          <w:numId w:val="8"/>
        </w:numPr>
        <w:tabs>
          <w:tab w:val="left" w:pos="720"/>
        </w:tabs>
        <w:ind w:left="0" w:firstLine="0"/>
        <w:jc w:val="both"/>
        <w:rPr>
          <w:sz w:val="22"/>
          <w:szCs w:val="22"/>
        </w:rPr>
      </w:pPr>
      <w:r w:rsidRPr="00496A42">
        <w:rPr>
          <w:b/>
          <w:bCs/>
          <w:i/>
          <w:iCs/>
          <w:sz w:val="22"/>
          <w:szCs w:val="22"/>
        </w:rPr>
        <w:t>Personalul Băncii.</w:t>
      </w:r>
    </w:p>
    <w:p w14:paraId="5E0FF6F8" w14:textId="77777777" w:rsidR="00740C53" w:rsidRPr="00496A42" w:rsidRDefault="00740C53" w:rsidP="00024172">
      <w:pPr>
        <w:pStyle w:val="ListParagraph"/>
        <w:keepNext/>
        <w:tabs>
          <w:tab w:val="left" w:pos="720"/>
        </w:tabs>
        <w:ind w:left="0"/>
        <w:jc w:val="both"/>
        <w:rPr>
          <w:sz w:val="22"/>
          <w:szCs w:val="22"/>
        </w:rPr>
      </w:pPr>
    </w:p>
    <w:p w14:paraId="25828381" w14:textId="41EB7E04" w:rsidR="00740C53" w:rsidRPr="00496A42" w:rsidRDefault="00740C53" w:rsidP="005D17AA">
      <w:pPr>
        <w:pStyle w:val="ListParagraph"/>
        <w:tabs>
          <w:tab w:val="left" w:pos="720"/>
        </w:tabs>
        <w:ind w:left="0"/>
        <w:jc w:val="both"/>
        <w:rPr>
          <w:color w:val="000000"/>
          <w:sz w:val="22"/>
          <w:szCs w:val="22"/>
        </w:rPr>
      </w:pPr>
      <w:r w:rsidRPr="00496A42">
        <w:rPr>
          <w:color w:val="000000"/>
          <w:sz w:val="22"/>
          <w:szCs w:val="22"/>
        </w:rPr>
        <w:t xml:space="preserve">Banca va fi responsabilă pentru determinarea </w:t>
      </w:r>
      <w:r w:rsidR="00B80C7C" w:rsidRPr="00496A42">
        <w:rPr>
          <w:color w:val="000000"/>
          <w:sz w:val="22"/>
          <w:szCs w:val="22"/>
        </w:rPr>
        <w:t>componenței</w:t>
      </w:r>
      <w:r w:rsidRPr="00496A42">
        <w:rPr>
          <w:color w:val="000000"/>
          <w:sz w:val="22"/>
          <w:szCs w:val="22"/>
        </w:rPr>
        <w:t xml:space="preserve"> adecvate a echipelor care sunt necesare pentru furnizarea Serviciilor </w:t>
      </w:r>
      <w:r w:rsidR="00BA0FA1" w:rsidRPr="00496A42">
        <w:rPr>
          <w:color w:val="000000"/>
          <w:sz w:val="22"/>
          <w:szCs w:val="22"/>
        </w:rPr>
        <w:t>d</w:t>
      </w:r>
      <w:r w:rsidRPr="00496A42">
        <w:rPr>
          <w:color w:val="000000"/>
          <w:sz w:val="22"/>
          <w:szCs w:val="22"/>
        </w:rPr>
        <w:t xml:space="preserve">e Asistenţă Tehnică Rambursabile. Personalul alocat de Bancă va include experţi </w:t>
      </w:r>
      <w:r w:rsidR="00BA0FA1" w:rsidRPr="00496A42">
        <w:rPr>
          <w:color w:val="000000"/>
          <w:sz w:val="22"/>
          <w:szCs w:val="22"/>
        </w:rPr>
        <w:t>specializați</w:t>
      </w:r>
      <w:r w:rsidRPr="00496A42">
        <w:rPr>
          <w:color w:val="000000"/>
          <w:sz w:val="22"/>
          <w:szCs w:val="22"/>
        </w:rPr>
        <w:t xml:space="preserve"> în domeniul rețelei de termoficare, eficienței energetice, analizei financiare a investițiilor din sectorul energetic și a energiei regenerabile.</w:t>
      </w:r>
    </w:p>
    <w:p w14:paraId="1AFBA590" w14:textId="77777777" w:rsidR="00740C53" w:rsidRPr="00496A42" w:rsidRDefault="00740C53" w:rsidP="005D17AA">
      <w:pPr>
        <w:pStyle w:val="ListParagraph"/>
        <w:tabs>
          <w:tab w:val="left" w:pos="720"/>
        </w:tabs>
        <w:ind w:left="0"/>
        <w:jc w:val="both"/>
        <w:rPr>
          <w:sz w:val="22"/>
          <w:szCs w:val="22"/>
        </w:rPr>
      </w:pPr>
    </w:p>
    <w:p w14:paraId="430B338B" w14:textId="30CD7126" w:rsidR="00740C53" w:rsidRPr="00496A42" w:rsidRDefault="00740C53" w:rsidP="005D17AA">
      <w:pPr>
        <w:pStyle w:val="ListParagraph"/>
        <w:numPr>
          <w:ilvl w:val="0"/>
          <w:numId w:val="8"/>
        </w:numPr>
        <w:tabs>
          <w:tab w:val="left" w:pos="0"/>
          <w:tab w:val="left" w:pos="90"/>
          <w:tab w:val="left" w:pos="720"/>
        </w:tabs>
        <w:ind w:left="0" w:firstLine="0"/>
        <w:jc w:val="both"/>
        <w:rPr>
          <w:sz w:val="22"/>
          <w:szCs w:val="22"/>
        </w:rPr>
      </w:pPr>
      <w:r w:rsidRPr="00496A42">
        <w:rPr>
          <w:b/>
          <w:bCs/>
          <w:i/>
          <w:iCs/>
          <w:sz w:val="22"/>
          <w:szCs w:val="22"/>
        </w:rPr>
        <w:t xml:space="preserve">Parteneri şi </w:t>
      </w:r>
      <w:r w:rsidR="00005993" w:rsidRPr="00496A42">
        <w:rPr>
          <w:b/>
          <w:bCs/>
          <w:i/>
          <w:iCs/>
          <w:sz w:val="22"/>
          <w:szCs w:val="22"/>
        </w:rPr>
        <w:t>Facilități</w:t>
      </w:r>
      <w:r w:rsidRPr="00496A42">
        <w:rPr>
          <w:b/>
          <w:bCs/>
          <w:i/>
          <w:iCs/>
          <w:sz w:val="22"/>
          <w:szCs w:val="22"/>
        </w:rPr>
        <w:t>.</w:t>
      </w:r>
    </w:p>
    <w:p w14:paraId="1FC5381C" w14:textId="77777777" w:rsidR="00740C53" w:rsidRPr="00496A42" w:rsidRDefault="00740C53" w:rsidP="005D17AA">
      <w:pPr>
        <w:pStyle w:val="ListParagraph"/>
        <w:tabs>
          <w:tab w:val="left" w:pos="0"/>
          <w:tab w:val="left" w:pos="90"/>
          <w:tab w:val="left" w:pos="720"/>
        </w:tabs>
        <w:ind w:left="0"/>
        <w:jc w:val="both"/>
        <w:rPr>
          <w:sz w:val="22"/>
          <w:szCs w:val="22"/>
        </w:rPr>
      </w:pPr>
    </w:p>
    <w:p w14:paraId="6C065120" w14:textId="3048B861" w:rsidR="00740C53" w:rsidRPr="00496A42" w:rsidRDefault="00740C53" w:rsidP="005D17AA">
      <w:pPr>
        <w:pStyle w:val="ListParagraph"/>
        <w:tabs>
          <w:tab w:val="left" w:pos="0"/>
          <w:tab w:val="left" w:pos="90"/>
          <w:tab w:val="left" w:pos="720"/>
        </w:tabs>
        <w:ind w:left="0"/>
        <w:jc w:val="both"/>
        <w:rPr>
          <w:sz w:val="22"/>
          <w:szCs w:val="22"/>
        </w:rPr>
      </w:pPr>
      <w:r w:rsidRPr="00496A42">
        <w:rPr>
          <w:sz w:val="22"/>
          <w:szCs w:val="22"/>
        </w:rPr>
        <w:lastRenderedPageBreak/>
        <w:t xml:space="preserve">Beneficiarul </w:t>
      </w:r>
      <w:r w:rsidR="00A9023D" w:rsidRPr="00496A42">
        <w:rPr>
          <w:sz w:val="22"/>
          <w:szCs w:val="22"/>
        </w:rPr>
        <w:t xml:space="preserve">va realiza următoarele activități și </w:t>
      </w:r>
      <w:r w:rsidRPr="00496A42">
        <w:rPr>
          <w:sz w:val="22"/>
          <w:szCs w:val="22"/>
        </w:rPr>
        <w:t xml:space="preserve">va pune la dispoziţie următoarele </w:t>
      </w:r>
      <w:r w:rsidR="00005993" w:rsidRPr="00496A42">
        <w:rPr>
          <w:sz w:val="22"/>
          <w:szCs w:val="22"/>
        </w:rPr>
        <w:t>facilități</w:t>
      </w:r>
      <w:r w:rsidRPr="00496A42">
        <w:rPr>
          <w:sz w:val="22"/>
          <w:szCs w:val="22"/>
        </w:rPr>
        <w:t xml:space="preserve">, în sprijinul procesului de furnizare a Serviciilor </w:t>
      </w:r>
      <w:r w:rsidR="00005993" w:rsidRPr="00496A42">
        <w:rPr>
          <w:sz w:val="22"/>
          <w:szCs w:val="22"/>
        </w:rPr>
        <w:t>d</w:t>
      </w:r>
      <w:r w:rsidRPr="00496A42">
        <w:rPr>
          <w:sz w:val="22"/>
          <w:szCs w:val="22"/>
        </w:rPr>
        <w:t xml:space="preserve">e Asistenţă Tehnică Rambursabile: </w:t>
      </w:r>
      <w:r w:rsidRPr="00496A42">
        <w:rPr>
          <w:rStyle w:val="FootnoteReference"/>
          <w:sz w:val="22"/>
          <w:szCs w:val="22"/>
        </w:rPr>
        <w:t xml:space="preserve"> </w:t>
      </w:r>
    </w:p>
    <w:p w14:paraId="4963395A" w14:textId="77777777" w:rsidR="00740C53" w:rsidRPr="00496A42" w:rsidRDefault="00740C53" w:rsidP="005D17AA">
      <w:pPr>
        <w:pStyle w:val="ListParagraph"/>
        <w:tabs>
          <w:tab w:val="left" w:pos="720"/>
        </w:tabs>
        <w:ind w:left="1080"/>
        <w:jc w:val="both"/>
        <w:rPr>
          <w:sz w:val="22"/>
          <w:szCs w:val="22"/>
        </w:rPr>
      </w:pPr>
    </w:p>
    <w:p w14:paraId="5724A6BC" w14:textId="2004405E" w:rsidR="00774362" w:rsidRPr="00496A42" w:rsidRDefault="00774362" w:rsidP="00774362">
      <w:pPr>
        <w:pStyle w:val="ListParagraph"/>
        <w:numPr>
          <w:ilvl w:val="0"/>
          <w:numId w:val="18"/>
        </w:numPr>
        <w:ind w:left="0" w:firstLine="720"/>
        <w:jc w:val="both"/>
        <w:rPr>
          <w:sz w:val="22"/>
          <w:szCs w:val="22"/>
        </w:rPr>
      </w:pPr>
      <w:r w:rsidRPr="00496A42">
        <w:rPr>
          <w:sz w:val="22"/>
          <w:szCs w:val="22"/>
        </w:rPr>
        <w:t xml:space="preserve">Beneficiarul va pune la dispoziţie spaţii pentru organizarea de ateliere de lucru, după cum este convenit în cadrul prezentului Acord.  Pentru toate atelierele de lucru </w:t>
      </w:r>
      <w:r w:rsidR="00E9186F" w:rsidRPr="00496A42">
        <w:rPr>
          <w:sz w:val="22"/>
          <w:szCs w:val="22"/>
        </w:rPr>
        <w:t xml:space="preserve">și activitățile de instruire </w:t>
      </w:r>
      <w:r w:rsidRPr="00496A42">
        <w:rPr>
          <w:sz w:val="22"/>
          <w:szCs w:val="22"/>
        </w:rPr>
        <w:t xml:space="preserve">care se vor </w:t>
      </w:r>
      <w:r w:rsidR="00A9023D" w:rsidRPr="00496A42">
        <w:rPr>
          <w:sz w:val="22"/>
          <w:szCs w:val="22"/>
        </w:rPr>
        <w:t>desfășura</w:t>
      </w:r>
      <w:r w:rsidRPr="00496A42">
        <w:rPr>
          <w:sz w:val="22"/>
          <w:szCs w:val="22"/>
        </w:rPr>
        <w:t xml:space="preserve"> în baza prezentului Acord, Beneficiarul va acoperi cheltuielile, în limite rezonabile, necesare pentru desfăşurarea cu succes </w:t>
      </w:r>
      <w:r w:rsidR="006D33E1" w:rsidRPr="00496A42">
        <w:rPr>
          <w:sz w:val="22"/>
          <w:szCs w:val="22"/>
        </w:rPr>
        <w:t xml:space="preserve">a </w:t>
      </w:r>
      <w:r w:rsidRPr="00496A42">
        <w:rPr>
          <w:sz w:val="22"/>
          <w:szCs w:val="22"/>
        </w:rPr>
        <w:t>fiec</w:t>
      </w:r>
      <w:r w:rsidR="006D33E1" w:rsidRPr="00496A42">
        <w:rPr>
          <w:sz w:val="22"/>
          <w:szCs w:val="22"/>
        </w:rPr>
        <w:t xml:space="preserve">ărui </w:t>
      </w:r>
      <w:r w:rsidRPr="00496A42">
        <w:rPr>
          <w:sz w:val="22"/>
          <w:szCs w:val="22"/>
        </w:rPr>
        <w:t xml:space="preserve">atelier de lucru, inclusiv costul fotocopierii, gustări, băuturi răcoritoare şi alte produse alimentare pentru participanţi. </w:t>
      </w:r>
    </w:p>
    <w:p w14:paraId="661FFE24" w14:textId="77777777" w:rsidR="00774362" w:rsidRPr="00496A42" w:rsidRDefault="00774362" w:rsidP="00774362">
      <w:pPr>
        <w:pStyle w:val="ListParagraph"/>
        <w:ind w:left="726"/>
        <w:jc w:val="both"/>
        <w:rPr>
          <w:sz w:val="22"/>
          <w:szCs w:val="22"/>
        </w:rPr>
      </w:pPr>
    </w:p>
    <w:p w14:paraId="03E1FD18" w14:textId="3C34B697" w:rsidR="002F4E33" w:rsidRPr="00496A42" w:rsidRDefault="002F4E33" w:rsidP="005D17AA">
      <w:pPr>
        <w:pStyle w:val="ListParagraph"/>
        <w:numPr>
          <w:ilvl w:val="0"/>
          <w:numId w:val="18"/>
        </w:numPr>
        <w:ind w:left="0" w:firstLine="726"/>
        <w:jc w:val="both"/>
        <w:rPr>
          <w:sz w:val="22"/>
          <w:szCs w:val="22"/>
        </w:rPr>
      </w:pPr>
      <w:r w:rsidRPr="00496A42">
        <w:rPr>
          <w:sz w:val="22"/>
          <w:szCs w:val="22"/>
        </w:rPr>
        <w:t xml:space="preserve">Beneficiarul poate pune la dispoziţie spaţii de birouri pentru Personalul Băncii, pentru o </w:t>
      </w:r>
      <w:r w:rsidR="00E43E81" w:rsidRPr="00496A42">
        <w:rPr>
          <w:sz w:val="22"/>
          <w:szCs w:val="22"/>
        </w:rPr>
        <w:t>interacțiune</w:t>
      </w:r>
      <w:r w:rsidRPr="00496A42">
        <w:rPr>
          <w:sz w:val="22"/>
          <w:szCs w:val="22"/>
        </w:rPr>
        <w:t xml:space="preserve"> maximă cu partenerii şi </w:t>
      </w:r>
      <w:r w:rsidR="00E43E81" w:rsidRPr="00496A42">
        <w:rPr>
          <w:sz w:val="22"/>
          <w:szCs w:val="22"/>
        </w:rPr>
        <w:t>eficiența</w:t>
      </w:r>
      <w:r w:rsidRPr="00496A42">
        <w:rPr>
          <w:sz w:val="22"/>
          <w:szCs w:val="22"/>
        </w:rPr>
        <w:t xml:space="preserve"> activităţilor de consolidare a </w:t>
      </w:r>
      <w:r w:rsidR="00E43E81" w:rsidRPr="00496A42">
        <w:rPr>
          <w:sz w:val="22"/>
          <w:szCs w:val="22"/>
        </w:rPr>
        <w:t>capacităților</w:t>
      </w:r>
      <w:r w:rsidRPr="00496A42">
        <w:rPr>
          <w:sz w:val="22"/>
          <w:szCs w:val="22"/>
        </w:rPr>
        <w:t xml:space="preserve"> sale. </w:t>
      </w:r>
    </w:p>
    <w:p w14:paraId="0FB74382" w14:textId="77777777" w:rsidR="00740C53" w:rsidRPr="00496A42" w:rsidRDefault="00740C53" w:rsidP="005D17AA">
      <w:pPr>
        <w:pStyle w:val="ListParagraph"/>
        <w:ind w:left="576"/>
        <w:jc w:val="both"/>
        <w:rPr>
          <w:sz w:val="22"/>
          <w:szCs w:val="22"/>
        </w:rPr>
      </w:pPr>
    </w:p>
    <w:p w14:paraId="04A59823" w14:textId="10201E95" w:rsidR="00740C53" w:rsidRPr="00496A42" w:rsidRDefault="00740C53" w:rsidP="00453750">
      <w:pPr>
        <w:pStyle w:val="ListParagraph"/>
        <w:numPr>
          <w:ilvl w:val="0"/>
          <w:numId w:val="18"/>
        </w:numPr>
        <w:spacing w:before="240"/>
        <w:ind w:left="0" w:firstLine="720"/>
        <w:jc w:val="both"/>
        <w:rPr>
          <w:sz w:val="22"/>
          <w:szCs w:val="22"/>
        </w:rPr>
      </w:pPr>
      <w:r w:rsidRPr="00496A42">
        <w:rPr>
          <w:sz w:val="22"/>
          <w:szCs w:val="22"/>
        </w:rPr>
        <w:t xml:space="preserve">În cadrul procesului de furnizare a Serviciilor </w:t>
      </w:r>
      <w:r w:rsidR="00B33D68" w:rsidRPr="00496A42">
        <w:rPr>
          <w:sz w:val="22"/>
          <w:szCs w:val="22"/>
        </w:rPr>
        <w:t>d</w:t>
      </w:r>
      <w:r w:rsidRPr="00496A42">
        <w:rPr>
          <w:sz w:val="22"/>
          <w:szCs w:val="22"/>
        </w:rPr>
        <w:t>e Asistenţă Tehnică Rambursabile, Beneficiarul trebuie să faciliteze contactul dintre Bancă şi personalul Beneficiarului şi</w:t>
      </w:r>
      <w:r w:rsidRPr="00496A42">
        <w:rPr>
          <w:color w:val="FF0000"/>
          <w:sz w:val="22"/>
          <w:szCs w:val="22"/>
        </w:rPr>
        <w:t xml:space="preserve"> </w:t>
      </w:r>
      <w:r w:rsidRPr="00496A42">
        <w:rPr>
          <w:sz w:val="22"/>
          <w:szCs w:val="22"/>
        </w:rPr>
        <w:t xml:space="preserve">orice alţi factori interesaţi </w:t>
      </w:r>
      <w:r w:rsidR="00872723" w:rsidRPr="00496A42">
        <w:rPr>
          <w:sz w:val="22"/>
          <w:szCs w:val="22"/>
        </w:rPr>
        <w:t>relevanți</w:t>
      </w:r>
      <w:r w:rsidRPr="00496A42">
        <w:rPr>
          <w:sz w:val="22"/>
          <w:szCs w:val="22"/>
        </w:rPr>
        <w:t>.</w:t>
      </w:r>
    </w:p>
    <w:p w14:paraId="0ABF6678" w14:textId="6639261C" w:rsidR="006F05B7" w:rsidRPr="00496A42" w:rsidRDefault="006F05B7" w:rsidP="00455E79">
      <w:pPr>
        <w:pStyle w:val="ListParagraph"/>
        <w:rPr>
          <w:sz w:val="22"/>
          <w:szCs w:val="22"/>
        </w:rPr>
      </w:pPr>
    </w:p>
    <w:p w14:paraId="150DDE12" w14:textId="02D5E216" w:rsidR="006F05B7" w:rsidRPr="00496A42" w:rsidRDefault="006F05B7" w:rsidP="00455E79">
      <w:pPr>
        <w:pStyle w:val="ListParagraph"/>
        <w:numPr>
          <w:ilvl w:val="0"/>
          <w:numId w:val="18"/>
        </w:numPr>
        <w:ind w:left="0" w:firstLine="720"/>
        <w:jc w:val="both"/>
        <w:rPr>
          <w:sz w:val="22"/>
          <w:szCs w:val="22"/>
        </w:rPr>
      </w:pPr>
      <w:r w:rsidRPr="00496A42">
        <w:rPr>
          <w:sz w:val="22"/>
          <w:szCs w:val="22"/>
        </w:rPr>
        <w:t xml:space="preserve">Să pună la dispoziția Băncii, în timp util, orice rapoarte, date și acces la baze de date necesare și asociate sectoarelor acoperite de acest </w:t>
      </w:r>
      <w:r w:rsidR="007667D7" w:rsidRPr="00496A42">
        <w:rPr>
          <w:sz w:val="22"/>
          <w:szCs w:val="22"/>
        </w:rPr>
        <w:t xml:space="preserve">SATR </w:t>
      </w:r>
      <w:r w:rsidRPr="00496A42">
        <w:rPr>
          <w:sz w:val="22"/>
          <w:szCs w:val="22"/>
        </w:rPr>
        <w:t xml:space="preserve">și alte informații necesare Băncii pentru facilitarea activităților </w:t>
      </w:r>
      <w:r w:rsidR="007667D7" w:rsidRPr="00496A42">
        <w:rPr>
          <w:sz w:val="22"/>
          <w:szCs w:val="22"/>
        </w:rPr>
        <w:t>SATR</w:t>
      </w:r>
      <w:r w:rsidRPr="00496A42">
        <w:rPr>
          <w:sz w:val="22"/>
          <w:szCs w:val="22"/>
        </w:rPr>
        <w:t>.</w:t>
      </w:r>
    </w:p>
    <w:p w14:paraId="47DD2ACA" w14:textId="0C8356AC" w:rsidR="006F05B7" w:rsidRPr="00496A42" w:rsidRDefault="006F05B7" w:rsidP="00455E79">
      <w:pPr>
        <w:pStyle w:val="ListParagraph"/>
        <w:jc w:val="both"/>
        <w:rPr>
          <w:sz w:val="22"/>
          <w:szCs w:val="22"/>
        </w:rPr>
      </w:pPr>
    </w:p>
    <w:p w14:paraId="3BEABFDE" w14:textId="52A241F8" w:rsidR="006F05B7" w:rsidRPr="00496A42" w:rsidRDefault="006F05B7" w:rsidP="006F05B7">
      <w:pPr>
        <w:spacing w:after="80"/>
        <w:jc w:val="both"/>
        <w:rPr>
          <w:sz w:val="22"/>
          <w:szCs w:val="22"/>
        </w:rPr>
      </w:pPr>
      <w:r w:rsidRPr="00496A42">
        <w:rPr>
          <w:sz w:val="22"/>
          <w:szCs w:val="22"/>
        </w:rPr>
        <w:t xml:space="preserve">Este convenit şi înţeles de către Părţi, în mod expres, ca Banca să nu fie responsabilă pentru nicio întârziere în îndeplinirea sarcinilor care îi revin, </w:t>
      </w:r>
      <w:r w:rsidR="00087A5F" w:rsidRPr="00496A42">
        <w:rPr>
          <w:sz w:val="22"/>
          <w:szCs w:val="22"/>
        </w:rPr>
        <w:t>cauzată de</w:t>
      </w:r>
      <w:r w:rsidRPr="00496A42">
        <w:rPr>
          <w:sz w:val="22"/>
          <w:szCs w:val="22"/>
        </w:rPr>
        <w:t xml:space="preserve"> faptul că Beneficiarul nu-şi aduce </w:t>
      </w:r>
      <w:r w:rsidR="00087A5F" w:rsidRPr="00496A42">
        <w:rPr>
          <w:sz w:val="22"/>
          <w:szCs w:val="22"/>
        </w:rPr>
        <w:t>contribuția</w:t>
      </w:r>
      <w:r w:rsidRPr="00496A42">
        <w:rPr>
          <w:sz w:val="22"/>
          <w:szCs w:val="22"/>
        </w:rPr>
        <w:t xml:space="preserve"> conform prevederilor din Secțiunea 9 a Acordului și Secţiunea D a Programului de Activități anexat la prezentul Acord.</w:t>
      </w:r>
    </w:p>
    <w:p w14:paraId="18A98556" w14:textId="310BF9FB" w:rsidR="001F2DDF" w:rsidRPr="00496A42" w:rsidRDefault="001F2DDF" w:rsidP="006F05B7">
      <w:pPr>
        <w:spacing w:after="80"/>
        <w:jc w:val="both"/>
        <w:rPr>
          <w:sz w:val="22"/>
          <w:szCs w:val="22"/>
        </w:rPr>
      </w:pPr>
    </w:p>
    <w:p w14:paraId="6C762C4D" w14:textId="5A2DC846" w:rsidR="00740C53" w:rsidRPr="00496A42" w:rsidRDefault="003C38C9" w:rsidP="005D17AA">
      <w:pPr>
        <w:pStyle w:val="ListParagraph"/>
        <w:numPr>
          <w:ilvl w:val="0"/>
          <w:numId w:val="8"/>
        </w:numPr>
        <w:rPr>
          <w:sz w:val="22"/>
          <w:szCs w:val="22"/>
        </w:rPr>
      </w:pPr>
      <w:r w:rsidRPr="00496A42">
        <w:rPr>
          <w:b/>
          <w:bCs/>
          <w:i/>
          <w:iCs/>
          <w:sz w:val="22"/>
          <w:szCs w:val="22"/>
        </w:rPr>
        <w:t>Evidențe</w:t>
      </w:r>
      <w:r w:rsidR="00740C53" w:rsidRPr="00496A42">
        <w:rPr>
          <w:i/>
          <w:iCs/>
          <w:sz w:val="22"/>
          <w:szCs w:val="22"/>
        </w:rPr>
        <w:t>.</w:t>
      </w:r>
      <w:r w:rsidR="00740C53" w:rsidRPr="00496A42">
        <w:rPr>
          <w:sz w:val="22"/>
          <w:szCs w:val="22"/>
        </w:rPr>
        <w:t xml:space="preserve"> </w:t>
      </w:r>
    </w:p>
    <w:p w14:paraId="0C8E8A00" w14:textId="77777777" w:rsidR="00740C53" w:rsidRPr="00496A42" w:rsidRDefault="00740C53" w:rsidP="005D17AA">
      <w:pPr>
        <w:pStyle w:val="ListParagraph"/>
        <w:ind w:left="0"/>
        <w:jc w:val="both"/>
        <w:rPr>
          <w:sz w:val="22"/>
          <w:szCs w:val="22"/>
        </w:rPr>
      </w:pPr>
    </w:p>
    <w:p w14:paraId="5350D793" w14:textId="3498D999" w:rsidR="00740C53" w:rsidRPr="00496A42" w:rsidRDefault="00740C53" w:rsidP="005D17AA">
      <w:pPr>
        <w:pStyle w:val="ListParagraph"/>
        <w:ind w:left="0"/>
        <w:jc w:val="both"/>
        <w:rPr>
          <w:sz w:val="22"/>
          <w:szCs w:val="22"/>
        </w:rPr>
      </w:pPr>
      <w:r w:rsidRPr="00496A42">
        <w:rPr>
          <w:sz w:val="22"/>
          <w:szCs w:val="22"/>
        </w:rPr>
        <w:t xml:space="preserve">Banca va ţine </w:t>
      </w:r>
      <w:r w:rsidR="003C38C9" w:rsidRPr="00496A42">
        <w:rPr>
          <w:sz w:val="22"/>
          <w:szCs w:val="22"/>
        </w:rPr>
        <w:t>evidențe</w:t>
      </w:r>
      <w:r w:rsidRPr="00496A42">
        <w:rPr>
          <w:sz w:val="22"/>
          <w:szCs w:val="22"/>
        </w:rPr>
        <w:t xml:space="preserve"> adecvate ale Serviciilor de Asistenţă Tehnică Rambursabile, în conformitate cu practicile curente de </w:t>
      </w:r>
      <w:r w:rsidR="003C38C9" w:rsidRPr="00496A42">
        <w:rPr>
          <w:sz w:val="22"/>
          <w:szCs w:val="22"/>
        </w:rPr>
        <w:t>ținere</w:t>
      </w:r>
      <w:r w:rsidRPr="00496A42">
        <w:rPr>
          <w:sz w:val="22"/>
          <w:szCs w:val="22"/>
        </w:rPr>
        <w:t xml:space="preserve"> a </w:t>
      </w:r>
      <w:r w:rsidR="003C38C9" w:rsidRPr="00496A42">
        <w:rPr>
          <w:sz w:val="22"/>
          <w:szCs w:val="22"/>
        </w:rPr>
        <w:t>evidențelor</w:t>
      </w:r>
      <w:r w:rsidRPr="00496A42">
        <w:rPr>
          <w:sz w:val="22"/>
          <w:szCs w:val="22"/>
        </w:rPr>
        <w:t xml:space="preserve"> şi va oferi Beneficiarului informaţii privitoare la respectivele Servicii </w:t>
      </w:r>
      <w:r w:rsidR="00B04650" w:rsidRPr="00496A42">
        <w:rPr>
          <w:sz w:val="22"/>
          <w:szCs w:val="22"/>
        </w:rPr>
        <w:t>d</w:t>
      </w:r>
      <w:r w:rsidRPr="00496A42">
        <w:rPr>
          <w:sz w:val="22"/>
          <w:szCs w:val="22"/>
        </w:rPr>
        <w:t xml:space="preserve">e Asistenţă Tehnică Rambursabile pe care acesta le va solicita în mod rezonabil. Prin urmare, Banca va ţine </w:t>
      </w:r>
      <w:r w:rsidR="00B04650" w:rsidRPr="00496A42">
        <w:rPr>
          <w:sz w:val="22"/>
          <w:szCs w:val="22"/>
        </w:rPr>
        <w:t>evidențe</w:t>
      </w:r>
      <w:r w:rsidRPr="00496A42">
        <w:rPr>
          <w:sz w:val="22"/>
          <w:szCs w:val="22"/>
        </w:rPr>
        <w:t xml:space="preserve"> adecvate pentru o perioadă de </w:t>
      </w:r>
      <w:r w:rsidR="00B04650" w:rsidRPr="00496A42">
        <w:rPr>
          <w:sz w:val="22"/>
          <w:szCs w:val="22"/>
        </w:rPr>
        <w:t>șapte</w:t>
      </w:r>
      <w:r w:rsidRPr="00496A42">
        <w:rPr>
          <w:sz w:val="22"/>
          <w:szCs w:val="22"/>
        </w:rPr>
        <w:t xml:space="preserve"> ani de la </w:t>
      </w:r>
      <w:r w:rsidR="00B04650" w:rsidRPr="00496A42">
        <w:rPr>
          <w:sz w:val="22"/>
          <w:szCs w:val="22"/>
        </w:rPr>
        <w:t>sfârșitul</w:t>
      </w:r>
      <w:r w:rsidRPr="00496A42">
        <w:rPr>
          <w:sz w:val="22"/>
          <w:szCs w:val="22"/>
        </w:rPr>
        <w:t xml:space="preserve"> anului fiscal al Băncii la care se referă respectivele </w:t>
      </w:r>
      <w:r w:rsidR="00B04650" w:rsidRPr="00496A42">
        <w:rPr>
          <w:sz w:val="22"/>
          <w:szCs w:val="22"/>
        </w:rPr>
        <w:t>evidențe</w:t>
      </w:r>
      <w:r w:rsidRPr="00496A42">
        <w:rPr>
          <w:sz w:val="22"/>
          <w:szCs w:val="22"/>
        </w:rPr>
        <w:t xml:space="preserve">.  </w:t>
      </w:r>
    </w:p>
    <w:p w14:paraId="5F6AF75F" w14:textId="77777777" w:rsidR="00740C53" w:rsidRPr="00496A42" w:rsidRDefault="00740C53" w:rsidP="005D17AA">
      <w:pPr>
        <w:rPr>
          <w:sz w:val="22"/>
          <w:szCs w:val="22"/>
        </w:rPr>
      </w:pPr>
    </w:p>
    <w:p w14:paraId="25A0D09A" w14:textId="77777777" w:rsidR="00740C53" w:rsidRPr="00496A42" w:rsidRDefault="00740C53" w:rsidP="005D17AA">
      <w:pPr>
        <w:rPr>
          <w:sz w:val="22"/>
          <w:szCs w:val="22"/>
        </w:rPr>
      </w:pPr>
      <w:r w:rsidRPr="00496A42">
        <w:br w:type="page"/>
      </w:r>
    </w:p>
    <w:p w14:paraId="256F7CAA" w14:textId="77777777" w:rsidR="00740C53" w:rsidRPr="00496A42" w:rsidRDefault="00740C53" w:rsidP="005D17AA">
      <w:pPr>
        <w:shd w:val="clear" w:color="auto" w:fill="FFFFFF"/>
        <w:jc w:val="center"/>
        <w:rPr>
          <w:sz w:val="22"/>
          <w:szCs w:val="22"/>
        </w:rPr>
      </w:pPr>
      <w:r w:rsidRPr="00496A42">
        <w:rPr>
          <w:b/>
          <w:sz w:val="22"/>
          <w:szCs w:val="22"/>
        </w:rPr>
        <w:lastRenderedPageBreak/>
        <w:t>APENDICE</w:t>
      </w:r>
    </w:p>
    <w:p w14:paraId="410E3BA2" w14:textId="77777777" w:rsidR="00740C53" w:rsidRPr="00496A42" w:rsidRDefault="00740C53" w:rsidP="005D17AA">
      <w:pPr>
        <w:shd w:val="clear" w:color="auto" w:fill="FFFFFF"/>
        <w:rPr>
          <w:sz w:val="22"/>
          <w:szCs w:val="22"/>
        </w:rPr>
      </w:pPr>
    </w:p>
    <w:p w14:paraId="5A128054" w14:textId="77777777" w:rsidR="00740C53" w:rsidRPr="00496A42" w:rsidRDefault="002F4E33" w:rsidP="005D17AA">
      <w:pPr>
        <w:shd w:val="clear" w:color="auto" w:fill="FFFFFF"/>
        <w:jc w:val="center"/>
        <w:rPr>
          <w:sz w:val="22"/>
          <w:szCs w:val="22"/>
        </w:rPr>
      </w:pPr>
      <w:r w:rsidRPr="00496A42">
        <w:rPr>
          <w:b/>
          <w:bCs/>
          <w:sz w:val="22"/>
          <w:szCs w:val="22"/>
        </w:rPr>
        <w:t>FORMATUL ORIENTATIV AL RAPORTULUI DE PROGRES</w:t>
      </w:r>
    </w:p>
    <w:p w14:paraId="078B3712" w14:textId="77777777" w:rsidR="00101B69" w:rsidRPr="00496A42" w:rsidRDefault="00101B69" w:rsidP="0032211D">
      <w:pPr>
        <w:shd w:val="clear" w:color="auto" w:fill="FFFFFF"/>
        <w:spacing w:line="480" w:lineRule="auto"/>
        <w:rPr>
          <w:sz w:val="22"/>
          <w:szCs w:val="22"/>
        </w:rPr>
      </w:pPr>
    </w:p>
    <w:p w14:paraId="1E294043" w14:textId="07A74A8C" w:rsidR="00740C53" w:rsidRPr="00496A42" w:rsidRDefault="00740C53" w:rsidP="00101B69">
      <w:pPr>
        <w:pStyle w:val="ListParagraph"/>
        <w:numPr>
          <w:ilvl w:val="0"/>
          <w:numId w:val="16"/>
        </w:numPr>
        <w:shd w:val="clear" w:color="auto" w:fill="FFFFFF"/>
        <w:spacing w:line="480" w:lineRule="auto"/>
        <w:rPr>
          <w:sz w:val="22"/>
          <w:szCs w:val="22"/>
        </w:rPr>
      </w:pPr>
      <w:r w:rsidRPr="00496A42">
        <w:rPr>
          <w:b/>
          <w:bCs/>
          <w:sz w:val="22"/>
          <w:szCs w:val="22"/>
        </w:rPr>
        <w:t>Perioada de timp care face obiectul Raportului:  _____________________</w:t>
      </w:r>
    </w:p>
    <w:p w14:paraId="2F93187E" w14:textId="77777777" w:rsidR="00740C53" w:rsidRPr="00496A42" w:rsidRDefault="00740C53" w:rsidP="00101B69">
      <w:pPr>
        <w:pStyle w:val="ListParagraph"/>
        <w:numPr>
          <w:ilvl w:val="0"/>
          <w:numId w:val="16"/>
        </w:numPr>
        <w:shd w:val="clear" w:color="auto" w:fill="FFFFFF"/>
        <w:spacing w:line="480" w:lineRule="auto"/>
        <w:rPr>
          <w:b/>
          <w:bCs/>
          <w:sz w:val="22"/>
          <w:szCs w:val="22"/>
        </w:rPr>
      </w:pPr>
      <w:r w:rsidRPr="00496A42">
        <w:rPr>
          <w:b/>
          <w:bCs/>
          <w:sz w:val="22"/>
          <w:szCs w:val="22"/>
        </w:rPr>
        <w:t>Rezumat</w:t>
      </w:r>
    </w:p>
    <w:p w14:paraId="391F5E8F" w14:textId="27DFA264" w:rsidR="00740C53" w:rsidRPr="00496A42" w:rsidRDefault="00740C53" w:rsidP="00101B69">
      <w:pPr>
        <w:pStyle w:val="ListParagraph"/>
        <w:numPr>
          <w:ilvl w:val="0"/>
          <w:numId w:val="38"/>
        </w:numPr>
        <w:shd w:val="clear" w:color="auto" w:fill="FFFFFF"/>
        <w:spacing w:line="480" w:lineRule="auto"/>
        <w:rPr>
          <w:sz w:val="22"/>
          <w:szCs w:val="22"/>
        </w:rPr>
      </w:pPr>
      <w:r w:rsidRPr="00496A42">
        <w:rPr>
          <w:sz w:val="22"/>
          <w:szCs w:val="22"/>
        </w:rPr>
        <w:t xml:space="preserve">Situaţia </w:t>
      </w:r>
      <w:r w:rsidR="00087A5F" w:rsidRPr="00496A42">
        <w:rPr>
          <w:sz w:val="22"/>
          <w:szCs w:val="22"/>
        </w:rPr>
        <w:t>de ansamblu a activității</w:t>
      </w:r>
    </w:p>
    <w:p w14:paraId="2FBA00DE" w14:textId="504E26C5" w:rsidR="00180810" w:rsidRPr="00496A42" w:rsidRDefault="00740C53" w:rsidP="00101B69">
      <w:pPr>
        <w:pStyle w:val="ListParagraph"/>
        <w:numPr>
          <w:ilvl w:val="0"/>
          <w:numId w:val="38"/>
        </w:numPr>
        <w:shd w:val="clear" w:color="auto" w:fill="FFFFFF"/>
        <w:spacing w:line="480" w:lineRule="auto"/>
        <w:rPr>
          <w:sz w:val="22"/>
          <w:szCs w:val="22"/>
        </w:rPr>
      </w:pPr>
      <w:r w:rsidRPr="00496A42">
        <w:rPr>
          <w:sz w:val="22"/>
          <w:szCs w:val="22"/>
        </w:rPr>
        <w:t xml:space="preserve">Constatări și probleme </w:t>
      </w:r>
    </w:p>
    <w:p w14:paraId="0DC01CB1" w14:textId="77777777" w:rsidR="00740C53" w:rsidRPr="00496A42" w:rsidRDefault="00740C53" w:rsidP="00101B69">
      <w:pPr>
        <w:pStyle w:val="ListParagraph"/>
        <w:numPr>
          <w:ilvl w:val="0"/>
          <w:numId w:val="16"/>
        </w:numPr>
        <w:shd w:val="clear" w:color="auto" w:fill="FFFFFF"/>
        <w:spacing w:line="480" w:lineRule="auto"/>
        <w:rPr>
          <w:b/>
          <w:bCs/>
          <w:sz w:val="22"/>
          <w:szCs w:val="22"/>
        </w:rPr>
      </w:pPr>
      <w:r w:rsidRPr="00496A42">
        <w:rPr>
          <w:b/>
          <w:bCs/>
          <w:sz w:val="22"/>
          <w:szCs w:val="22"/>
        </w:rPr>
        <w:t>Progresul pe fiecare rezultat</w:t>
      </w:r>
    </w:p>
    <w:p w14:paraId="51D7D8A4" w14:textId="0EA9A674" w:rsidR="00740C53" w:rsidRPr="00496A42" w:rsidRDefault="00740C53" w:rsidP="00101B69">
      <w:pPr>
        <w:pStyle w:val="ListParagraph"/>
        <w:numPr>
          <w:ilvl w:val="0"/>
          <w:numId w:val="17"/>
        </w:numPr>
        <w:shd w:val="clear" w:color="auto" w:fill="FFFFFF"/>
        <w:spacing w:line="480" w:lineRule="auto"/>
        <w:rPr>
          <w:b/>
          <w:bCs/>
          <w:sz w:val="22"/>
          <w:szCs w:val="22"/>
        </w:rPr>
      </w:pPr>
      <w:r w:rsidRPr="00496A42">
        <w:rPr>
          <w:b/>
          <w:bCs/>
          <w:sz w:val="22"/>
          <w:szCs w:val="22"/>
        </w:rPr>
        <w:t xml:space="preserve">Rezultat </w:t>
      </w:r>
    </w:p>
    <w:p w14:paraId="609EF72C" w14:textId="0AB06D63" w:rsidR="00740C53" w:rsidRPr="00496A42" w:rsidRDefault="00740C53" w:rsidP="00101B69">
      <w:pPr>
        <w:pStyle w:val="ListParagraph"/>
        <w:numPr>
          <w:ilvl w:val="1"/>
          <w:numId w:val="17"/>
        </w:numPr>
        <w:shd w:val="clear" w:color="auto" w:fill="FFFFFF"/>
        <w:spacing w:line="480" w:lineRule="auto"/>
        <w:rPr>
          <w:b/>
          <w:bCs/>
          <w:sz w:val="22"/>
          <w:szCs w:val="22"/>
        </w:rPr>
      </w:pPr>
      <w:r w:rsidRPr="00496A42">
        <w:rPr>
          <w:sz w:val="22"/>
          <w:szCs w:val="22"/>
        </w:rPr>
        <w:t>Activitățile și analize finalizate</w:t>
      </w:r>
    </w:p>
    <w:p w14:paraId="021A15BB" w14:textId="77777777" w:rsidR="00C83392" w:rsidRPr="00496A42" w:rsidRDefault="00C83392" w:rsidP="00101B69">
      <w:pPr>
        <w:pStyle w:val="ListParagraph"/>
        <w:numPr>
          <w:ilvl w:val="1"/>
          <w:numId w:val="17"/>
        </w:numPr>
        <w:shd w:val="clear" w:color="auto" w:fill="FFFFFF"/>
        <w:spacing w:after="120" w:line="480" w:lineRule="auto"/>
        <w:contextualSpacing w:val="0"/>
        <w:rPr>
          <w:b/>
          <w:bCs/>
          <w:sz w:val="22"/>
          <w:szCs w:val="22"/>
        </w:rPr>
      </w:pPr>
      <w:r w:rsidRPr="00496A42">
        <w:rPr>
          <w:sz w:val="22"/>
          <w:szCs w:val="22"/>
        </w:rPr>
        <w:t>Pașii următori</w:t>
      </w:r>
    </w:p>
    <w:p w14:paraId="5BB0C8B7" w14:textId="77777777" w:rsidR="001F2DDF" w:rsidRPr="00496A42" w:rsidRDefault="001F2DDF" w:rsidP="00101B69">
      <w:pPr>
        <w:pStyle w:val="ListParagraph"/>
        <w:numPr>
          <w:ilvl w:val="0"/>
          <w:numId w:val="17"/>
        </w:numPr>
        <w:shd w:val="clear" w:color="auto" w:fill="FFFFFF"/>
        <w:spacing w:line="480" w:lineRule="auto"/>
        <w:rPr>
          <w:b/>
          <w:bCs/>
          <w:sz w:val="22"/>
          <w:szCs w:val="22"/>
        </w:rPr>
      </w:pPr>
      <w:r w:rsidRPr="00496A42">
        <w:rPr>
          <w:b/>
          <w:bCs/>
          <w:sz w:val="22"/>
          <w:szCs w:val="22"/>
        </w:rPr>
        <w:t xml:space="preserve">Rezultat </w:t>
      </w:r>
    </w:p>
    <w:p w14:paraId="6D8D94F8" w14:textId="77777777" w:rsidR="00C83392" w:rsidRPr="00496A42" w:rsidRDefault="00C83392" w:rsidP="00101B69">
      <w:pPr>
        <w:pStyle w:val="ListParagraph"/>
        <w:numPr>
          <w:ilvl w:val="1"/>
          <w:numId w:val="17"/>
        </w:numPr>
        <w:shd w:val="clear" w:color="auto" w:fill="FFFFFF"/>
        <w:spacing w:line="480" w:lineRule="auto"/>
        <w:rPr>
          <w:b/>
          <w:bCs/>
          <w:sz w:val="22"/>
          <w:szCs w:val="22"/>
        </w:rPr>
      </w:pPr>
      <w:r w:rsidRPr="00496A42">
        <w:rPr>
          <w:sz w:val="22"/>
          <w:szCs w:val="22"/>
        </w:rPr>
        <w:t>Activitățile și analize finalizate</w:t>
      </w:r>
    </w:p>
    <w:p w14:paraId="602982E9" w14:textId="5841F60F" w:rsidR="00C83392" w:rsidRPr="00496A42" w:rsidRDefault="00C83392" w:rsidP="00101B69">
      <w:pPr>
        <w:pStyle w:val="ListParagraph"/>
        <w:numPr>
          <w:ilvl w:val="1"/>
          <w:numId w:val="17"/>
        </w:numPr>
        <w:shd w:val="clear" w:color="auto" w:fill="FFFFFF"/>
        <w:spacing w:after="120" w:line="480" w:lineRule="auto"/>
        <w:contextualSpacing w:val="0"/>
        <w:rPr>
          <w:b/>
          <w:bCs/>
          <w:sz w:val="22"/>
          <w:szCs w:val="22"/>
        </w:rPr>
      </w:pPr>
      <w:r w:rsidRPr="00496A42">
        <w:rPr>
          <w:sz w:val="22"/>
          <w:szCs w:val="22"/>
        </w:rPr>
        <w:t>Pașii următori</w:t>
      </w:r>
    </w:p>
    <w:p w14:paraId="4E9C6422" w14:textId="77777777" w:rsidR="002F4E33" w:rsidRPr="00496A42" w:rsidRDefault="002F4E33" w:rsidP="00101B69">
      <w:pPr>
        <w:pStyle w:val="ListParagraph"/>
        <w:numPr>
          <w:ilvl w:val="0"/>
          <w:numId w:val="16"/>
        </w:numPr>
        <w:shd w:val="clear" w:color="auto" w:fill="FFFFFF"/>
        <w:spacing w:line="480" w:lineRule="auto"/>
        <w:rPr>
          <w:b/>
          <w:sz w:val="22"/>
          <w:szCs w:val="22"/>
        </w:rPr>
      </w:pPr>
      <w:r w:rsidRPr="00496A42">
        <w:rPr>
          <w:b/>
          <w:sz w:val="22"/>
          <w:szCs w:val="22"/>
        </w:rPr>
        <w:t>Concluzii</w:t>
      </w:r>
    </w:p>
    <w:p w14:paraId="60BA388D" w14:textId="77777777" w:rsidR="00740C53" w:rsidRPr="00496A42" w:rsidRDefault="00740C53" w:rsidP="00101B69">
      <w:pPr>
        <w:spacing w:line="480" w:lineRule="auto"/>
        <w:rPr>
          <w:sz w:val="22"/>
          <w:szCs w:val="22"/>
        </w:rPr>
      </w:pPr>
      <w:r w:rsidRPr="00496A42">
        <w:br w:type="page"/>
      </w:r>
    </w:p>
    <w:p w14:paraId="63186F02" w14:textId="77777777" w:rsidR="00740C53" w:rsidRPr="00496A42" w:rsidRDefault="00740C53" w:rsidP="005D17AA">
      <w:pPr>
        <w:jc w:val="center"/>
        <w:rPr>
          <w:b/>
          <w:sz w:val="22"/>
          <w:szCs w:val="22"/>
        </w:rPr>
      </w:pPr>
      <w:r w:rsidRPr="00496A42">
        <w:rPr>
          <w:b/>
          <w:sz w:val="22"/>
          <w:szCs w:val="22"/>
        </w:rPr>
        <w:lastRenderedPageBreak/>
        <w:t>ANEXĂ</w:t>
      </w:r>
    </w:p>
    <w:p w14:paraId="3B678E3F" w14:textId="77777777" w:rsidR="00740C53" w:rsidRPr="00496A42" w:rsidRDefault="00740C53" w:rsidP="005D17AA">
      <w:pPr>
        <w:ind w:firstLine="576"/>
        <w:jc w:val="center"/>
        <w:rPr>
          <w:b/>
          <w:sz w:val="22"/>
          <w:szCs w:val="22"/>
        </w:rPr>
      </w:pPr>
      <w:r w:rsidRPr="00496A42">
        <w:rPr>
          <w:b/>
          <w:sz w:val="22"/>
          <w:szCs w:val="22"/>
        </w:rPr>
        <w:t xml:space="preserve">TERMENI ȘI CONDIȚII STANDARD </w:t>
      </w:r>
    </w:p>
    <w:p w14:paraId="0EC8DDA8" w14:textId="77777777" w:rsidR="00740C53" w:rsidRPr="00496A42" w:rsidRDefault="00740C53" w:rsidP="005D17AA">
      <w:pPr>
        <w:ind w:firstLine="576"/>
        <w:jc w:val="both"/>
        <w:rPr>
          <w:sz w:val="22"/>
          <w:szCs w:val="22"/>
        </w:rPr>
      </w:pPr>
    </w:p>
    <w:p w14:paraId="4AEC368B" w14:textId="112AF367" w:rsidR="00740C53" w:rsidRPr="00496A42" w:rsidRDefault="00740C53" w:rsidP="005D17AA">
      <w:pPr>
        <w:ind w:firstLine="576"/>
        <w:jc w:val="both"/>
        <w:rPr>
          <w:sz w:val="22"/>
          <w:szCs w:val="22"/>
        </w:rPr>
      </w:pPr>
      <w:r w:rsidRPr="00496A42">
        <w:rPr>
          <w:sz w:val="22"/>
          <w:szCs w:val="22"/>
        </w:rPr>
        <w:t xml:space="preserve">1. </w:t>
      </w:r>
      <w:r w:rsidRPr="00496A42">
        <w:rPr>
          <w:sz w:val="22"/>
          <w:szCs w:val="22"/>
        </w:rPr>
        <w:tab/>
      </w:r>
      <w:r w:rsidRPr="00496A42">
        <w:rPr>
          <w:b/>
          <w:bCs/>
          <w:i/>
          <w:iCs/>
          <w:sz w:val="22"/>
          <w:szCs w:val="22"/>
        </w:rPr>
        <w:t>Standardele de performanţă; Neexclusivitate.</w:t>
      </w:r>
      <w:r w:rsidRPr="00496A42">
        <w:rPr>
          <w:sz w:val="22"/>
          <w:szCs w:val="22"/>
        </w:rPr>
        <w:t xml:space="preserve"> Prin prezentul Acord, Banca se angajează să furnizeze Serviciile </w:t>
      </w:r>
      <w:r w:rsidR="00925812" w:rsidRPr="00496A42">
        <w:rPr>
          <w:sz w:val="22"/>
          <w:szCs w:val="22"/>
        </w:rPr>
        <w:t>d</w:t>
      </w:r>
      <w:r w:rsidRPr="00496A42">
        <w:rPr>
          <w:sz w:val="22"/>
          <w:szCs w:val="22"/>
        </w:rPr>
        <w:t xml:space="preserve">e Asistenţă Tehnică Rambursabile cu </w:t>
      </w:r>
      <w:r w:rsidR="00925812" w:rsidRPr="00496A42">
        <w:rPr>
          <w:sz w:val="22"/>
          <w:szCs w:val="22"/>
        </w:rPr>
        <w:t>aceeași</w:t>
      </w:r>
      <w:r w:rsidRPr="00496A42">
        <w:rPr>
          <w:sz w:val="22"/>
          <w:szCs w:val="22"/>
        </w:rPr>
        <w:t xml:space="preserve"> grijă şi </w:t>
      </w:r>
      <w:r w:rsidR="00925812" w:rsidRPr="00496A42">
        <w:rPr>
          <w:sz w:val="22"/>
          <w:szCs w:val="22"/>
        </w:rPr>
        <w:t>diligență</w:t>
      </w:r>
      <w:r w:rsidRPr="00496A42">
        <w:rPr>
          <w:sz w:val="22"/>
          <w:szCs w:val="22"/>
        </w:rPr>
        <w:t xml:space="preserve"> pe care le manifestă în cadrul oricărei alte activităţi analitice şi de asistență tehnică. Implicarea Băncii în cadrul prezentului Acord, în calitate de expert al Beneficiarului, este neexclusivă şi nu poate </w:t>
      </w:r>
      <w:r w:rsidR="00AA1858" w:rsidRPr="00496A42">
        <w:rPr>
          <w:sz w:val="22"/>
          <w:szCs w:val="22"/>
        </w:rPr>
        <w:t>restricționa</w:t>
      </w:r>
      <w:r w:rsidRPr="00496A42">
        <w:rPr>
          <w:sz w:val="22"/>
          <w:szCs w:val="22"/>
        </w:rPr>
        <w:t xml:space="preserve"> angajarea de către Beneficiar a altor experți pe teme similare sau colaterale.</w:t>
      </w:r>
    </w:p>
    <w:p w14:paraId="62F55B65" w14:textId="77777777" w:rsidR="00740C53" w:rsidRPr="00496A42" w:rsidRDefault="00740C53" w:rsidP="005D17AA">
      <w:pPr>
        <w:ind w:firstLine="576"/>
        <w:jc w:val="both"/>
        <w:rPr>
          <w:i/>
          <w:sz w:val="22"/>
          <w:szCs w:val="22"/>
        </w:rPr>
      </w:pPr>
    </w:p>
    <w:p w14:paraId="79C016EB" w14:textId="530BE651" w:rsidR="00740C53" w:rsidRPr="00496A42" w:rsidRDefault="00740C53" w:rsidP="005D17AA">
      <w:pPr>
        <w:ind w:firstLine="576"/>
        <w:jc w:val="both"/>
        <w:rPr>
          <w:b/>
          <w:i/>
          <w:sz w:val="22"/>
          <w:szCs w:val="22"/>
        </w:rPr>
      </w:pPr>
      <w:r w:rsidRPr="00496A42">
        <w:rPr>
          <w:sz w:val="22"/>
          <w:szCs w:val="22"/>
        </w:rPr>
        <w:t>2.</w:t>
      </w:r>
      <w:r w:rsidRPr="00496A42">
        <w:rPr>
          <w:sz w:val="22"/>
          <w:szCs w:val="22"/>
        </w:rPr>
        <w:tab/>
      </w:r>
      <w:r w:rsidRPr="00496A42">
        <w:rPr>
          <w:b/>
          <w:bCs/>
          <w:i/>
          <w:iCs/>
          <w:sz w:val="22"/>
          <w:szCs w:val="22"/>
        </w:rPr>
        <w:t xml:space="preserve">Personalul Băncii. </w:t>
      </w:r>
      <w:r w:rsidRPr="00496A42">
        <w:rPr>
          <w:sz w:val="22"/>
          <w:szCs w:val="22"/>
        </w:rPr>
        <w:t xml:space="preserve">Banca, la propria </w:t>
      </w:r>
      <w:r w:rsidR="0084089C" w:rsidRPr="00496A42">
        <w:rPr>
          <w:sz w:val="22"/>
          <w:szCs w:val="22"/>
        </w:rPr>
        <w:t>discreție</w:t>
      </w:r>
      <w:r w:rsidRPr="00496A42">
        <w:rPr>
          <w:sz w:val="22"/>
          <w:szCs w:val="22"/>
        </w:rPr>
        <w:t xml:space="preserve">, va stabili componenţa echipei (inclusiv personalul care va fi angajat cu contract de tip consultanță) („Personalul Băncii“) alocate pentru furnizarea Serviciilor de </w:t>
      </w:r>
      <w:r w:rsidR="0084089C" w:rsidRPr="00496A42">
        <w:rPr>
          <w:sz w:val="22"/>
          <w:szCs w:val="22"/>
        </w:rPr>
        <w:t>Asistenţă Tehnică Rambursabile</w:t>
      </w:r>
      <w:r w:rsidRPr="00496A42">
        <w:rPr>
          <w:sz w:val="22"/>
          <w:szCs w:val="22"/>
        </w:rPr>
        <w:t xml:space="preserve">. Programul de Activități anexat la prezentul Acord conţine o listă orientativă de categorii de Personal al Băncii, care poate fi implicat în furnizarea Serviciilor de </w:t>
      </w:r>
      <w:r w:rsidR="0084089C" w:rsidRPr="00496A42">
        <w:rPr>
          <w:sz w:val="22"/>
          <w:szCs w:val="22"/>
        </w:rPr>
        <w:t>Asistenţă Tehnică Rambursabile</w:t>
      </w:r>
      <w:r w:rsidRPr="00496A42">
        <w:rPr>
          <w:sz w:val="22"/>
          <w:szCs w:val="22"/>
        </w:rPr>
        <w:t xml:space="preserve">; cu condiţia, totuşi, ca Banca să îşi rezerve în orice moment dreptul de a aloca orice altă persoană sau alte persoane în plus faţă de, sau în locul oricărei persoane care figurează deja pe lista respectivă, după cum poate fi considerat necesar sau adecvat de către Bancă, pentru îndeplinirea îndatoririlor care îi revin în baza prezentului Acord. În cazul în care are motive rezonabile de </w:t>
      </w:r>
      <w:r w:rsidR="005A5140" w:rsidRPr="00496A42">
        <w:rPr>
          <w:sz w:val="22"/>
          <w:szCs w:val="22"/>
        </w:rPr>
        <w:t>insatisfacție</w:t>
      </w:r>
      <w:r w:rsidRPr="00496A42">
        <w:rPr>
          <w:sz w:val="22"/>
          <w:szCs w:val="22"/>
        </w:rPr>
        <w:t xml:space="preserve"> faţă de </w:t>
      </w:r>
      <w:r w:rsidR="005A5140" w:rsidRPr="00496A42">
        <w:rPr>
          <w:sz w:val="22"/>
          <w:szCs w:val="22"/>
        </w:rPr>
        <w:t>prestația</w:t>
      </w:r>
      <w:r w:rsidRPr="00496A42">
        <w:rPr>
          <w:sz w:val="22"/>
          <w:szCs w:val="22"/>
        </w:rPr>
        <w:t xml:space="preserve"> unuia sau mai multor angajaţi ai Băncii, Beneficiarul poate solicita Băncii să înlocuiască respectiva persoană sau respectivele persoane. Pentru evitarea oricăror nelămuriri, Părţile convin şi </w:t>
      </w:r>
      <w:r w:rsidR="005A5140" w:rsidRPr="00496A42">
        <w:rPr>
          <w:sz w:val="22"/>
          <w:szCs w:val="22"/>
        </w:rPr>
        <w:t>înțeleg</w:t>
      </w:r>
      <w:r w:rsidRPr="00496A42">
        <w:rPr>
          <w:sz w:val="22"/>
          <w:szCs w:val="22"/>
        </w:rPr>
        <w:t xml:space="preserve"> că prezentul Acord nu </w:t>
      </w:r>
      <w:r w:rsidR="00942EB4" w:rsidRPr="00496A42">
        <w:rPr>
          <w:sz w:val="22"/>
          <w:szCs w:val="22"/>
        </w:rPr>
        <w:t>creează</w:t>
      </w:r>
      <w:r w:rsidRPr="00496A42">
        <w:rPr>
          <w:sz w:val="22"/>
          <w:szCs w:val="22"/>
        </w:rPr>
        <w:t xml:space="preserve"> nicio </w:t>
      </w:r>
      <w:r w:rsidR="00942EB4" w:rsidRPr="00496A42">
        <w:rPr>
          <w:sz w:val="22"/>
          <w:szCs w:val="22"/>
        </w:rPr>
        <w:t>relație</w:t>
      </w:r>
      <w:r w:rsidRPr="00496A42">
        <w:rPr>
          <w:sz w:val="22"/>
          <w:szCs w:val="22"/>
        </w:rPr>
        <w:t xml:space="preserve"> de angajare sau alte </w:t>
      </w:r>
      <w:r w:rsidR="00942EB4" w:rsidRPr="00496A42">
        <w:rPr>
          <w:sz w:val="22"/>
          <w:szCs w:val="22"/>
        </w:rPr>
        <w:t>relații</w:t>
      </w:r>
      <w:r w:rsidRPr="00496A42">
        <w:rPr>
          <w:sz w:val="22"/>
          <w:szCs w:val="22"/>
        </w:rPr>
        <w:t xml:space="preserve"> contractuale între Beneficiar şi Personalul Băncii.</w:t>
      </w:r>
    </w:p>
    <w:p w14:paraId="593C1E6B" w14:textId="77777777" w:rsidR="00740C53" w:rsidRPr="00496A42" w:rsidRDefault="00740C53" w:rsidP="005D17AA">
      <w:pPr>
        <w:ind w:firstLine="576"/>
        <w:jc w:val="both"/>
        <w:rPr>
          <w:sz w:val="22"/>
          <w:szCs w:val="22"/>
        </w:rPr>
      </w:pPr>
    </w:p>
    <w:p w14:paraId="7267E22F" w14:textId="4F712D20" w:rsidR="00740C53" w:rsidRPr="00496A42" w:rsidRDefault="00740C53" w:rsidP="005D17AA">
      <w:pPr>
        <w:ind w:firstLine="576"/>
        <w:jc w:val="both"/>
        <w:rPr>
          <w:sz w:val="22"/>
          <w:szCs w:val="22"/>
        </w:rPr>
      </w:pPr>
      <w:r w:rsidRPr="00496A42">
        <w:rPr>
          <w:sz w:val="22"/>
          <w:szCs w:val="22"/>
        </w:rPr>
        <w:t>3.</w:t>
      </w:r>
      <w:r w:rsidRPr="00496A42">
        <w:rPr>
          <w:sz w:val="22"/>
          <w:szCs w:val="22"/>
        </w:rPr>
        <w:tab/>
      </w:r>
      <w:r w:rsidRPr="00496A42">
        <w:rPr>
          <w:b/>
          <w:bCs/>
          <w:i/>
          <w:iCs/>
          <w:sz w:val="22"/>
          <w:szCs w:val="22"/>
        </w:rPr>
        <w:t>Aportul Beneficiarului.</w:t>
      </w:r>
      <w:r w:rsidRPr="00496A42">
        <w:rPr>
          <w:sz w:val="22"/>
          <w:szCs w:val="22"/>
        </w:rPr>
        <w:t xml:space="preserve"> Beneficiarul va </w:t>
      </w:r>
      <w:r w:rsidR="00942EB4" w:rsidRPr="00496A42">
        <w:rPr>
          <w:sz w:val="22"/>
          <w:szCs w:val="22"/>
        </w:rPr>
        <w:t>desfășura</w:t>
      </w:r>
      <w:r w:rsidRPr="00496A42">
        <w:rPr>
          <w:sz w:val="22"/>
          <w:szCs w:val="22"/>
        </w:rPr>
        <w:t xml:space="preserve"> activităţile şi va asigura toate </w:t>
      </w:r>
      <w:r w:rsidR="00942EB4" w:rsidRPr="00496A42">
        <w:rPr>
          <w:sz w:val="22"/>
          <w:szCs w:val="22"/>
        </w:rPr>
        <w:t>facilitățile</w:t>
      </w:r>
      <w:r w:rsidRPr="00496A42">
        <w:rPr>
          <w:sz w:val="22"/>
          <w:szCs w:val="22"/>
        </w:rPr>
        <w:t xml:space="preserve"> şi toate celelalte aranjamente prevăzute în Programul de Activități anexat la prezentul Acord.</w:t>
      </w:r>
    </w:p>
    <w:p w14:paraId="165D13D2" w14:textId="77777777" w:rsidR="00740C53" w:rsidRPr="00496A42" w:rsidRDefault="00740C53" w:rsidP="005D17AA">
      <w:pPr>
        <w:ind w:firstLine="576"/>
        <w:jc w:val="both"/>
        <w:rPr>
          <w:sz w:val="22"/>
          <w:szCs w:val="22"/>
        </w:rPr>
      </w:pPr>
    </w:p>
    <w:p w14:paraId="0BCE24C0" w14:textId="77777777" w:rsidR="00740C53" w:rsidRPr="00496A42" w:rsidRDefault="00740C53" w:rsidP="005D17AA">
      <w:pPr>
        <w:ind w:firstLine="576"/>
        <w:jc w:val="both"/>
        <w:rPr>
          <w:sz w:val="22"/>
          <w:szCs w:val="22"/>
        </w:rPr>
      </w:pPr>
      <w:r w:rsidRPr="00496A42">
        <w:rPr>
          <w:sz w:val="22"/>
          <w:szCs w:val="22"/>
        </w:rPr>
        <w:t>4.</w:t>
      </w:r>
      <w:r w:rsidRPr="00496A42">
        <w:rPr>
          <w:sz w:val="22"/>
          <w:szCs w:val="22"/>
        </w:rPr>
        <w:tab/>
      </w:r>
      <w:r w:rsidRPr="00496A42">
        <w:rPr>
          <w:b/>
          <w:bCs/>
          <w:i/>
          <w:iCs/>
          <w:sz w:val="22"/>
          <w:szCs w:val="22"/>
        </w:rPr>
        <w:t>Politicile operaţionale ale Băncii.</w:t>
      </w:r>
      <w:r w:rsidRPr="00496A42">
        <w:rPr>
          <w:sz w:val="22"/>
          <w:szCs w:val="22"/>
        </w:rPr>
        <w:t xml:space="preserve"> Banca va furniza asistență tehnică într-o manieră consecventă cu politicile proprii şi relevante de siguranţă a mediului şi socială.</w:t>
      </w:r>
    </w:p>
    <w:p w14:paraId="7E649BD5" w14:textId="77777777" w:rsidR="00740C53" w:rsidRPr="00496A42" w:rsidRDefault="00740C53" w:rsidP="005D17AA">
      <w:pPr>
        <w:ind w:firstLine="576"/>
        <w:jc w:val="both"/>
        <w:rPr>
          <w:sz w:val="22"/>
          <w:szCs w:val="22"/>
        </w:rPr>
      </w:pPr>
    </w:p>
    <w:p w14:paraId="74BB4285" w14:textId="07FE2DED" w:rsidR="00740C53" w:rsidRPr="00496A42" w:rsidRDefault="00740C53" w:rsidP="005D17AA">
      <w:pPr>
        <w:ind w:firstLine="576"/>
        <w:jc w:val="both"/>
        <w:rPr>
          <w:sz w:val="22"/>
          <w:szCs w:val="22"/>
        </w:rPr>
      </w:pPr>
      <w:r w:rsidRPr="00496A42">
        <w:rPr>
          <w:sz w:val="22"/>
          <w:szCs w:val="22"/>
        </w:rPr>
        <w:t>5.</w:t>
      </w:r>
      <w:r w:rsidRPr="00496A42">
        <w:rPr>
          <w:sz w:val="22"/>
          <w:szCs w:val="22"/>
        </w:rPr>
        <w:tab/>
      </w:r>
      <w:r w:rsidR="009B49AB" w:rsidRPr="00496A42">
        <w:rPr>
          <w:b/>
          <w:bCs/>
          <w:i/>
          <w:sz w:val="22"/>
          <w:szCs w:val="22"/>
        </w:rPr>
        <w:t>Confidențialitate</w:t>
      </w:r>
      <w:r w:rsidRPr="00496A42">
        <w:rPr>
          <w:b/>
          <w:bCs/>
          <w:i/>
          <w:sz w:val="22"/>
          <w:szCs w:val="22"/>
        </w:rPr>
        <w:t>.</w:t>
      </w:r>
      <w:r w:rsidRPr="00496A42">
        <w:rPr>
          <w:sz w:val="22"/>
          <w:szCs w:val="22"/>
        </w:rPr>
        <w:t xml:space="preserve"> Părţile convin ca prezentul Acord şi rezultatele prevăzute în Programul de Activități anexat la Acord să fie puse la dispoziţia publicului numai după ce Beneficiarul îşi dă acordul în scris cu privire la o astfel de divulgare.  În acest sens, Beneficiarul prin prezenta autorizează Banca să facă publice rezultatele prevăzute în Programul de Activități anexat la Acord doar în forma finală a acestora. Cu privire la informaţiile furnizate de către Părţi în sprijinul Serviciilor de </w:t>
      </w:r>
      <w:r w:rsidR="00B14132" w:rsidRPr="00496A42">
        <w:rPr>
          <w:sz w:val="22"/>
          <w:szCs w:val="22"/>
        </w:rPr>
        <w:t>Asistenţă Tehnică Rambursabile</w:t>
      </w:r>
      <w:r w:rsidRPr="00496A42">
        <w:rPr>
          <w:sz w:val="22"/>
          <w:szCs w:val="22"/>
        </w:rPr>
        <w:t xml:space="preserve">, fiecare Parte îşi rezervă dreptul de a stabili caracterul </w:t>
      </w:r>
      <w:r w:rsidR="00B14132" w:rsidRPr="00496A42">
        <w:rPr>
          <w:sz w:val="22"/>
          <w:szCs w:val="22"/>
        </w:rPr>
        <w:t>confidențial</w:t>
      </w:r>
      <w:r w:rsidRPr="00496A42">
        <w:rPr>
          <w:sz w:val="22"/>
          <w:szCs w:val="22"/>
        </w:rPr>
        <w:t xml:space="preserve"> al informaţiilor respective. Părţile pot face publice orice astfel de informaţii numai după ce Partea în cauză şi-a exprimat </w:t>
      </w:r>
      <w:r w:rsidR="00B14132" w:rsidRPr="00496A42">
        <w:rPr>
          <w:sz w:val="22"/>
          <w:szCs w:val="22"/>
        </w:rPr>
        <w:t>consimțământul</w:t>
      </w:r>
      <w:r w:rsidRPr="00496A42">
        <w:rPr>
          <w:sz w:val="22"/>
          <w:szCs w:val="22"/>
        </w:rPr>
        <w:t xml:space="preserve"> în prealabil. </w:t>
      </w:r>
      <w:r w:rsidRPr="00496A42">
        <w:rPr>
          <w:color w:val="000000"/>
          <w:sz w:val="22"/>
          <w:szCs w:val="22"/>
        </w:rPr>
        <w:t xml:space="preserve"> </w:t>
      </w:r>
    </w:p>
    <w:p w14:paraId="4EF3EA2B" w14:textId="77777777" w:rsidR="00740C53" w:rsidRPr="00496A42" w:rsidRDefault="00740C53" w:rsidP="005D17AA">
      <w:pPr>
        <w:ind w:firstLine="576"/>
        <w:jc w:val="both"/>
        <w:rPr>
          <w:sz w:val="22"/>
          <w:szCs w:val="22"/>
        </w:rPr>
      </w:pPr>
    </w:p>
    <w:p w14:paraId="7E6B4537" w14:textId="21970D5B" w:rsidR="00740C53" w:rsidRPr="00496A42" w:rsidRDefault="00740C53" w:rsidP="005D17AA">
      <w:pPr>
        <w:ind w:firstLine="576"/>
        <w:jc w:val="both"/>
        <w:rPr>
          <w:sz w:val="22"/>
          <w:szCs w:val="22"/>
        </w:rPr>
      </w:pPr>
      <w:r w:rsidRPr="00496A42">
        <w:rPr>
          <w:sz w:val="22"/>
          <w:szCs w:val="22"/>
        </w:rPr>
        <w:t>6.</w:t>
      </w:r>
      <w:r w:rsidRPr="00496A42">
        <w:rPr>
          <w:sz w:val="22"/>
          <w:szCs w:val="22"/>
        </w:rPr>
        <w:tab/>
      </w:r>
      <w:r w:rsidRPr="00496A42">
        <w:rPr>
          <w:b/>
          <w:bCs/>
          <w:i/>
          <w:iCs/>
          <w:sz w:val="22"/>
          <w:szCs w:val="22"/>
        </w:rPr>
        <w:t>Proprietate intelectuală.</w:t>
      </w:r>
      <w:r w:rsidRPr="00496A42">
        <w:rPr>
          <w:sz w:val="22"/>
          <w:szCs w:val="22"/>
        </w:rPr>
        <w:t xml:space="preserve"> Drepturile de proprietate intelectuală ale Părţilor asupra oricăror date sau documente preexistente utilizate de către Bancă în legătură cu Serviciile de </w:t>
      </w:r>
      <w:r w:rsidR="006E1CB8" w:rsidRPr="00496A42">
        <w:rPr>
          <w:sz w:val="22"/>
          <w:szCs w:val="22"/>
        </w:rPr>
        <w:t xml:space="preserve">Asistenţă Tehnică Rambursabile </w:t>
      </w:r>
      <w:r w:rsidRPr="00496A42">
        <w:rPr>
          <w:sz w:val="22"/>
          <w:szCs w:val="22"/>
        </w:rPr>
        <w:t xml:space="preserve">revin </w:t>
      </w:r>
      <w:r w:rsidR="006E1CB8" w:rsidRPr="00496A42">
        <w:rPr>
          <w:sz w:val="22"/>
          <w:szCs w:val="22"/>
        </w:rPr>
        <w:t>Părții</w:t>
      </w:r>
      <w:r w:rsidRPr="00496A42">
        <w:rPr>
          <w:sz w:val="22"/>
          <w:szCs w:val="22"/>
        </w:rPr>
        <w:t xml:space="preserve"> care le deţine. Drepturile de proprietate intelectuală asupra noilor materiale întocmite de către Bancă în legătură cu Serviciile de </w:t>
      </w:r>
      <w:r w:rsidR="006E1CB8" w:rsidRPr="00496A42">
        <w:rPr>
          <w:sz w:val="22"/>
          <w:szCs w:val="22"/>
        </w:rPr>
        <w:t xml:space="preserve">Asistenţă Tehnică Rambursabile </w:t>
      </w:r>
      <w:r w:rsidRPr="00496A42">
        <w:rPr>
          <w:sz w:val="22"/>
          <w:szCs w:val="22"/>
        </w:rPr>
        <w:t xml:space="preserve">revin Beneficiarului; </w:t>
      </w:r>
      <w:r w:rsidRPr="00496A42">
        <w:rPr>
          <w:i/>
          <w:iCs/>
          <w:sz w:val="22"/>
          <w:szCs w:val="22"/>
        </w:rPr>
        <w:t>cu condiţia, totuşi,</w:t>
      </w:r>
      <w:r w:rsidRPr="00496A42">
        <w:rPr>
          <w:sz w:val="22"/>
          <w:szCs w:val="22"/>
        </w:rPr>
        <w:t xml:space="preserve"> ca Banca să deţină dreptul global, neexclusiv, perpetuu (pe întreaga durată a dreptului de autor respectiv), care poate fi sub-licenţiat integral şi fără </w:t>
      </w:r>
      <w:r w:rsidR="00EE3E61" w:rsidRPr="00496A42">
        <w:rPr>
          <w:sz w:val="22"/>
          <w:szCs w:val="22"/>
        </w:rPr>
        <w:t>redevențe</w:t>
      </w:r>
      <w:r w:rsidRPr="00496A42">
        <w:rPr>
          <w:sz w:val="22"/>
          <w:szCs w:val="22"/>
        </w:rPr>
        <w:t xml:space="preserve">, de a utiliza, copia, </w:t>
      </w:r>
      <w:r w:rsidR="00EE3E61" w:rsidRPr="00496A42">
        <w:rPr>
          <w:sz w:val="22"/>
          <w:szCs w:val="22"/>
        </w:rPr>
        <w:t>afișa</w:t>
      </w:r>
      <w:r w:rsidRPr="00496A42">
        <w:rPr>
          <w:sz w:val="22"/>
          <w:szCs w:val="22"/>
        </w:rPr>
        <w:t xml:space="preserve">, distribui, publica şi crea lucrări derivate ale tuturor sau ale unora dintre aceste materiale şi includerea informaţiilor în orice activitate de cercetare, în publicaţii, pagini de internet şi în alte medii, fără </w:t>
      </w:r>
      <w:r w:rsidR="009C6861" w:rsidRPr="00496A42">
        <w:rPr>
          <w:sz w:val="22"/>
          <w:szCs w:val="22"/>
        </w:rPr>
        <w:t>consimțământul</w:t>
      </w:r>
      <w:r w:rsidRPr="00496A42">
        <w:rPr>
          <w:sz w:val="22"/>
          <w:szCs w:val="22"/>
        </w:rPr>
        <w:t xml:space="preserve"> </w:t>
      </w:r>
      <w:r w:rsidRPr="00496A42">
        <w:rPr>
          <w:sz w:val="22"/>
          <w:szCs w:val="22"/>
        </w:rPr>
        <w:lastRenderedPageBreak/>
        <w:t xml:space="preserve">Beneficiarului, sub rezerva </w:t>
      </w:r>
      <w:r w:rsidR="009C6861" w:rsidRPr="00496A42">
        <w:rPr>
          <w:sz w:val="22"/>
          <w:szCs w:val="22"/>
        </w:rPr>
        <w:t>restricțiilor</w:t>
      </w:r>
      <w:r w:rsidRPr="00496A42">
        <w:rPr>
          <w:sz w:val="22"/>
          <w:szCs w:val="22"/>
        </w:rPr>
        <w:t xml:space="preserve"> privind divulgarea informaţiilor confidenţiale şi a respectării drepturilor terţilor, după cum se arată la alin. 5, </w:t>
      </w:r>
      <w:r w:rsidR="00A47241" w:rsidRPr="00496A42">
        <w:rPr>
          <w:i/>
          <w:iCs/>
          <w:sz w:val="22"/>
          <w:szCs w:val="22"/>
        </w:rPr>
        <w:t>Confidențialitate</w:t>
      </w:r>
      <w:r w:rsidRPr="00496A42">
        <w:rPr>
          <w:sz w:val="22"/>
          <w:szCs w:val="22"/>
        </w:rPr>
        <w:t xml:space="preserve">, al prezentei Anexe.  </w:t>
      </w:r>
    </w:p>
    <w:p w14:paraId="744B47C3" w14:textId="77777777" w:rsidR="00740C53" w:rsidRPr="00496A42" w:rsidRDefault="00740C53" w:rsidP="005D17AA">
      <w:pPr>
        <w:ind w:firstLine="576"/>
        <w:jc w:val="both"/>
        <w:rPr>
          <w:sz w:val="22"/>
          <w:szCs w:val="22"/>
        </w:rPr>
      </w:pPr>
    </w:p>
    <w:p w14:paraId="070CFC8E" w14:textId="77777777" w:rsidR="00740C53" w:rsidRPr="00496A42" w:rsidRDefault="00740C53" w:rsidP="00101B69">
      <w:pPr>
        <w:keepNext/>
        <w:ind w:firstLine="576"/>
        <w:jc w:val="both"/>
        <w:rPr>
          <w:sz w:val="22"/>
          <w:szCs w:val="22"/>
        </w:rPr>
      </w:pPr>
      <w:r w:rsidRPr="00496A42">
        <w:rPr>
          <w:sz w:val="22"/>
          <w:szCs w:val="22"/>
        </w:rPr>
        <w:t>7.</w:t>
      </w:r>
      <w:r w:rsidRPr="00496A42">
        <w:rPr>
          <w:sz w:val="22"/>
          <w:szCs w:val="22"/>
        </w:rPr>
        <w:tab/>
      </w:r>
      <w:r w:rsidRPr="00496A42">
        <w:rPr>
          <w:b/>
          <w:bCs/>
          <w:i/>
          <w:sz w:val="22"/>
          <w:szCs w:val="22"/>
        </w:rPr>
        <w:t>Reprezentarea opiniilor Băncii şi utilizarea denumirii, mărcii şi siglei Băncii.</w:t>
      </w:r>
      <w:r w:rsidRPr="00496A42">
        <w:rPr>
          <w:sz w:val="22"/>
          <w:szCs w:val="22"/>
        </w:rPr>
        <w:t xml:space="preserve"> </w:t>
      </w:r>
    </w:p>
    <w:p w14:paraId="184178AE" w14:textId="77777777" w:rsidR="00180810" w:rsidRPr="00496A42" w:rsidRDefault="00180810" w:rsidP="00101B69">
      <w:pPr>
        <w:keepNext/>
        <w:ind w:firstLine="576"/>
        <w:jc w:val="both"/>
        <w:rPr>
          <w:sz w:val="22"/>
          <w:szCs w:val="22"/>
        </w:rPr>
      </w:pPr>
    </w:p>
    <w:p w14:paraId="22BF5B51" w14:textId="76B3E065" w:rsidR="00740C53" w:rsidRPr="00496A42" w:rsidRDefault="00740C53" w:rsidP="005D17AA">
      <w:pPr>
        <w:ind w:firstLine="576"/>
        <w:jc w:val="both"/>
        <w:rPr>
          <w:sz w:val="22"/>
          <w:szCs w:val="22"/>
        </w:rPr>
      </w:pPr>
      <w:r w:rsidRPr="00496A42">
        <w:rPr>
          <w:sz w:val="22"/>
          <w:szCs w:val="22"/>
        </w:rPr>
        <w:t xml:space="preserve">(a) Beneficiarul convine să nu reprezinte sau să nu permită reprezentarea opiniilor Băncii, fără </w:t>
      </w:r>
      <w:r w:rsidR="00A47241" w:rsidRPr="00496A42">
        <w:rPr>
          <w:sz w:val="22"/>
          <w:szCs w:val="22"/>
        </w:rPr>
        <w:t>consimțământul</w:t>
      </w:r>
      <w:r w:rsidRPr="00496A42">
        <w:rPr>
          <w:sz w:val="22"/>
          <w:szCs w:val="22"/>
        </w:rPr>
        <w:t xml:space="preserve"> scris acordat în prealabil de către Bancă.</w:t>
      </w:r>
    </w:p>
    <w:p w14:paraId="221EFD6E" w14:textId="77777777" w:rsidR="00180810" w:rsidRPr="00496A42" w:rsidRDefault="00180810" w:rsidP="005D17AA">
      <w:pPr>
        <w:ind w:firstLine="576"/>
        <w:jc w:val="both"/>
        <w:rPr>
          <w:sz w:val="22"/>
          <w:szCs w:val="22"/>
        </w:rPr>
      </w:pPr>
    </w:p>
    <w:p w14:paraId="19ED37FC" w14:textId="054AC718" w:rsidR="00740C53" w:rsidRPr="00496A42" w:rsidRDefault="00740C53" w:rsidP="005D17AA">
      <w:pPr>
        <w:ind w:firstLine="576"/>
        <w:jc w:val="both"/>
        <w:rPr>
          <w:sz w:val="22"/>
          <w:szCs w:val="22"/>
        </w:rPr>
      </w:pPr>
      <w:r w:rsidRPr="00496A42">
        <w:rPr>
          <w:sz w:val="22"/>
          <w:szCs w:val="22"/>
        </w:rPr>
        <w:t xml:space="preserve">(b) De asemenea, Beneficiarul se angajează să nu utilizeze sau să permită utilizarea denumirii Băncii, a mărcilor sau siglelor acesteia în nicio reclamă, materiale promoţionale sau informaţii, fără </w:t>
      </w:r>
      <w:r w:rsidR="00A47241" w:rsidRPr="00496A42">
        <w:rPr>
          <w:sz w:val="22"/>
          <w:szCs w:val="22"/>
        </w:rPr>
        <w:t>consimțământul</w:t>
      </w:r>
      <w:r w:rsidRPr="00496A42">
        <w:rPr>
          <w:sz w:val="22"/>
          <w:szCs w:val="22"/>
        </w:rPr>
        <w:t xml:space="preserve"> Băncii exprimat în scris şi, în cazul în care i se acordă acest </w:t>
      </w:r>
      <w:r w:rsidR="00C01677" w:rsidRPr="00496A42">
        <w:rPr>
          <w:sz w:val="22"/>
          <w:szCs w:val="22"/>
        </w:rPr>
        <w:t>consimțământ</w:t>
      </w:r>
      <w:r w:rsidRPr="00496A42">
        <w:rPr>
          <w:sz w:val="22"/>
          <w:szCs w:val="22"/>
        </w:rPr>
        <w:t>, să utilizeze denumirea, mărcile şi siglele doar în strictă conformitate cu permisiunea acordată şi doar însoţite de avertismentele curente ale Băncii.</w:t>
      </w:r>
    </w:p>
    <w:p w14:paraId="3C897BEA" w14:textId="77777777" w:rsidR="00180810" w:rsidRPr="00496A42" w:rsidRDefault="00180810" w:rsidP="005D17AA">
      <w:pPr>
        <w:ind w:firstLine="576"/>
        <w:jc w:val="both"/>
        <w:rPr>
          <w:sz w:val="22"/>
          <w:szCs w:val="22"/>
        </w:rPr>
      </w:pPr>
    </w:p>
    <w:p w14:paraId="016390C9" w14:textId="721A5F1D" w:rsidR="00740C53" w:rsidRPr="00496A42" w:rsidRDefault="00740C53" w:rsidP="005D17AA">
      <w:pPr>
        <w:ind w:firstLine="576"/>
        <w:jc w:val="both"/>
        <w:rPr>
          <w:sz w:val="22"/>
          <w:szCs w:val="22"/>
        </w:rPr>
      </w:pPr>
      <w:r w:rsidRPr="00496A42">
        <w:rPr>
          <w:sz w:val="22"/>
          <w:szCs w:val="22"/>
        </w:rPr>
        <w:t xml:space="preserve">(c) Ambele Părţi vor include toate </w:t>
      </w:r>
      <w:r w:rsidR="00C01677" w:rsidRPr="00496A42">
        <w:rPr>
          <w:sz w:val="22"/>
          <w:szCs w:val="22"/>
        </w:rPr>
        <w:t>declarațiile</w:t>
      </w:r>
      <w:r w:rsidRPr="00496A42">
        <w:rPr>
          <w:sz w:val="22"/>
          <w:szCs w:val="22"/>
        </w:rPr>
        <w:t xml:space="preserve"> de atribuire şi avertismentele legale în materialele noi elaborate în legătură cu Serviciile de </w:t>
      </w:r>
      <w:r w:rsidR="00C01677" w:rsidRPr="00496A42">
        <w:rPr>
          <w:sz w:val="22"/>
          <w:szCs w:val="22"/>
        </w:rPr>
        <w:t xml:space="preserve">Asistenţă Tehnică Rambursabile. </w:t>
      </w:r>
    </w:p>
    <w:p w14:paraId="63B61B27" w14:textId="77777777" w:rsidR="00740C53" w:rsidRPr="00496A42" w:rsidRDefault="00740C53" w:rsidP="005D17AA">
      <w:pPr>
        <w:ind w:firstLine="576"/>
        <w:jc w:val="both"/>
        <w:rPr>
          <w:sz w:val="22"/>
          <w:szCs w:val="22"/>
        </w:rPr>
      </w:pPr>
    </w:p>
    <w:p w14:paraId="5C3C807B" w14:textId="77777777" w:rsidR="00180810" w:rsidRPr="00496A42" w:rsidRDefault="00740C53" w:rsidP="005D17AA">
      <w:pPr>
        <w:ind w:firstLine="576"/>
        <w:jc w:val="both"/>
        <w:rPr>
          <w:sz w:val="22"/>
          <w:szCs w:val="22"/>
        </w:rPr>
      </w:pPr>
      <w:r w:rsidRPr="00496A42">
        <w:rPr>
          <w:sz w:val="22"/>
          <w:szCs w:val="22"/>
        </w:rPr>
        <w:t>8.</w:t>
      </w:r>
      <w:r w:rsidRPr="00496A42">
        <w:rPr>
          <w:sz w:val="22"/>
          <w:szCs w:val="22"/>
        </w:rPr>
        <w:tab/>
      </w:r>
      <w:r w:rsidRPr="00496A42">
        <w:rPr>
          <w:b/>
          <w:bCs/>
          <w:i/>
          <w:iCs/>
          <w:sz w:val="22"/>
          <w:szCs w:val="22"/>
        </w:rPr>
        <w:t>Avertismente legale şi răspunderi.</w:t>
      </w:r>
    </w:p>
    <w:p w14:paraId="1819E7C5" w14:textId="77777777" w:rsidR="00740C53" w:rsidRPr="00496A42" w:rsidRDefault="00740C53" w:rsidP="005D17AA">
      <w:pPr>
        <w:ind w:firstLine="576"/>
        <w:jc w:val="both"/>
        <w:rPr>
          <w:sz w:val="22"/>
          <w:szCs w:val="22"/>
        </w:rPr>
      </w:pPr>
      <w:r w:rsidRPr="00496A42">
        <w:rPr>
          <w:sz w:val="22"/>
          <w:szCs w:val="22"/>
        </w:rPr>
        <w:t xml:space="preserve"> </w:t>
      </w:r>
    </w:p>
    <w:p w14:paraId="34DD386C" w14:textId="5DAEC25E" w:rsidR="00740C53" w:rsidRPr="00496A42" w:rsidRDefault="00740C53" w:rsidP="005D17AA">
      <w:pPr>
        <w:ind w:firstLine="576"/>
        <w:jc w:val="both"/>
        <w:rPr>
          <w:sz w:val="22"/>
          <w:szCs w:val="22"/>
        </w:rPr>
      </w:pPr>
      <w:r w:rsidRPr="00496A42">
        <w:rPr>
          <w:sz w:val="22"/>
          <w:szCs w:val="22"/>
        </w:rPr>
        <w:t xml:space="preserve">(a) Deşi Banca va depune eforturi susţinute pentru a-şi îndeplini sarcinile care îi revin în legătură cu Serviciile de asistenţă tehnică rambursabile, aceasta nu dă nicio declaraţie sau garanţie explicită sau implicită cu privire la succesul care poate fi obţinut în implementarea oricărei recomandări conţinute în oricare dintre rezultatele întocmite de către, sau cu </w:t>
      </w:r>
      <w:r w:rsidR="00D229A2" w:rsidRPr="00496A42">
        <w:rPr>
          <w:sz w:val="22"/>
          <w:szCs w:val="22"/>
        </w:rPr>
        <w:t>asistența</w:t>
      </w:r>
      <w:r w:rsidRPr="00496A42">
        <w:rPr>
          <w:sz w:val="22"/>
          <w:szCs w:val="22"/>
        </w:rPr>
        <w:t xml:space="preserve"> Băncii sau a Personalului Băncii.  </w:t>
      </w:r>
    </w:p>
    <w:p w14:paraId="25CA687E" w14:textId="77777777" w:rsidR="00180810" w:rsidRPr="00496A42" w:rsidRDefault="00180810" w:rsidP="005D17AA">
      <w:pPr>
        <w:ind w:firstLine="576"/>
        <w:jc w:val="both"/>
        <w:rPr>
          <w:sz w:val="22"/>
          <w:szCs w:val="22"/>
        </w:rPr>
      </w:pPr>
    </w:p>
    <w:p w14:paraId="61177AC5" w14:textId="288162A1" w:rsidR="00740C53" w:rsidRPr="00496A42" w:rsidRDefault="00740C53" w:rsidP="005D17AA">
      <w:pPr>
        <w:ind w:firstLine="576"/>
        <w:jc w:val="both"/>
        <w:rPr>
          <w:sz w:val="22"/>
          <w:szCs w:val="22"/>
        </w:rPr>
      </w:pPr>
      <w:r w:rsidRPr="00496A42">
        <w:rPr>
          <w:sz w:val="22"/>
          <w:szCs w:val="22"/>
        </w:rPr>
        <w:t xml:space="preserve">(b) Fără a se limita la </w:t>
      </w:r>
      <w:r w:rsidR="00D229A2" w:rsidRPr="00496A42">
        <w:rPr>
          <w:sz w:val="22"/>
          <w:szCs w:val="22"/>
        </w:rPr>
        <w:t>imunitățile</w:t>
      </w:r>
      <w:r w:rsidRPr="00496A42">
        <w:rPr>
          <w:sz w:val="22"/>
          <w:szCs w:val="22"/>
        </w:rPr>
        <w:t xml:space="preserve"> şi privilegiile care îi revin Băncii în baza propriului Statut, precum şi în baza altor legi şi reglementări aplicabile, Banca nu va putea fi </w:t>
      </w:r>
      <w:r w:rsidR="00D229A2" w:rsidRPr="00496A42">
        <w:rPr>
          <w:sz w:val="22"/>
          <w:szCs w:val="22"/>
        </w:rPr>
        <w:t>ținută</w:t>
      </w:r>
      <w:r w:rsidRPr="00496A42">
        <w:rPr>
          <w:sz w:val="22"/>
          <w:szCs w:val="22"/>
        </w:rPr>
        <w:t xml:space="preserve"> răspunzătoare în faţa Beneficiarului sau a oricărui terţ pentru niciun fel de pierderi, costuri, daune sau răspundere pe care Beneficiarul le poate suporta ca urmare a Serviciilor de </w:t>
      </w:r>
      <w:r w:rsidR="009F3D7C" w:rsidRPr="00496A42">
        <w:rPr>
          <w:sz w:val="22"/>
          <w:szCs w:val="22"/>
        </w:rPr>
        <w:t>Asistenţă Tehnică Rambursabile</w:t>
      </w:r>
      <w:r w:rsidRPr="00496A42">
        <w:rPr>
          <w:sz w:val="22"/>
          <w:szCs w:val="22"/>
        </w:rPr>
        <w:t xml:space="preserve">, cu excepţia celor care rezultă dintr-o neglijență gravă sau din comportamentul dolosiv al Băncii sau al Personalului acesteia. Fără a aduce atingere niciunei prevederi a prezentului act, răspunderea Băncii, dacă există, în faţa Beneficiarului nu se va extinde asupra niciunor daune indirecte, daune cu caracter punitiv sau subsecvente, pierderi de profituri sau de </w:t>
      </w:r>
      <w:r w:rsidR="00927279" w:rsidRPr="00496A42">
        <w:rPr>
          <w:sz w:val="22"/>
          <w:szCs w:val="22"/>
        </w:rPr>
        <w:t>oportunități</w:t>
      </w:r>
      <w:r w:rsidRPr="00496A42">
        <w:rPr>
          <w:sz w:val="22"/>
          <w:szCs w:val="22"/>
        </w:rPr>
        <w:t xml:space="preserve"> de afaceri şi nici nu va putea </w:t>
      </w:r>
      <w:r w:rsidR="00927279" w:rsidRPr="00496A42">
        <w:rPr>
          <w:sz w:val="22"/>
          <w:szCs w:val="22"/>
        </w:rPr>
        <w:t>depăși</w:t>
      </w:r>
      <w:r w:rsidRPr="00496A42">
        <w:rPr>
          <w:sz w:val="22"/>
          <w:szCs w:val="22"/>
        </w:rPr>
        <w:t xml:space="preserve"> valoarea onorariilor primite de către Bancă în baza prezentului Acord.</w:t>
      </w:r>
    </w:p>
    <w:p w14:paraId="5CCDBEF7" w14:textId="77777777" w:rsidR="00180810" w:rsidRPr="00496A42" w:rsidRDefault="00180810" w:rsidP="005D17AA">
      <w:pPr>
        <w:ind w:firstLine="576"/>
        <w:jc w:val="both"/>
        <w:rPr>
          <w:sz w:val="22"/>
          <w:szCs w:val="22"/>
        </w:rPr>
      </w:pPr>
    </w:p>
    <w:p w14:paraId="5C23FD0B" w14:textId="62AC7942" w:rsidR="00740C53" w:rsidRPr="00496A42" w:rsidRDefault="00740C53" w:rsidP="005D17AA">
      <w:pPr>
        <w:ind w:firstLine="576"/>
        <w:jc w:val="both"/>
        <w:rPr>
          <w:sz w:val="22"/>
          <w:szCs w:val="22"/>
        </w:rPr>
      </w:pPr>
      <w:r w:rsidRPr="00496A42">
        <w:rPr>
          <w:sz w:val="22"/>
          <w:szCs w:val="22"/>
        </w:rPr>
        <w:t xml:space="preserve">(c) Părţile sunt de acord şi confirmă că nu constituie obiectul prezentului Acord formarea de parteneriate, </w:t>
      </w:r>
      <w:r w:rsidR="00FA356E" w:rsidRPr="00496A42">
        <w:rPr>
          <w:sz w:val="22"/>
          <w:szCs w:val="22"/>
        </w:rPr>
        <w:t>societăți</w:t>
      </w:r>
      <w:r w:rsidRPr="00496A42">
        <w:rPr>
          <w:sz w:val="22"/>
          <w:szCs w:val="22"/>
        </w:rPr>
        <w:t xml:space="preserve"> mixte sau alte aranjamente similare, prin care Părţile ar putea fi </w:t>
      </w:r>
      <w:r w:rsidR="00FA356E" w:rsidRPr="00496A42">
        <w:rPr>
          <w:sz w:val="22"/>
          <w:szCs w:val="22"/>
        </w:rPr>
        <w:t>ținute</w:t>
      </w:r>
      <w:r w:rsidRPr="00496A42">
        <w:rPr>
          <w:sz w:val="22"/>
          <w:szCs w:val="22"/>
        </w:rPr>
        <w:t xml:space="preserve"> responsabile în comun în faţa unor terţi sau în alte scopuri decât cele enunţate mai sus. Niciuna dintre prevederile prezentului Acord nu poate fi considerată drept un angajament din partea Băncii de a furniza finanţare Beneficiarului în legătură cu un proiect sau în alt mod.</w:t>
      </w:r>
    </w:p>
    <w:p w14:paraId="6BAF7DBD" w14:textId="77777777" w:rsidR="00740C53" w:rsidRPr="00496A42" w:rsidRDefault="00740C53" w:rsidP="005D17AA">
      <w:pPr>
        <w:ind w:firstLine="576"/>
        <w:jc w:val="both"/>
        <w:rPr>
          <w:sz w:val="22"/>
          <w:szCs w:val="22"/>
        </w:rPr>
      </w:pPr>
    </w:p>
    <w:p w14:paraId="4677A755" w14:textId="17B51970" w:rsidR="00740C53" w:rsidRPr="00496A42" w:rsidRDefault="00764A51" w:rsidP="005D17AA">
      <w:pPr>
        <w:ind w:firstLine="576"/>
        <w:jc w:val="both"/>
        <w:rPr>
          <w:sz w:val="22"/>
          <w:szCs w:val="22"/>
        </w:rPr>
      </w:pPr>
      <w:r w:rsidRPr="00496A42">
        <w:rPr>
          <w:sz w:val="22"/>
          <w:szCs w:val="22"/>
        </w:rPr>
        <w:t>9.</w:t>
      </w:r>
      <w:r w:rsidRPr="00496A42">
        <w:rPr>
          <w:sz w:val="22"/>
          <w:szCs w:val="22"/>
        </w:rPr>
        <w:tab/>
      </w:r>
      <w:r w:rsidRPr="00496A42">
        <w:rPr>
          <w:b/>
          <w:bCs/>
          <w:i/>
          <w:iCs/>
          <w:sz w:val="22"/>
          <w:szCs w:val="22"/>
        </w:rPr>
        <w:t>Lege aplicabilă.</w:t>
      </w:r>
      <w:r w:rsidRPr="00496A42">
        <w:rPr>
          <w:sz w:val="22"/>
          <w:szCs w:val="22"/>
        </w:rPr>
        <w:t xml:space="preserve"> Prezentul Acord este guvernat de şi trebuie interpretat în conformitate cu legislaţia în vigoare în Anglia.</w:t>
      </w:r>
    </w:p>
    <w:p w14:paraId="199DA2B3" w14:textId="4F776BAB" w:rsidR="008155B4" w:rsidRPr="00496A42" w:rsidRDefault="008155B4" w:rsidP="005D17AA">
      <w:pPr>
        <w:ind w:firstLine="576"/>
        <w:jc w:val="both"/>
        <w:rPr>
          <w:sz w:val="22"/>
          <w:szCs w:val="22"/>
        </w:rPr>
      </w:pPr>
    </w:p>
    <w:p w14:paraId="336A5344" w14:textId="110930DF" w:rsidR="008155B4" w:rsidRPr="00496A42" w:rsidRDefault="008155B4" w:rsidP="005D17AA">
      <w:pPr>
        <w:ind w:firstLine="576"/>
        <w:jc w:val="both"/>
        <w:rPr>
          <w:sz w:val="22"/>
          <w:szCs w:val="22"/>
        </w:rPr>
      </w:pPr>
    </w:p>
    <w:p w14:paraId="0311C03A" w14:textId="647C5E3A" w:rsidR="00740C53" w:rsidRPr="00496A42" w:rsidRDefault="00740C53" w:rsidP="005D17AA">
      <w:pPr>
        <w:ind w:firstLine="576"/>
        <w:jc w:val="both"/>
        <w:rPr>
          <w:sz w:val="22"/>
          <w:szCs w:val="22"/>
        </w:rPr>
      </w:pPr>
      <w:r w:rsidRPr="00496A42">
        <w:rPr>
          <w:sz w:val="22"/>
          <w:szCs w:val="22"/>
        </w:rPr>
        <w:t>10.</w:t>
      </w:r>
      <w:r w:rsidRPr="00496A42">
        <w:rPr>
          <w:sz w:val="22"/>
          <w:szCs w:val="22"/>
        </w:rPr>
        <w:tab/>
      </w:r>
      <w:r w:rsidR="00627A2B" w:rsidRPr="00496A42">
        <w:rPr>
          <w:b/>
          <w:i/>
          <w:iCs/>
          <w:sz w:val="22"/>
          <w:szCs w:val="22"/>
        </w:rPr>
        <w:t>Soluționarea</w:t>
      </w:r>
      <w:r w:rsidRPr="00496A42">
        <w:rPr>
          <w:b/>
          <w:i/>
          <w:iCs/>
          <w:sz w:val="22"/>
          <w:szCs w:val="22"/>
        </w:rPr>
        <w:t xml:space="preserve"> litigiilor.</w:t>
      </w:r>
      <w:r w:rsidRPr="00496A42">
        <w:rPr>
          <w:sz w:val="22"/>
          <w:szCs w:val="22"/>
        </w:rPr>
        <w:t xml:space="preserve"> </w:t>
      </w:r>
    </w:p>
    <w:p w14:paraId="5B08213F" w14:textId="77777777" w:rsidR="00180810" w:rsidRPr="00496A42" w:rsidRDefault="00180810" w:rsidP="005D17AA">
      <w:pPr>
        <w:ind w:firstLine="576"/>
        <w:jc w:val="both"/>
        <w:rPr>
          <w:sz w:val="22"/>
          <w:szCs w:val="22"/>
        </w:rPr>
      </w:pPr>
    </w:p>
    <w:p w14:paraId="61F06639" w14:textId="0D5C0370" w:rsidR="00740C53" w:rsidRPr="00496A42" w:rsidRDefault="00740C53" w:rsidP="005D17AA">
      <w:pPr>
        <w:ind w:firstLine="576"/>
        <w:jc w:val="both"/>
        <w:rPr>
          <w:sz w:val="22"/>
          <w:szCs w:val="22"/>
        </w:rPr>
      </w:pPr>
      <w:r w:rsidRPr="00496A42">
        <w:rPr>
          <w:sz w:val="22"/>
          <w:szCs w:val="22"/>
        </w:rPr>
        <w:lastRenderedPageBreak/>
        <w:t xml:space="preserve">(a) Părţile prezentului Acord vor depune eforturi, cu bună-credință, pentru a </w:t>
      </w:r>
      <w:r w:rsidR="00627A2B" w:rsidRPr="00496A42">
        <w:rPr>
          <w:sz w:val="22"/>
          <w:szCs w:val="22"/>
        </w:rPr>
        <w:t>soluționa</w:t>
      </w:r>
      <w:r w:rsidRPr="00496A42">
        <w:rPr>
          <w:sz w:val="22"/>
          <w:szCs w:val="22"/>
        </w:rPr>
        <w:t xml:space="preserve"> în mod amiabil orice </w:t>
      </w:r>
      <w:r w:rsidR="00627A2B" w:rsidRPr="00496A42">
        <w:rPr>
          <w:sz w:val="22"/>
          <w:szCs w:val="22"/>
        </w:rPr>
        <w:t>neînțelegeri</w:t>
      </w:r>
      <w:r w:rsidRPr="00496A42">
        <w:rPr>
          <w:sz w:val="22"/>
          <w:szCs w:val="22"/>
        </w:rPr>
        <w:t xml:space="preserve"> şi litigii pe care le-ar putea avea în baza prezentului Acord sau în legătură cu acesta. Orice litigiu survenit în legătură cu, sau care rezultă din prezentul Acord, care nu este soluţionat prin acordul Părţilor, va fi soluţionat definitiv prin arbitraj, conform Regulilor de Arbitraj UNCITRAL în vigoare la data prezentului Acord.</w:t>
      </w:r>
      <w:r w:rsidR="00627A2B" w:rsidRPr="00496A42">
        <w:rPr>
          <w:sz w:val="22"/>
          <w:szCs w:val="22"/>
        </w:rPr>
        <w:t xml:space="preserve"> </w:t>
      </w:r>
      <w:r w:rsidRPr="00496A42">
        <w:rPr>
          <w:sz w:val="22"/>
          <w:szCs w:val="22"/>
        </w:rPr>
        <w:t xml:space="preserve">În cazul oricărui conflict între Regulile de Arbitraj UNCITRAL şi prevederile prezentului Acord, prevederile acestuia din urmă vor prevala. </w:t>
      </w:r>
    </w:p>
    <w:p w14:paraId="5E8E7E9C" w14:textId="1FADDEA9" w:rsidR="00180810" w:rsidRPr="00496A42" w:rsidRDefault="00180810" w:rsidP="005D17AA">
      <w:pPr>
        <w:ind w:firstLine="576"/>
        <w:jc w:val="both"/>
        <w:rPr>
          <w:sz w:val="22"/>
          <w:szCs w:val="22"/>
        </w:rPr>
      </w:pPr>
    </w:p>
    <w:p w14:paraId="1B9C01B6" w14:textId="51DCCF63" w:rsidR="00740C53" w:rsidRPr="00496A42" w:rsidRDefault="00740C53" w:rsidP="00101B69">
      <w:pPr>
        <w:keepNext/>
        <w:ind w:firstLine="576"/>
        <w:jc w:val="both"/>
        <w:rPr>
          <w:sz w:val="22"/>
          <w:szCs w:val="22"/>
        </w:rPr>
      </w:pPr>
      <w:r w:rsidRPr="00496A42">
        <w:rPr>
          <w:sz w:val="22"/>
          <w:szCs w:val="22"/>
        </w:rPr>
        <w:t xml:space="preserve">(b) Nici Beneficiarul şi nici Banca nu are dreptul, în cadrul niciunei acţiuni în </w:t>
      </w:r>
      <w:r w:rsidR="007667D7" w:rsidRPr="00496A42">
        <w:rPr>
          <w:sz w:val="22"/>
          <w:szCs w:val="22"/>
        </w:rPr>
        <w:t>instanță</w:t>
      </w:r>
      <w:r w:rsidRPr="00496A42">
        <w:rPr>
          <w:sz w:val="22"/>
          <w:szCs w:val="22"/>
        </w:rPr>
        <w:t xml:space="preserve"> </w:t>
      </w:r>
      <w:r w:rsidR="007667D7" w:rsidRPr="00496A42">
        <w:rPr>
          <w:sz w:val="22"/>
          <w:szCs w:val="22"/>
        </w:rPr>
        <w:t>inițiată</w:t>
      </w:r>
      <w:r w:rsidRPr="00496A42">
        <w:rPr>
          <w:sz w:val="22"/>
          <w:szCs w:val="22"/>
        </w:rPr>
        <w:t xml:space="preserve"> în baza alin. (a) al prezentei </w:t>
      </w:r>
      <w:r w:rsidR="007667D7" w:rsidRPr="00496A42">
        <w:rPr>
          <w:sz w:val="22"/>
          <w:szCs w:val="22"/>
        </w:rPr>
        <w:t>Secțiuni</w:t>
      </w:r>
      <w:r w:rsidRPr="00496A42">
        <w:rPr>
          <w:sz w:val="22"/>
          <w:szCs w:val="22"/>
        </w:rPr>
        <w:t>, să pretindă că oricare dintre prevederile acestor Condiţii Standard sau ale Acordului SATR este nevalabilă sau inaplicabilă în virtutea oricărei prevederi a Statutului Băncii.</w:t>
      </w:r>
    </w:p>
    <w:p w14:paraId="4AFA7131" w14:textId="77777777" w:rsidR="00740C53" w:rsidRPr="00496A42" w:rsidRDefault="00740C53" w:rsidP="005D17AA">
      <w:pPr>
        <w:ind w:firstLine="576"/>
        <w:jc w:val="both"/>
        <w:rPr>
          <w:sz w:val="22"/>
          <w:szCs w:val="22"/>
        </w:rPr>
      </w:pPr>
    </w:p>
    <w:p w14:paraId="04D548FC" w14:textId="583B866B" w:rsidR="00740C53" w:rsidRPr="00496A42" w:rsidRDefault="00740C53" w:rsidP="005D17AA">
      <w:pPr>
        <w:ind w:firstLine="576"/>
        <w:jc w:val="both"/>
        <w:rPr>
          <w:sz w:val="22"/>
          <w:szCs w:val="22"/>
        </w:rPr>
      </w:pPr>
      <w:r w:rsidRPr="00496A42">
        <w:rPr>
          <w:sz w:val="22"/>
          <w:szCs w:val="22"/>
        </w:rPr>
        <w:t>11.</w:t>
      </w:r>
      <w:r w:rsidRPr="00496A42">
        <w:rPr>
          <w:sz w:val="22"/>
          <w:szCs w:val="22"/>
        </w:rPr>
        <w:tab/>
      </w:r>
      <w:r w:rsidRPr="00496A42">
        <w:rPr>
          <w:b/>
          <w:i/>
          <w:sz w:val="22"/>
          <w:szCs w:val="22"/>
        </w:rPr>
        <w:t xml:space="preserve">Privilegii şi </w:t>
      </w:r>
      <w:r w:rsidR="00D02D03" w:rsidRPr="00496A42">
        <w:rPr>
          <w:b/>
          <w:i/>
          <w:sz w:val="22"/>
          <w:szCs w:val="22"/>
        </w:rPr>
        <w:t>imunități</w:t>
      </w:r>
      <w:r w:rsidRPr="00496A42">
        <w:rPr>
          <w:b/>
          <w:i/>
          <w:sz w:val="22"/>
          <w:szCs w:val="22"/>
        </w:rPr>
        <w:t>; imunitate fiscală.</w:t>
      </w:r>
      <w:r w:rsidRPr="00496A42">
        <w:rPr>
          <w:sz w:val="22"/>
          <w:szCs w:val="22"/>
        </w:rPr>
        <w:t xml:space="preserve"> Beneficiarul admite şi va lua toate măsurile, în limite rezonabile, pentru a se respecta statutul, </w:t>
      </w:r>
      <w:r w:rsidR="00D02D03" w:rsidRPr="00496A42">
        <w:rPr>
          <w:sz w:val="22"/>
          <w:szCs w:val="22"/>
        </w:rPr>
        <w:t>imunitățile</w:t>
      </w:r>
      <w:r w:rsidRPr="00496A42">
        <w:rPr>
          <w:sz w:val="22"/>
          <w:szCs w:val="22"/>
        </w:rPr>
        <w:t xml:space="preserve"> şi privilegiile Băncii şi ale Personalului acesteia, aşa cum sunt acestea prevăzute în Statutul Băncii şi în orice alte acte legislative aplicabile. Părţile confirmă şi convin ca nicio prevedere a prezentului Acord, precum şi nici recursul la arbitraj de către Bancă, nu va constitui şi nu va implica o derogare, </w:t>
      </w:r>
      <w:r w:rsidR="00D02D03" w:rsidRPr="00496A42">
        <w:rPr>
          <w:sz w:val="22"/>
          <w:szCs w:val="22"/>
        </w:rPr>
        <w:t>renunțare</w:t>
      </w:r>
      <w:r w:rsidRPr="00496A42">
        <w:rPr>
          <w:sz w:val="22"/>
          <w:szCs w:val="22"/>
        </w:rPr>
        <w:t xml:space="preserve">, încetare sau modificare de către Bancă în legătură cu orice privilegiu, imunitate sau scutire a Băncii, acordat(ă) în baza Statutului Băncii şi în baza oricăror alte reglementări legale aplicabile.  Acestea includ, printre altele, imunitatea Băncii, a activelor acesteia, a veniturilor sale, a </w:t>
      </w:r>
      <w:r w:rsidR="00383D07" w:rsidRPr="00496A42">
        <w:rPr>
          <w:sz w:val="22"/>
          <w:szCs w:val="22"/>
        </w:rPr>
        <w:t>operațiunilor</w:t>
      </w:r>
      <w:r w:rsidRPr="00496A42">
        <w:rPr>
          <w:sz w:val="22"/>
          <w:szCs w:val="22"/>
        </w:rPr>
        <w:t xml:space="preserve"> şi </w:t>
      </w:r>
      <w:r w:rsidR="00383D07" w:rsidRPr="00496A42">
        <w:rPr>
          <w:sz w:val="22"/>
          <w:szCs w:val="22"/>
        </w:rPr>
        <w:t>tranzacțiilor</w:t>
      </w:r>
      <w:r w:rsidRPr="00496A42">
        <w:rPr>
          <w:sz w:val="22"/>
          <w:szCs w:val="22"/>
        </w:rPr>
        <w:t xml:space="preserve"> sale, faţă de orice impozitare, taxare şi plată a vreunei taxe vamale.</w:t>
      </w:r>
    </w:p>
    <w:p w14:paraId="055D9968" w14:textId="77777777" w:rsidR="00740C53" w:rsidRPr="00496A42" w:rsidRDefault="00740C53" w:rsidP="005D17AA">
      <w:pPr>
        <w:ind w:firstLine="576"/>
        <w:jc w:val="both"/>
        <w:rPr>
          <w:sz w:val="22"/>
          <w:szCs w:val="22"/>
        </w:rPr>
      </w:pPr>
    </w:p>
    <w:p w14:paraId="72D2E48C" w14:textId="72BF520F" w:rsidR="00740C53" w:rsidRPr="00496A42" w:rsidRDefault="00740C53" w:rsidP="005D17AA">
      <w:pPr>
        <w:ind w:firstLine="576"/>
        <w:jc w:val="both"/>
        <w:rPr>
          <w:sz w:val="22"/>
          <w:szCs w:val="22"/>
        </w:rPr>
      </w:pPr>
      <w:r w:rsidRPr="00496A42">
        <w:rPr>
          <w:sz w:val="22"/>
          <w:szCs w:val="22"/>
        </w:rPr>
        <w:t>12.</w:t>
      </w:r>
      <w:r w:rsidRPr="00496A42">
        <w:rPr>
          <w:sz w:val="22"/>
          <w:szCs w:val="22"/>
        </w:rPr>
        <w:tab/>
      </w:r>
      <w:r w:rsidRPr="00496A42">
        <w:rPr>
          <w:b/>
          <w:i/>
          <w:sz w:val="22"/>
          <w:szCs w:val="22"/>
        </w:rPr>
        <w:t xml:space="preserve">Modificări. </w:t>
      </w:r>
      <w:r w:rsidRPr="00496A42">
        <w:rPr>
          <w:sz w:val="22"/>
          <w:szCs w:val="22"/>
        </w:rPr>
        <w:t xml:space="preserve">Orice modificare sau derogare de la orice prevedere a prezentului Acord sau orice </w:t>
      </w:r>
      <w:r w:rsidR="00383D07" w:rsidRPr="00496A42">
        <w:rPr>
          <w:sz w:val="22"/>
          <w:szCs w:val="22"/>
        </w:rPr>
        <w:t>consimțământ</w:t>
      </w:r>
      <w:r w:rsidRPr="00496A42">
        <w:rPr>
          <w:sz w:val="22"/>
          <w:szCs w:val="22"/>
        </w:rPr>
        <w:t xml:space="preserve"> dat în baza oricărei prevederi a prezentului Acord se va face în scris. În cazul unui act adiţional, acesta trebuie semnat de către Părţi.  </w:t>
      </w:r>
    </w:p>
    <w:p w14:paraId="1F96D0CA" w14:textId="77777777" w:rsidR="00180810" w:rsidRPr="00496A42" w:rsidRDefault="00180810" w:rsidP="005D17AA">
      <w:pPr>
        <w:ind w:firstLine="576"/>
        <w:jc w:val="both"/>
        <w:rPr>
          <w:sz w:val="22"/>
          <w:szCs w:val="22"/>
        </w:rPr>
      </w:pPr>
    </w:p>
    <w:p w14:paraId="77D487A8" w14:textId="527F41A3" w:rsidR="00740C53" w:rsidRPr="00496A42" w:rsidRDefault="00740C53" w:rsidP="005D17AA">
      <w:pPr>
        <w:ind w:firstLine="576"/>
        <w:jc w:val="both"/>
        <w:rPr>
          <w:sz w:val="22"/>
          <w:szCs w:val="22"/>
        </w:rPr>
      </w:pPr>
      <w:r w:rsidRPr="00496A42">
        <w:rPr>
          <w:sz w:val="22"/>
          <w:szCs w:val="22"/>
        </w:rPr>
        <w:t>13.</w:t>
      </w:r>
      <w:r w:rsidRPr="00496A42">
        <w:rPr>
          <w:sz w:val="22"/>
          <w:szCs w:val="22"/>
        </w:rPr>
        <w:tab/>
      </w:r>
      <w:r w:rsidRPr="00496A42">
        <w:rPr>
          <w:b/>
          <w:i/>
          <w:sz w:val="22"/>
          <w:szCs w:val="22"/>
        </w:rPr>
        <w:t>Protejarea drepturilor</w:t>
      </w:r>
      <w:r w:rsidR="00012650" w:rsidRPr="00496A42">
        <w:rPr>
          <w:b/>
          <w:i/>
          <w:sz w:val="22"/>
          <w:szCs w:val="22"/>
        </w:rPr>
        <w:t>.</w:t>
      </w:r>
      <w:r w:rsidRPr="00496A42">
        <w:rPr>
          <w:b/>
          <w:i/>
          <w:sz w:val="22"/>
          <w:szCs w:val="22"/>
        </w:rPr>
        <w:t xml:space="preserve"> </w:t>
      </w:r>
      <w:r w:rsidRPr="00496A42">
        <w:rPr>
          <w:sz w:val="22"/>
          <w:szCs w:val="22"/>
        </w:rPr>
        <w:t xml:space="preserve">Nicio conduită anterioară a Părţilor, precum şi nicio exercitare întârziată sau neexercitare a vreunui </w:t>
      </w:r>
      <w:r w:rsidR="00B6153B" w:rsidRPr="00496A42">
        <w:rPr>
          <w:sz w:val="22"/>
          <w:szCs w:val="22"/>
        </w:rPr>
        <w:t>prerogativ</w:t>
      </w:r>
      <w:r w:rsidRPr="00496A42">
        <w:rPr>
          <w:sz w:val="22"/>
          <w:szCs w:val="22"/>
        </w:rPr>
        <w:t xml:space="preserve">, despăgubire, putere, privilegiu, autoritate sau a oricărui alt drept care le revine Părţilor în baza prezentului Acord nu va diminua şi nici nu va putea fi interpretată a constitui o </w:t>
      </w:r>
      <w:r w:rsidR="00B6153B" w:rsidRPr="00496A42">
        <w:rPr>
          <w:sz w:val="22"/>
          <w:szCs w:val="22"/>
        </w:rPr>
        <w:t>renunțare</w:t>
      </w:r>
      <w:r w:rsidRPr="00496A42">
        <w:rPr>
          <w:sz w:val="22"/>
          <w:szCs w:val="22"/>
        </w:rPr>
        <w:t xml:space="preserve"> sau o acceptare a </w:t>
      </w:r>
      <w:r w:rsidR="00B6153B" w:rsidRPr="00496A42">
        <w:rPr>
          <w:sz w:val="22"/>
          <w:szCs w:val="22"/>
        </w:rPr>
        <w:t>renunțării</w:t>
      </w:r>
      <w:r w:rsidRPr="00496A42">
        <w:rPr>
          <w:sz w:val="22"/>
          <w:szCs w:val="22"/>
        </w:rPr>
        <w:t xml:space="preserve"> la orice prerogativ, despăgubire, putere, privilegiu, autoritate sau a oricărui alt drept care le revin în baza prezentului Acord şi nici nu va împiedica vreo exercitare a acestora individual sau împreună cu altele. </w:t>
      </w:r>
    </w:p>
    <w:p w14:paraId="2F6533AA" w14:textId="77777777" w:rsidR="00740C53" w:rsidRPr="00496A42" w:rsidRDefault="00740C53" w:rsidP="005D17AA">
      <w:pPr>
        <w:ind w:firstLine="576"/>
        <w:jc w:val="both"/>
        <w:rPr>
          <w:sz w:val="22"/>
          <w:szCs w:val="22"/>
        </w:rPr>
      </w:pPr>
    </w:p>
    <w:p w14:paraId="587BCF82" w14:textId="0CD3166F" w:rsidR="00740C53" w:rsidRPr="00496A42" w:rsidRDefault="00740C53" w:rsidP="005D17AA">
      <w:pPr>
        <w:ind w:firstLine="576"/>
        <w:jc w:val="both"/>
        <w:rPr>
          <w:sz w:val="22"/>
          <w:szCs w:val="22"/>
        </w:rPr>
      </w:pPr>
      <w:r w:rsidRPr="00496A42">
        <w:rPr>
          <w:sz w:val="22"/>
          <w:szCs w:val="22"/>
        </w:rPr>
        <w:t>14.</w:t>
      </w:r>
      <w:r w:rsidRPr="00496A42">
        <w:rPr>
          <w:sz w:val="22"/>
          <w:szCs w:val="22"/>
        </w:rPr>
        <w:tab/>
      </w:r>
      <w:r w:rsidRPr="00496A42">
        <w:rPr>
          <w:b/>
          <w:i/>
          <w:sz w:val="22"/>
          <w:szCs w:val="22"/>
        </w:rPr>
        <w:t xml:space="preserve">Succesori şi cesionari; cesiunea </w:t>
      </w:r>
      <w:r w:rsidR="000E215B" w:rsidRPr="00496A42">
        <w:rPr>
          <w:b/>
          <w:i/>
          <w:sz w:val="22"/>
          <w:szCs w:val="22"/>
        </w:rPr>
        <w:t>consimțită</w:t>
      </w:r>
      <w:r w:rsidRPr="00496A42">
        <w:rPr>
          <w:b/>
          <w:i/>
          <w:sz w:val="22"/>
          <w:szCs w:val="22"/>
        </w:rPr>
        <w:t xml:space="preserve"> de cealaltă parte.  </w:t>
      </w:r>
      <w:r w:rsidRPr="00496A42">
        <w:rPr>
          <w:sz w:val="22"/>
          <w:szCs w:val="22"/>
        </w:rPr>
        <w:t xml:space="preserve">Prezentul Acord este obligatoriu şi oferă beneficii respectivilor succesori şi cesionari ai Părţilor, cu condiţia ca niciunul dintre aceştia să nu poată cesiona total sau </w:t>
      </w:r>
      <w:r w:rsidR="000E215B" w:rsidRPr="00496A42">
        <w:rPr>
          <w:sz w:val="22"/>
          <w:szCs w:val="22"/>
        </w:rPr>
        <w:t>parțial</w:t>
      </w:r>
      <w:r w:rsidRPr="00496A42">
        <w:rPr>
          <w:sz w:val="22"/>
          <w:szCs w:val="22"/>
        </w:rPr>
        <w:t xml:space="preserve"> prezentul Acord, în lipsa </w:t>
      </w:r>
      <w:r w:rsidR="000E215B" w:rsidRPr="00496A42">
        <w:rPr>
          <w:sz w:val="22"/>
          <w:szCs w:val="22"/>
        </w:rPr>
        <w:t>consimțământului</w:t>
      </w:r>
      <w:r w:rsidRPr="00496A42">
        <w:rPr>
          <w:sz w:val="22"/>
          <w:szCs w:val="22"/>
        </w:rPr>
        <w:t xml:space="preserve"> prealabil al celeilalte părţi.  </w:t>
      </w:r>
    </w:p>
    <w:p w14:paraId="20D48465" w14:textId="77777777" w:rsidR="00180810" w:rsidRPr="00496A42" w:rsidRDefault="00180810" w:rsidP="005D17AA">
      <w:pPr>
        <w:ind w:firstLine="576"/>
        <w:jc w:val="both"/>
        <w:rPr>
          <w:sz w:val="22"/>
          <w:szCs w:val="22"/>
        </w:rPr>
      </w:pPr>
    </w:p>
    <w:p w14:paraId="13E7EC30" w14:textId="77777777" w:rsidR="00740C53" w:rsidRPr="00496A42" w:rsidRDefault="00740C53" w:rsidP="005D17AA">
      <w:pPr>
        <w:ind w:firstLine="576"/>
        <w:jc w:val="both"/>
        <w:rPr>
          <w:b/>
          <w:i/>
          <w:sz w:val="22"/>
          <w:szCs w:val="22"/>
        </w:rPr>
      </w:pPr>
      <w:r w:rsidRPr="00496A42">
        <w:rPr>
          <w:sz w:val="22"/>
          <w:szCs w:val="22"/>
        </w:rPr>
        <w:t>15.</w:t>
      </w:r>
      <w:r w:rsidRPr="00496A42">
        <w:rPr>
          <w:sz w:val="22"/>
          <w:szCs w:val="22"/>
        </w:rPr>
        <w:tab/>
      </w:r>
      <w:r w:rsidRPr="00496A42">
        <w:rPr>
          <w:b/>
          <w:i/>
          <w:sz w:val="22"/>
          <w:szCs w:val="22"/>
        </w:rPr>
        <w:t>Întregul Acord şi exemplarele acestuia.</w:t>
      </w:r>
    </w:p>
    <w:p w14:paraId="435CAA94" w14:textId="77777777" w:rsidR="00180810" w:rsidRPr="00496A42" w:rsidRDefault="00180810" w:rsidP="005D17AA">
      <w:pPr>
        <w:ind w:firstLine="576"/>
        <w:jc w:val="both"/>
        <w:rPr>
          <w:b/>
          <w:i/>
          <w:sz w:val="22"/>
          <w:szCs w:val="22"/>
        </w:rPr>
      </w:pPr>
    </w:p>
    <w:p w14:paraId="5508D1FF" w14:textId="4228195B" w:rsidR="00740C53" w:rsidRPr="00496A42" w:rsidRDefault="00740C53" w:rsidP="005D17AA">
      <w:pPr>
        <w:ind w:firstLine="576"/>
        <w:jc w:val="both"/>
        <w:rPr>
          <w:sz w:val="22"/>
          <w:szCs w:val="22"/>
        </w:rPr>
      </w:pPr>
      <w:r w:rsidRPr="00496A42">
        <w:rPr>
          <w:sz w:val="22"/>
          <w:szCs w:val="22"/>
        </w:rPr>
        <w:t>(a)</w:t>
      </w:r>
      <w:r w:rsidRPr="00496A42">
        <w:rPr>
          <w:sz w:val="22"/>
          <w:szCs w:val="22"/>
        </w:rPr>
        <w:tab/>
        <w:t xml:space="preserve">Prezentul Acord, împreună cu Programul de Activități şi Anexa, constituie întregul acord între Părţile prezentului Acord şi prevalează asupra oricăror alte acorduri, </w:t>
      </w:r>
      <w:r w:rsidR="009926C3" w:rsidRPr="00496A42">
        <w:rPr>
          <w:sz w:val="22"/>
          <w:szCs w:val="22"/>
        </w:rPr>
        <w:t>înțelegeri</w:t>
      </w:r>
      <w:r w:rsidRPr="00496A42">
        <w:rPr>
          <w:sz w:val="22"/>
          <w:szCs w:val="22"/>
        </w:rPr>
        <w:t xml:space="preserve"> şi aranjamente anterioare, încheiate verbal sau în scris de către Părţi cu privire la obiectul prezentului Acord. </w:t>
      </w:r>
    </w:p>
    <w:p w14:paraId="4E6D027F" w14:textId="77777777" w:rsidR="00180810" w:rsidRPr="00496A42" w:rsidRDefault="00180810" w:rsidP="005D17AA">
      <w:pPr>
        <w:ind w:firstLine="576"/>
        <w:jc w:val="both"/>
        <w:rPr>
          <w:sz w:val="22"/>
          <w:szCs w:val="22"/>
        </w:rPr>
      </w:pPr>
    </w:p>
    <w:p w14:paraId="47059A54" w14:textId="77777777" w:rsidR="00740C53" w:rsidRPr="00496A42" w:rsidRDefault="00740C53" w:rsidP="005D17AA">
      <w:pPr>
        <w:ind w:firstLine="576"/>
        <w:jc w:val="both"/>
        <w:rPr>
          <w:sz w:val="22"/>
          <w:szCs w:val="22"/>
        </w:rPr>
      </w:pPr>
      <w:r w:rsidRPr="00496A42">
        <w:rPr>
          <w:sz w:val="22"/>
          <w:szCs w:val="22"/>
        </w:rPr>
        <w:t>(b)</w:t>
      </w:r>
      <w:r w:rsidRPr="00496A42">
        <w:rPr>
          <w:sz w:val="22"/>
          <w:szCs w:val="22"/>
        </w:rPr>
        <w:tab/>
        <w:t xml:space="preserve">Prezentul Acord poate fi încheiat în mai multe exemplare, fiecare având valoare de original, constituind împreună acelaşi Acord.  </w:t>
      </w:r>
    </w:p>
    <w:p w14:paraId="3CFE5A56" w14:textId="77777777" w:rsidR="00740C53" w:rsidRPr="00496A42" w:rsidRDefault="00740C53" w:rsidP="005D17AA">
      <w:pPr>
        <w:ind w:firstLine="576"/>
        <w:jc w:val="both"/>
        <w:rPr>
          <w:sz w:val="22"/>
          <w:szCs w:val="22"/>
        </w:rPr>
      </w:pPr>
    </w:p>
    <w:p w14:paraId="04DC7C92" w14:textId="20366B85" w:rsidR="00740C53" w:rsidRPr="00496A42" w:rsidRDefault="00740C53" w:rsidP="005D17AA">
      <w:pPr>
        <w:ind w:firstLine="576"/>
        <w:jc w:val="both"/>
        <w:rPr>
          <w:sz w:val="22"/>
          <w:szCs w:val="22"/>
        </w:rPr>
      </w:pPr>
      <w:r w:rsidRPr="00496A42">
        <w:rPr>
          <w:sz w:val="22"/>
          <w:szCs w:val="22"/>
        </w:rPr>
        <w:lastRenderedPageBreak/>
        <w:t>16.</w:t>
      </w:r>
      <w:r w:rsidRPr="00496A42">
        <w:rPr>
          <w:sz w:val="22"/>
          <w:szCs w:val="22"/>
        </w:rPr>
        <w:tab/>
      </w:r>
      <w:r w:rsidRPr="00496A42">
        <w:rPr>
          <w:b/>
          <w:i/>
          <w:sz w:val="22"/>
          <w:szCs w:val="22"/>
        </w:rPr>
        <w:t>Încetarea Acordului.</w:t>
      </w:r>
      <w:r w:rsidRPr="00496A42">
        <w:rPr>
          <w:sz w:val="22"/>
          <w:szCs w:val="22"/>
        </w:rPr>
        <w:t xml:space="preserve"> </w:t>
      </w:r>
      <w:r w:rsidRPr="00496A42">
        <w:rPr>
          <w:sz w:val="22"/>
          <w:szCs w:val="22"/>
        </w:rPr>
        <w:tab/>
        <w:t xml:space="preserve">Chiar şi în situaţia în care prezentul Acord este reziliat sau îi încetează valabilitatea, prevederile prezentului Acord privind (i) obligaţia de </w:t>
      </w:r>
      <w:r w:rsidR="009926C3" w:rsidRPr="00496A42">
        <w:rPr>
          <w:sz w:val="22"/>
          <w:szCs w:val="22"/>
        </w:rPr>
        <w:t>confidențialitate</w:t>
      </w:r>
      <w:r w:rsidRPr="00496A42">
        <w:rPr>
          <w:sz w:val="22"/>
          <w:szCs w:val="22"/>
        </w:rPr>
        <w:t xml:space="preserve"> stipulată în Secţiunea 5 a prezentei Anexe, (ii) obligaţiile enumerate în Secţiunea 6 privind Proprietatea Intelectuală şi Secţiunea 11 privind Privilegiile şi </w:t>
      </w:r>
      <w:r w:rsidR="00D4194B" w:rsidRPr="00496A42">
        <w:rPr>
          <w:sz w:val="22"/>
          <w:szCs w:val="22"/>
        </w:rPr>
        <w:t>Imunitățile</w:t>
      </w:r>
      <w:r w:rsidRPr="00496A42">
        <w:rPr>
          <w:sz w:val="22"/>
          <w:szCs w:val="22"/>
        </w:rPr>
        <w:t xml:space="preserve"> din prezenta Anexă; şi (iii) obligaţia Beneficiarului de a achita Băncii onorariile datorate pentru Serviciile de </w:t>
      </w:r>
      <w:r w:rsidR="00D4194B" w:rsidRPr="00496A42">
        <w:rPr>
          <w:sz w:val="22"/>
          <w:szCs w:val="22"/>
        </w:rPr>
        <w:t xml:space="preserve">Asistenţă Tehnică Rambursabile </w:t>
      </w:r>
      <w:r w:rsidRPr="00496A42">
        <w:rPr>
          <w:sz w:val="22"/>
          <w:szCs w:val="22"/>
        </w:rPr>
        <w:t xml:space="preserve">efectuate înaintea datei rezilierii sau încetării valabilităţii prezentului Acord, precum şi rambursarea oricăror alte costuri rezonabile aferente rezilierii Acordului la </w:t>
      </w:r>
      <w:r w:rsidR="00D4194B" w:rsidRPr="00496A42">
        <w:rPr>
          <w:sz w:val="22"/>
          <w:szCs w:val="22"/>
        </w:rPr>
        <w:t>inițiativa</w:t>
      </w:r>
      <w:r w:rsidRPr="00496A42">
        <w:rPr>
          <w:sz w:val="22"/>
          <w:szCs w:val="22"/>
        </w:rPr>
        <w:t xml:space="preserve"> Beneficiarului, vor continua să fie integral aplicabile.</w:t>
      </w:r>
    </w:p>
    <w:p w14:paraId="71DFE9C8" w14:textId="3618A402" w:rsidR="00951706" w:rsidRPr="00496A42" w:rsidRDefault="00951706" w:rsidP="005D17AA">
      <w:pPr>
        <w:ind w:firstLine="576"/>
        <w:jc w:val="both"/>
        <w:rPr>
          <w:sz w:val="22"/>
          <w:szCs w:val="22"/>
        </w:rPr>
      </w:pPr>
    </w:p>
    <w:p w14:paraId="6A589EFD" w14:textId="0773A0A7" w:rsidR="00951706" w:rsidRPr="00496A42" w:rsidRDefault="00951706" w:rsidP="005D17AA">
      <w:pPr>
        <w:ind w:firstLine="576"/>
        <w:jc w:val="both"/>
        <w:rPr>
          <w:sz w:val="22"/>
          <w:szCs w:val="22"/>
        </w:rPr>
      </w:pPr>
      <w:r w:rsidRPr="00496A42">
        <w:rPr>
          <w:sz w:val="22"/>
          <w:szCs w:val="22"/>
        </w:rPr>
        <w:t>17.</w:t>
      </w:r>
      <w:r w:rsidRPr="00496A42">
        <w:rPr>
          <w:sz w:val="22"/>
          <w:szCs w:val="22"/>
        </w:rPr>
        <w:tab/>
      </w:r>
      <w:r w:rsidRPr="00496A42">
        <w:rPr>
          <w:b/>
          <w:i/>
          <w:sz w:val="22"/>
          <w:szCs w:val="22"/>
        </w:rPr>
        <w:t>Definiții.</w:t>
      </w:r>
      <w:r w:rsidRPr="00496A42">
        <w:rPr>
          <w:b/>
          <w:i/>
          <w:sz w:val="22"/>
          <w:szCs w:val="22"/>
        </w:rPr>
        <w:tab/>
      </w:r>
      <w:r w:rsidRPr="00496A42">
        <w:rPr>
          <w:sz w:val="22"/>
          <w:szCs w:val="22"/>
        </w:rPr>
        <w:t>(a)</w:t>
      </w:r>
      <w:r w:rsidR="0032748D" w:rsidRPr="00496A42">
        <w:rPr>
          <w:sz w:val="22"/>
          <w:szCs w:val="22"/>
        </w:rPr>
        <w:t xml:space="preserve"> </w:t>
      </w:r>
      <w:r w:rsidRPr="00496A42">
        <w:rPr>
          <w:sz w:val="22"/>
          <w:szCs w:val="22"/>
        </w:rPr>
        <w:t xml:space="preserve">„Colterm” înseamnă Colterm S.A., o </w:t>
      </w:r>
      <w:r w:rsidR="0032748D" w:rsidRPr="00496A42">
        <w:rPr>
          <w:sz w:val="22"/>
          <w:szCs w:val="22"/>
        </w:rPr>
        <w:t xml:space="preserve">ÎS </w:t>
      </w:r>
      <w:r w:rsidRPr="00496A42">
        <w:rPr>
          <w:sz w:val="22"/>
          <w:szCs w:val="22"/>
        </w:rPr>
        <w:t>înființată în 2004 care administrează sistemul RT Municipiul Timișoara.</w:t>
      </w:r>
      <w:r w:rsidRPr="00496A42">
        <w:t xml:space="preserve"> &lt;</w:t>
      </w:r>
      <w:r w:rsidRPr="00496A42">
        <w:rPr>
          <w:sz w:val="22"/>
          <w:szCs w:val="22"/>
        </w:rPr>
        <w:t>https://www.colterm.ro&gt;.</w:t>
      </w:r>
    </w:p>
    <w:p w14:paraId="132627AE" w14:textId="39CCF249" w:rsidR="000C517B" w:rsidRPr="00496A42" w:rsidRDefault="000C517B" w:rsidP="005D17AA">
      <w:pPr>
        <w:ind w:firstLine="576"/>
        <w:jc w:val="both"/>
        <w:rPr>
          <w:sz w:val="22"/>
          <w:szCs w:val="22"/>
        </w:rPr>
      </w:pPr>
    </w:p>
    <w:p w14:paraId="0677BD94" w14:textId="7F598862" w:rsidR="000C517B" w:rsidRPr="00867C40" w:rsidRDefault="000C517B" w:rsidP="005D17AA">
      <w:pPr>
        <w:ind w:firstLine="576"/>
        <w:jc w:val="both"/>
        <w:rPr>
          <w:sz w:val="22"/>
          <w:szCs w:val="22"/>
        </w:rPr>
      </w:pPr>
      <w:r w:rsidRPr="00496A42">
        <w:rPr>
          <w:sz w:val="22"/>
          <w:szCs w:val="22"/>
        </w:rPr>
        <w:t xml:space="preserve">(b) „SRTL” înseamnă „Strategii de Renovare pe Termen Lung”, o cerință a Directivei </w:t>
      </w:r>
      <w:r w:rsidR="00F418B3" w:rsidRPr="00496A42">
        <w:rPr>
          <w:sz w:val="22"/>
          <w:szCs w:val="22"/>
        </w:rPr>
        <w:t xml:space="preserve">2018/844 </w:t>
      </w:r>
      <w:r w:rsidRPr="00496A42">
        <w:rPr>
          <w:sz w:val="22"/>
          <w:szCs w:val="22"/>
        </w:rPr>
        <w:t xml:space="preserve">privind performanța energetică a clădirilor pentru statele membre ale UE care sunt menite să acționeze ca </w:t>
      </w:r>
      <w:r w:rsidR="006C69F8" w:rsidRPr="00496A42">
        <w:rPr>
          <w:sz w:val="22"/>
          <w:szCs w:val="22"/>
        </w:rPr>
        <w:t>niște ghiduri</w:t>
      </w:r>
      <w:r w:rsidRPr="00496A42">
        <w:rPr>
          <w:sz w:val="22"/>
          <w:szCs w:val="22"/>
        </w:rPr>
        <w:t xml:space="preserve"> către un </w:t>
      </w:r>
      <w:r w:rsidR="006C69F8" w:rsidRPr="00496A42">
        <w:rPr>
          <w:sz w:val="22"/>
          <w:szCs w:val="22"/>
        </w:rPr>
        <w:t>fond</w:t>
      </w:r>
      <w:r w:rsidRPr="00496A42">
        <w:rPr>
          <w:sz w:val="22"/>
          <w:szCs w:val="22"/>
        </w:rPr>
        <w:t xml:space="preserve"> de clădiri foarte eficient din punct de vedere energetic și sănătos, oferind îndrumări municip</w:t>
      </w:r>
      <w:r w:rsidR="00295DB1" w:rsidRPr="00496A42">
        <w:rPr>
          <w:sz w:val="22"/>
          <w:szCs w:val="22"/>
        </w:rPr>
        <w:t>iilor</w:t>
      </w:r>
      <w:r w:rsidRPr="00496A42">
        <w:rPr>
          <w:sz w:val="22"/>
          <w:szCs w:val="22"/>
        </w:rPr>
        <w:t xml:space="preserve"> privind politicile specifice pentru a stimula renovarea profundă, pentru a viza comunitățile sărace în energie și a acorda prioritate clădirilor publice ca modele de urmat.</w:t>
      </w:r>
      <w:r>
        <w:rPr>
          <w:sz w:val="22"/>
          <w:szCs w:val="22"/>
        </w:rPr>
        <w:t xml:space="preserve"> </w:t>
      </w:r>
    </w:p>
    <w:sectPr w:rsidR="000C517B" w:rsidRPr="00867C40" w:rsidSect="004D03AD">
      <w:headerReference w:type="even" r:id="rId20"/>
      <w:headerReference w:type="default" r:id="rId21"/>
      <w:headerReference w:type="first" r:id="rId22"/>
      <w:footerReference w:type="first" r:id="rId23"/>
      <w:pgSz w:w="11907" w:h="16839" w:code="9"/>
      <w:pgMar w:top="720" w:right="2160" w:bottom="1620" w:left="2160" w:header="1170" w:footer="708" w:gutter="0"/>
      <w:pgNumType w:fmt="numberInDash"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5C4C" w14:textId="77777777" w:rsidR="00C43243" w:rsidRDefault="00C43243">
      <w:r>
        <w:separator/>
      </w:r>
    </w:p>
  </w:endnote>
  <w:endnote w:type="continuationSeparator" w:id="0">
    <w:p w14:paraId="157064F2" w14:textId="77777777" w:rsidR="00C43243" w:rsidRDefault="00C43243">
      <w:r>
        <w:continuationSeparator/>
      </w:r>
    </w:p>
  </w:endnote>
  <w:endnote w:type="continuationNotice" w:id="1">
    <w:p w14:paraId="2DA495DA" w14:textId="77777777" w:rsidR="00C43243" w:rsidRDefault="00C43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B070" w14:textId="77777777" w:rsidR="00001961" w:rsidRDefault="00001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34C8" w14:textId="77777777" w:rsidR="00523C90" w:rsidRDefault="00523C90">
    <w:pPr>
      <w:pStyle w:val="Footer"/>
      <w:jc w:val="center"/>
    </w:pPr>
    <w:r>
      <w:fldChar w:fldCharType="begin"/>
    </w:r>
    <w:r>
      <w:instrText xml:space="preserve"> PAGE   \* MERGEFORMAT </w:instrText>
    </w:r>
    <w:r>
      <w:fldChar w:fldCharType="separate"/>
    </w:r>
    <w:r w:rsidR="0051223B">
      <w:t xml:space="preserve">- 6 </w:t>
    </w:r>
    <w:r w:rsidR="0051223B">
      <w:t>-</w:t>
    </w:r>
    <w:r>
      <w:fldChar w:fldCharType="end"/>
    </w:r>
  </w:p>
  <w:p w14:paraId="3597B9B8" w14:textId="77777777" w:rsidR="00523C90" w:rsidRDefault="00523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F313" w14:textId="77777777" w:rsidR="00001961" w:rsidRDefault="000019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B6E8" w14:textId="77777777" w:rsidR="00523C90" w:rsidRDefault="00523C90">
    <w:pPr>
      <w:pStyle w:val="Footer"/>
      <w:jc w:val="center"/>
    </w:pPr>
    <w:r>
      <w:fldChar w:fldCharType="begin"/>
    </w:r>
    <w:r>
      <w:instrText xml:space="preserve"> PAGE   \* MERGEFORMAT </w:instrText>
    </w:r>
    <w:r>
      <w:fldChar w:fldCharType="separate"/>
    </w:r>
    <w:r w:rsidR="003115A0">
      <w:t xml:space="preserve">- 1 </w:t>
    </w:r>
    <w:r w:rsidR="003115A0">
      <w:t>-</w:t>
    </w:r>
    <w:r>
      <w:fldChar w:fldCharType="end"/>
    </w:r>
  </w:p>
  <w:p w14:paraId="76459AB3" w14:textId="77777777" w:rsidR="00523C90" w:rsidRDefault="0052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7D6F" w14:textId="77777777" w:rsidR="00C43243" w:rsidRDefault="00C43243">
      <w:r>
        <w:separator/>
      </w:r>
    </w:p>
  </w:footnote>
  <w:footnote w:type="continuationSeparator" w:id="0">
    <w:p w14:paraId="408148F2" w14:textId="77777777" w:rsidR="00C43243" w:rsidRDefault="00C43243">
      <w:r>
        <w:continuationSeparator/>
      </w:r>
    </w:p>
  </w:footnote>
  <w:footnote w:type="continuationNotice" w:id="1">
    <w:p w14:paraId="14DC3B97" w14:textId="77777777" w:rsidR="00C43243" w:rsidRDefault="00C43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F21E" w14:textId="77777777" w:rsidR="00001961" w:rsidRDefault="0000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292D" w14:textId="66BF49B3" w:rsidR="00523C90" w:rsidRPr="00EB503D" w:rsidRDefault="00523C90">
    <w:pPr>
      <w:pStyle w:val="Header"/>
      <w:jc w:val="center"/>
      <w:rPr>
        <w:sz w:val="22"/>
        <w:szCs w:val="22"/>
      </w:rPr>
    </w:pPr>
  </w:p>
  <w:p w14:paraId="46486E20" w14:textId="77777777" w:rsidR="00523C90" w:rsidRPr="00EB503D" w:rsidRDefault="00523C90">
    <w:pPr>
      <w:pStyle w:val="Header"/>
      <w:jc w:val="center"/>
      <w:rPr>
        <w:sz w:val="22"/>
        <w:szCs w:val="22"/>
      </w:rPr>
    </w:pPr>
    <w:r w:rsidRPr="00EB503D">
      <w:rPr>
        <w:sz w:val="22"/>
        <w:szCs w:val="22"/>
      </w:rPr>
      <w:fldChar w:fldCharType="begin"/>
    </w:r>
    <w:r w:rsidRPr="00EB503D">
      <w:rPr>
        <w:sz w:val="22"/>
        <w:szCs w:val="22"/>
      </w:rPr>
      <w:instrText xml:space="preserve"> PAGE   \* MERGEFORMAT </w:instrText>
    </w:r>
    <w:r w:rsidRPr="00EB503D">
      <w:rPr>
        <w:sz w:val="22"/>
        <w:szCs w:val="22"/>
      </w:rPr>
      <w:fldChar w:fldCharType="separate"/>
    </w:r>
    <w:r>
      <w:rPr>
        <w:sz w:val="22"/>
        <w:szCs w:val="22"/>
      </w:rPr>
      <w:t xml:space="preserve">- 3 </w:t>
    </w:r>
    <w:r>
      <w:rPr>
        <w:sz w:val="22"/>
        <w:szCs w:val="22"/>
      </w:rPr>
      <w:t>-</w:t>
    </w:r>
    <w:r w:rsidRPr="00EB503D">
      <w:rPr>
        <w:sz w:val="22"/>
        <w:szCs w:val="22"/>
      </w:rPr>
      <w:fldChar w:fldCharType="end"/>
    </w:r>
  </w:p>
  <w:p w14:paraId="63B5A61A" w14:textId="77777777" w:rsidR="00523C90" w:rsidRDefault="00523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54E8" w14:textId="77777777" w:rsidR="00001961" w:rsidRDefault="00001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62E4" w14:textId="3D9E64FC" w:rsidR="00523C90" w:rsidRDefault="00523C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9241" w14:textId="0094F97B" w:rsidR="00523C90" w:rsidRDefault="00523C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7061" w14:textId="77777777" w:rsidR="00523C90" w:rsidRPr="004D03AD" w:rsidRDefault="00523C90" w:rsidP="004D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9E5"/>
    <w:multiLevelType w:val="hybridMultilevel"/>
    <w:tmpl w:val="0D9C98E8"/>
    <w:lvl w:ilvl="0" w:tplc="8990E03C">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4706888"/>
    <w:multiLevelType w:val="hybridMultilevel"/>
    <w:tmpl w:val="7382BF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11137"/>
    <w:multiLevelType w:val="hybridMultilevel"/>
    <w:tmpl w:val="DFBCD5EA"/>
    <w:lvl w:ilvl="0" w:tplc="B790AD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AE4815"/>
    <w:multiLevelType w:val="hybridMultilevel"/>
    <w:tmpl w:val="9522D308"/>
    <w:lvl w:ilvl="0" w:tplc="541049C4">
      <w:start w:val="1"/>
      <w:numFmt w:val="lowerRoman"/>
      <w:lvlText w:val="(%1)"/>
      <w:lvlJc w:val="left"/>
      <w:pPr>
        <w:ind w:left="720" w:hanging="720"/>
      </w:pPr>
      <w:rPr>
        <w:rFonts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B2F9A"/>
    <w:multiLevelType w:val="hybridMultilevel"/>
    <w:tmpl w:val="FC1A0A6E"/>
    <w:lvl w:ilvl="0" w:tplc="36F0FE0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B85D51"/>
    <w:multiLevelType w:val="hybridMultilevel"/>
    <w:tmpl w:val="ECDA23FE"/>
    <w:lvl w:ilvl="0" w:tplc="370631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AA18AB"/>
    <w:multiLevelType w:val="hybridMultilevel"/>
    <w:tmpl w:val="FFE0C346"/>
    <w:lvl w:ilvl="0" w:tplc="A40E2A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9B4027"/>
    <w:multiLevelType w:val="hybridMultilevel"/>
    <w:tmpl w:val="0F9658A2"/>
    <w:lvl w:ilvl="0" w:tplc="0409000F">
      <w:start w:val="1"/>
      <w:numFmt w:val="decimal"/>
      <w:lvlText w:val="%1."/>
      <w:lvlJc w:val="left"/>
      <w:pPr>
        <w:tabs>
          <w:tab w:val="num" w:pos="360"/>
        </w:tabs>
        <w:ind w:left="360" w:hanging="360"/>
      </w:pPr>
      <w:rPr>
        <w:rFonts w:cs="Times New Roman"/>
      </w:rPr>
    </w:lvl>
    <w:lvl w:ilvl="1" w:tplc="73ECC94C">
      <w:start w:val="17"/>
      <w:numFmt w:val="decimal"/>
      <w:lvlText w:val="%2."/>
      <w:lvlJc w:val="left"/>
      <w:pPr>
        <w:tabs>
          <w:tab w:val="num" w:pos="-7560"/>
        </w:tabs>
        <w:ind w:left="-8280"/>
      </w:pPr>
      <w:rPr>
        <w:rFonts w:cs="Times New Roman" w:hint="default"/>
      </w:rPr>
    </w:lvl>
    <w:lvl w:ilvl="2" w:tplc="0409001B" w:tentative="1">
      <w:start w:val="1"/>
      <w:numFmt w:val="lowerRoman"/>
      <w:lvlText w:val="%3."/>
      <w:lvlJc w:val="right"/>
      <w:pPr>
        <w:tabs>
          <w:tab w:val="num" w:pos="-6480"/>
        </w:tabs>
        <w:ind w:left="-648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2880"/>
        </w:tabs>
        <w:ind w:left="-288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8" w15:restartNumberingAfterBreak="0">
    <w:nsid w:val="11A17C9B"/>
    <w:multiLevelType w:val="hybridMultilevel"/>
    <w:tmpl w:val="D0B07324"/>
    <w:lvl w:ilvl="0" w:tplc="9B967A3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478B7"/>
    <w:multiLevelType w:val="hybridMultilevel"/>
    <w:tmpl w:val="1E2857E0"/>
    <w:lvl w:ilvl="0" w:tplc="DB168C8A">
      <w:start w:val="3"/>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15E22C0C"/>
    <w:multiLevelType w:val="multilevel"/>
    <w:tmpl w:val="9CE21CA6"/>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1" w15:restartNumberingAfterBreak="0">
    <w:nsid w:val="1B135E94"/>
    <w:multiLevelType w:val="hybridMultilevel"/>
    <w:tmpl w:val="41CE0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258F1"/>
    <w:multiLevelType w:val="hybridMultilevel"/>
    <w:tmpl w:val="9BDE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3162C2"/>
    <w:multiLevelType w:val="hybridMultilevel"/>
    <w:tmpl w:val="CEBC994C"/>
    <w:lvl w:ilvl="0" w:tplc="45C63D3A">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76940"/>
    <w:multiLevelType w:val="hybridMultilevel"/>
    <w:tmpl w:val="20CA558E"/>
    <w:lvl w:ilvl="0" w:tplc="AC48B9D4">
      <w:start w:val="1"/>
      <w:numFmt w:val="lowerRoman"/>
      <w:lvlText w:val="(%1)"/>
      <w:lvlJc w:val="left"/>
      <w:pPr>
        <w:ind w:left="720" w:hanging="720"/>
      </w:pPr>
      <w:rPr>
        <w:rFonts w:hint="default"/>
        <w:b w:val="0"/>
        <w:color w:val="auto"/>
      </w:rPr>
    </w:lvl>
    <w:lvl w:ilvl="1" w:tplc="89B44E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9C4E28"/>
    <w:multiLevelType w:val="hybridMultilevel"/>
    <w:tmpl w:val="420413B0"/>
    <w:lvl w:ilvl="0" w:tplc="AC48B9D4">
      <w:start w:val="1"/>
      <w:numFmt w:val="lowerRoman"/>
      <w:lvlText w:val="(%1)"/>
      <w:lvlJc w:val="left"/>
      <w:pPr>
        <w:ind w:left="720" w:hanging="720"/>
      </w:pPr>
      <w:rPr>
        <w:rFonts w:hint="default"/>
        <w:b w:val="0"/>
        <w:color w:val="auto"/>
      </w:rPr>
    </w:lvl>
    <w:lvl w:ilvl="1" w:tplc="89B44E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1C55AC"/>
    <w:multiLevelType w:val="hybridMultilevel"/>
    <w:tmpl w:val="ADA2D41A"/>
    <w:lvl w:ilvl="0" w:tplc="F9ACCAF2">
      <w:start w:val="1"/>
      <w:numFmt w:val="upperLetter"/>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CF5755F"/>
    <w:multiLevelType w:val="hybridMultilevel"/>
    <w:tmpl w:val="82D6F18C"/>
    <w:lvl w:ilvl="0" w:tplc="14185ED4">
      <w:start w:val="3"/>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2D7D47CE"/>
    <w:multiLevelType w:val="hybridMultilevel"/>
    <w:tmpl w:val="7AACB366"/>
    <w:lvl w:ilvl="0" w:tplc="2D706E14">
      <w:start w:val="1"/>
      <w:numFmt w:val="upperRoman"/>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2E1A62EE"/>
    <w:multiLevelType w:val="hybridMultilevel"/>
    <w:tmpl w:val="4002EDF8"/>
    <w:lvl w:ilvl="0" w:tplc="70CC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37D56"/>
    <w:multiLevelType w:val="hybridMultilevel"/>
    <w:tmpl w:val="EF84371A"/>
    <w:lvl w:ilvl="0" w:tplc="4D089A46">
      <w:start w:val="2"/>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F76AE4"/>
    <w:multiLevelType w:val="hybridMultilevel"/>
    <w:tmpl w:val="0A0E0738"/>
    <w:lvl w:ilvl="0" w:tplc="F698D5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AC29D3"/>
    <w:multiLevelType w:val="hybridMultilevel"/>
    <w:tmpl w:val="9522D308"/>
    <w:lvl w:ilvl="0" w:tplc="541049C4">
      <w:start w:val="1"/>
      <w:numFmt w:val="lowerRoman"/>
      <w:lvlText w:val="(%1)"/>
      <w:lvlJc w:val="left"/>
      <w:pPr>
        <w:ind w:left="720" w:hanging="720"/>
      </w:pPr>
      <w:rPr>
        <w:rFonts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B55E21"/>
    <w:multiLevelType w:val="hybridMultilevel"/>
    <w:tmpl w:val="AA50717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30720C0"/>
    <w:multiLevelType w:val="hybridMultilevel"/>
    <w:tmpl w:val="E204799A"/>
    <w:lvl w:ilvl="0" w:tplc="A648A29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415F8E"/>
    <w:multiLevelType w:val="hybridMultilevel"/>
    <w:tmpl w:val="127E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95782"/>
    <w:multiLevelType w:val="multilevel"/>
    <w:tmpl w:val="B2666F8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4C56A28"/>
    <w:multiLevelType w:val="hybridMultilevel"/>
    <w:tmpl w:val="411C55F0"/>
    <w:lvl w:ilvl="0" w:tplc="132E3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D34C2"/>
    <w:multiLevelType w:val="hybridMultilevel"/>
    <w:tmpl w:val="46B26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E214DE"/>
    <w:multiLevelType w:val="multilevel"/>
    <w:tmpl w:val="8B9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856ECF"/>
    <w:multiLevelType w:val="hybridMultilevel"/>
    <w:tmpl w:val="11CE590A"/>
    <w:lvl w:ilvl="0" w:tplc="312A7332">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1C6678B"/>
    <w:multiLevelType w:val="multilevel"/>
    <w:tmpl w:val="175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7D01DF"/>
    <w:multiLevelType w:val="hybridMultilevel"/>
    <w:tmpl w:val="67082A50"/>
    <w:lvl w:ilvl="0" w:tplc="AC48B9D4">
      <w:start w:val="1"/>
      <w:numFmt w:val="lowerRoman"/>
      <w:lvlText w:val="(%1)"/>
      <w:lvlJc w:val="left"/>
      <w:pPr>
        <w:ind w:left="720" w:hanging="720"/>
      </w:pPr>
      <w:rPr>
        <w:rFonts w:hint="default"/>
        <w:b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DA68F2"/>
    <w:multiLevelType w:val="hybridMultilevel"/>
    <w:tmpl w:val="62C0E41C"/>
    <w:lvl w:ilvl="0" w:tplc="D902B5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75E6B77"/>
    <w:multiLevelType w:val="hybridMultilevel"/>
    <w:tmpl w:val="F2D0B208"/>
    <w:lvl w:ilvl="0" w:tplc="7BE4725E">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BB214E"/>
    <w:multiLevelType w:val="hybridMultilevel"/>
    <w:tmpl w:val="5B7ABC9A"/>
    <w:lvl w:ilvl="0" w:tplc="0B7E4FEA">
      <w:start w:val="1"/>
      <w:numFmt w:val="decimal"/>
      <w:pStyle w:val="MRRparagraph"/>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99329BBE">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AA94FE5"/>
    <w:multiLevelType w:val="hybridMultilevel"/>
    <w:tmpl w:val="491C2756"/>
    <w:lvl w:ilvl="0" w:tplc="1B305ABA">
      <w:start w:val="16"/>
      <w:numFmt w:val="decimal"/>
      <w:lvlText w:val="%1."/>
      <w:lvlJc w:val="left"/>
      <w:pPr>
        <w:tabs>
          <w:tab w:val="num" w:pos="1080"/>
        </w:tabs>
        <w:ind w:left="1080" w:hanging="720"/>
      </w:pPr>
      <w:rPr>
        <w:rFonts w:cs="Times New Roman" w:hint="default"/>
      </w:rPr>
    </w:lvl>
    <w:lvl w:ilvl="1" w:tplc="54303AE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292A18"/>
    <w:multiLevelType w:val="hybridMultilevel"/>
    <w:tmpl w:val="45308F8A"/>
    <w:lvl w:ilvl="0" w:tplc="CAEE8084">
      <w:start w:val="3"/>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5C91201"/>
    <w:multiLevelType w:val="hybridMultilevel"/>
    <w:tmpl w:val="E788C99E"/>
    <w:lvl w:ilvl="0" w:tplc="0F1C0F64">
      <w:start w:val="3"/>
      <w:numFmt w:val="decimal"/>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63D0256"/>
    <w:multiLevelType w:val="multilevel"/>
    <w:tmpl w:val="DAB28604"/>
    <w:lvl w:ilvl="0">
      <w:start w:val="1"/>
      <w:numFmt w:val="decimal"/>
      <w:lvlText w:val="%1."/>
      <w:lvlJc w:val="left"/>
      <w:pPr>
        <w:tabs>
          <w:tab w:val="num" w:pos="1440"/>
        </w:tabs>
        <w:ind w:left="1440" w:hanging="360"/>
      </w:pPr>
      <w:rPr>
        <w:rFonts w:cs="Times New Roman"/>
      </w:rPr>
    </w:lvl>
    <w:lvl w:ilvl="1">
      <w:start w:val="2"/>
      <w:numFmt w:val="lowerLetter"/>
      <w:lvlText w:val="(%2)"/>
      <w:lvlJc w:val="left"/>
      <w:pPr>
        <w:tabs>
          <w:tab w:val="num" w:pos="2520"/>
        </w:tabs>
        <w:ind w:left="2520" w:hanging="720"/>
      </w:pPr>
      <w:rPr>
        <w:rFonts w:cs="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A174B39"/>
    <w:multiLevelType w:val="hybridMultilevel"/>
    <w:tmpl w:val="8D5EEC54"/>
    <w:lvl w:ilvl="0" w:tplc="6E288E18">
      <w:start w:val="1"/>
      <w:numFmt w:val="upperLetter"/>
      <w:lvlText w:val="%1."/>
      <w:lvlJc w:val="left"/>
      <w:pPr>
        <w:ind w:left="72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957677"/>
    <w:multiLevelType w:val="hybridMultilevel"/>
    <w:tmpl w:val="3C2264BA"/>
    <w:lvl w:ilvl="0" w:tplc="30A8228E">
      <w:start w:val="1"/>
      <w:numFmt w:val="decimal"/>
      <w:lvlText w:val="%1."/>
      <w:lvlJc w:val="left"/>
      <w:pPr>
        <w:ind w:left="1080" w:hanging="360"/>
      </w:pPr>
      <w:rPr>
        <w:rFonts w:cs="Times New Roman"/>
        <w:b/>
        <w:i w:val="0"/>
      </w:rPr>
    </w:lvl>
    <w:lvl w:ilvl="1" w:tplc="7922A276">
      <w:start w:val="1"/>
      <w:numFmt w:val="lowerLetter"/>
      <w:lvlText w:val="%2."/>
      <w:lvlJc w:val="left"/>
      <w:pPr>
        <w:ind w:left="1800" w:hanging="360"/>
      </w:pPr>
      <w:rPr>
        <w:rFonts w:cs="Times New Roman"/>
        <w:b w:val="0"/>
        <w:i w:val="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2" w15:restartNumberingAfterBreak="0">
    <w:nsid w:val="75AC2853"/>
    <w:multiLevelType w:val="hybridMultilevel"/>
    <w:tmpl w:val="12D49206"/>
    <w:lvl w:ilvl="0" w:tplc="37341D52">
      <w:start w:val="1"/>
      <w:numFmt w:val="decimal"/>
      <w:lvlText w:val="%1."/>
      <w:lvlJc w:val="left"/>
      <w:pPr>
        <w:ind w:left="1086" w:hanging="360"/>
      </w:pPr>
      <w:rPr>
        <w:rFonts w:cs="Times New Roman"/>
      </w:rPr>
    </w:lvl>
    <w:lvl w:ilvl="1" w:tplc="04090019">
      <w:start w:val="1"/>
      <w:numFmt w:val="lowerLetter"/>
      <w:lvlText w:val="%2."/>
      <w:lvlJc w:val="left"/>
      <w:pPr>
        <w:ind w:left="1806" w:hanging="360"/>
      </w:pPr>
      <w:rPr>
        <w:rFonts w:cs="Times New Roman"/>
      </w:rPr>
    </w:lvl>
    <w:lvl w:ilvl="2" w:tplc="0409001B">
      <w:start w:val="1"/>
      <w:numFmt w:val="lowerRoman"/>
      <w:lvlText w:val="%3."/>
      <w:lvlJc w:val="right"/>
      <w:pPr>
        <w:ind w:left="2526" w:hanging="180"/>
      </w:pPr>
      <w:rPr>
        <w:rFonts w:cs="Times New Roman"/>
      </w:rPr>
    </w:lvl>
    <w:lvl w:ilvl="3" w:tplc="0409000F">
      <w:start w:val="1"/>
      <w:numFmt w:val="decimal"/>
      <w:lvlText w:val="%4."/>
      <w:lvlJc w:val="left"/>
      <w:pPr>
        <w:ind w:left="3246" w:hanging="360"/>
      </w:pPr>
      <w:rPr>
        <w:rFonts w:cs="Times New Roman"/>
      </w:rPr>
    </w:lvl>
    <w:lvl w:ilvl="4" w:tplc="04090019">
      <w:start w:val="1"/>
      <w:numFmt w:val="lowerLetter"/>
      <w:lvlText w:val="%5."/>
      <w:lvlJc w:val="left"/>
      <w:pPr>
        <w:ind w:left="3966" w:hanging="360"/>
      </w:pPr>
      <w:rPr>
        <w:rFonts w:cs="Times New Roman"/>
      </w:rPr>
    </w:lvl>
    <w:lvl w:ilvl="5" w:tplc="0409001B">
      <w:start w:val="1"/>
      <w:numFmt w:val="lowerRoman"/>
      <w:lvlText w:val="%6."/>
      <w:lvlJc w:val="right"/>
      <w:pPr>
        <w:ind w:left="4686" w:hanging="180"/>
      </w:pPr>
      <w:rPr>
        <w:rFonts w:cs="Times New Roman"/>
      </w:rPr>
    </w:lvl>
    <w:lvl w:ilvl="6" w:tplc="0409000F">
      <w:start w:val="1"/>
      <w:numFmt w:val="decimal"/>
      <w:lvlText w:val="%7."/>
      <w:lvlJc w:val="left"/>
      <w:pPr>
        <w:ind w:left="5406" w:hanging="360"/>
      </w:pPr>
      <w:rPr>
        <w:rFonts w:cs="Times New Roman"/>
      </w:rPr>
    </w:lvl>
    <w:lvl w:ilvl="7" w:tplc="04090019">
      <w:start w:val="1"/>
      <w:numFmt w:val="lowerLetter"/>
      <w:lvlText w:val="%8."/>
      <w:lvlJc w:val="left"/>
      <w:pPr>
        <w:ind w:left="6126" w:hanging="360"/>
      </w:pPr>
      <w:rPr>
        <w:rFonts w:cs="Times New Roman"/>
      </w:rPr>
    </w:lvl>
    <w:lvl w:ilvl="8" w:tplc="0409001B">
      <w:start w:val="1"/>
      <w:numFmt w:val="lowerRoman"/>
      <w:lvlText w:val="%9."/>
      <w:lvlJc w:val="right"/>
      <w:pPr>
        <w:ind w:left="6846" w:hanging="180"/>
      </w:pPr>
      <w:rPr>
        <w:rFonts w:cs="Times New Roman"/>
      </w:rPr>
    </w:lvl>
  </w:abstractNum>
  <w:abstractNum w:abstractNumId="43" w15:restartNumberingAfterBreak="0">
    <w:nsid w:val="763356B7"/>
    <w:multiLevelType w:val="hybridMultilevel"/>
    <w:tmpl w:val="36E204A0"/>
    <w:lvl w:ilvl="0" w:tplc="45C63D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D353B86"/>
    <w:multiLevelType w:val="hybridMultilevel"/>
    <w:tmpl w:val="53F65BE8"/>
    <w:lvl w:ilvl="0" w:tplc="45C63D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7"/>
  </w:num>
  <w:num w:numId="3">
    <w:abstractNumId w:val="9"/>
  </w:num>
  <w:num w:numId="4">
    <w:abstractNumId w:val="20"/>
  </w:num>
  <w:num w:numId="5">
    <w:abstractNumId w:val="39"/>
  </w:num>
  <w:num w:numId="6">
    <w:abstractNumId w:val="10"/>
  </w:num>
  <w:num w:numId="7">
    <w:abstractNumId w:val="36"/>
  </w:num>
  <w:num w:numId="8">
    <w:abstractNumId w:val="40"/>
  </w:num>
  <w:num w:numId="9">
    <w:abstractNumId w:val="16"/>
  </w:num>
  <w:num w:numId="10">
    <w:abstractNumId w:val="12"/>
  </w:num>
  <w:num w:numId="11">
    <w:abstractNumId w:val="30"/>
  </w:num>
  <w:num w:numId="12">
    <w:abstractNumId w:val="37"/>
  </w:num>
  <w:num w:numId="13">
    <w:abstractNumId w:val="0"/>
  </w:num>
  <w:num w:numId="14">
    <w:abstractNumId w:val="38"/>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5"/>
  </w:num>
  <w:num w:numId="21">
    <w:abstractNumId w:val="26"/>
  </w:num>
  <w:num w:numId="22">
    <w:abstractNumId w:val="29"/>
  </w:num>
  <w:num w:numId="23">
    <w:abstractNumId w:val="31"/>
  </w:num>
  <w:num w:numId="24">
    <w:abstractNumId w:val="25"/>
  </w:num>
  <w:num w:numId="25">
    <w:abstractNumId w:val="19"/>
  </w:num>
  <w:num w:numId="26">
    <w:abstractNumId w:val="11"/>
  </w:num>
  <w:num w:numId="27">
    <w:abstractNumId w:val="32"/>
  </w:num>
  <w:num w:numId="28">
    <w:abstractNumId w:val="3"/>
  </w:num>
  <w:num w:numId="29">
    <w:abstractNumId w:val="22"/>
  </w:num>
  <w:num w:numId="30">
    <w:abstractNumId w:val="27"/>
  </w:num>
  <w:num w:numId="31">
    <w:abstractNumId w:val="15"/>
  </w:num>
  <w:num w:numId="32">
    <w:abstractNumId w:val="14"/>
  </w:num>
  <w:num w:numId="33">
    <w:abstractNumId w:val="41"/>
  </w:num>
  <w:num w:numId="34">
    <w:abstractNumId w:val="34"/>
  </w:num>
  <w:num w:numId="35">
    <w:abstractNumId w:val="18"/>
  </w:num>
  <w:num w:numId="36">
    <w:abstractNumId w:val="6"/>
  </w:num>
  <w:num w:numId="37">
    <w:abstractNumId w:val="28"/>
  </w:num>
  <w:num w:numId="38">
    <w:abstractNumId w:val="4"/>
  </w:num>
  <w:num w:numId="39">
    <w:abstractNumId w:val="8"/>
  </w:num>
  <w:num w:numId="40">
    <w:abstractNumId w:val="21"/>
  </w:num>
  <w:num w:numId="41">
    <w:abstractNumId w:val="24"/>
  </w:num>
  <w:num w:numId="42">
    <w:abstractNumId w:val="33"/>
  </w:num>
  <w:num w:numId="43">
    <w:abstractNumId w:val="2"/>
  </w:num>
  <w:num w:numId="44">
    <w:abstractNumId w:val="13"/>
  </w:num>
  <w:num w:numId="45">
    <w:abstractNumId w:val="43"/>
  </w:num>
  <w:num w:numId="46">
    <w:abstractNumId w:val="5"/>
  </w:num>
  <w:num w:numId="47">
    <w:abstractNumId w:val="44"/>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CE"/>
    <w:rsid w:val="00001961"/>
    <w:rsid w:val="00002F2B"/>
    <w:rsid w:val="000033E0"/>
    <w:rsid w:val="00005993"/>
    <w:rsid w:val="00005CCB"/>
    <w:rsid w:val="00006430"/>
    <w:rsid w:val="00010B0F"/>
    <w:rsid w:val="00010E91"/>
    <w:rsid w:val="00011A21"/>
    <w:rsid w:val="00012650"/>
    <w:rsid w:val="00013638"/>
    <w:rsid w:val="00013B32"/>
    <w:rsid w:val="000178ED"/>
    <w:rsid w:val="000218EA"/>
    <w:rsid w:val="00024172"/>
    <w:rsid w:val="00025092"/>
    <w:rsid w:val="00026BD8"/>
    <w:rsid w:val="00030F34"/>
    <w:rsid w:val="0003289B"/>
    <w:rsid w:val="00033EB1"/>
    <w:rsid w:val="0003656B"/>
    <w:rsid w:val="00036D52"/>
    <w:rsid w:val="00037807"/>
    <w:rsid w:val="00040F23"/>
    <w:rsid w:val="00042B1B"/>
    <w:rsid w:val="00043D15"/>
    <w:rsid w:val="00044B90"/>
    <w:rsid w:val="00045C82"/>
    <w:rsid w:val="000519E6"/>
    <w:rsid w:val="00052885"/>
    <w:rsid w:val="00052D53"/>
    <w:rsid w:val="0005312F"/>
    <w:rsid w:val="00054047"/>
    <w:rsid w:val="00057089"/>
    <w:rsid w:val="000621F3"/>
    <w:rsid w:val="00062D21"/>
    <w:rsid w:val="000645CE"/>
    <w:rsid w:val="00070F10"/>
    <w:rsid w:val="00072D7E"/>
    <w:rsid w:val="0007333A"/>
    <w:rsid w:val="00075666"/>
    <w:rsid w:val="000834F3"/>
    <w:rsid w:val="000848BA"/>
    <w:rsid w:val="0008520C"/>
    <w:rsid w:val="0008520E"/>
    <w:rsid w:val="000853DC"/>
    <w:rsid w:val="00087A5F"/>
    <w:rsid w:val="00091306"/>
    <w:rsid w:val="000915DB"/>
    <w:rsid w:val="00093FBD"/>
    <w:rsid w:val="000964B4"/>
    <w:rsid w:val="000968AA"/>
    <w:rsid w:val="000A035B"/>
    <w:rsid w:val="000A2170"/>
    <w:rsid w:val="000A3E47"/>
    <w:rsid w:val="000A7F70"/>
    <w:rsid w:val="000B124A"/>
    <w:rsid w:val="000B5F2D"/>
    <w:rsid w:val="000C303E"/>
    <w:rsid w:val="000C517B"/>
    <w:rsid w:val="000C676B"/>
    <w:rsid w:val="000C6BDE"/>
    <w:rsid w:val="000C7472"/>
    <w:rsid w:val="000D0C19"/>
    <w:rsid w:val="000D1C0D"/>
    <w:rsid w:val="000D391F"/>
    <w:rsid w:val="000D54B6"/>
    <w:rsid w:val="000D5CE5"/>
    <w:rsid w:val="000E2130"/>
    <w:rsid w:val="000E215B"/>
    <w:rsid w:val="000E7F09"/>
    <w:rsid w:val="000F2B4D"/>
    <w:rsid w:val="000F2C48"/>
    <w:rsid w:val="000F3AFD"/>
    <w:rsid w:val="001005C0"/>
    <w:rsid w:val="00101B69"/>
    <w:rsid w:val="00101D80"/>
    <w:rsid w:val="00101E97"/>
    <w:rsid w:val="001032A3"/>
    <w:rsid w:val="00104129"/>
    <w:rsid w:val="0010568F"/>
    <w:rsid w:val="00105928"/>
    <w:rsid w:val="00106801"/>
    <w:rsid w:val="001118DC"/>
    <w:rsid w:val="00111D6A"/>
    <w:rsid w:val="00113201"/>
    <w:rsid w:val="00113A21"/>
    <w:rsid w:val="00116B40"/>
    <w:rsid w:val="00124C38"/>
    <w:rsid w:val="0012530D"/>
    <w:rsid w:val="001305AE"/>
    <w:rsid w:val="00130AAD"/>
    <w:rsid w:val="00132A66"/>
    <w:rsid w:val="00135D00"/>
    <w:rsid w:val="00136D79"/>
    <w:rsid w:val="001376DB"/>
    <w:rsid w:val="00141C0D"/>
    <w:rsid w:val="00141C16"/>
    <w:rsid w:val="00144482"/>
    <w:rsid w:val="00151BBC"/>
    <w:rsid w:val="00156933"/>
    <w:rsid w:val="00156D8F"/>
    <w:rsid w:val="0016046A"/>
    <w:rsid w:val="00160D36"/>
    <w:rsid w:val="001610CD"/>
    <w:rsid w:val="00164255"/>
    <w:rsid w:val="00164B13"/>
    <w:rsid w:val="001651B0"/>
    <w:rsid w:val="00180810"/>
    <w:rsid w:val="0018331D"/>
    <w:rsid w:val="001849EB"/>
    <w:rsid w:val="00185B35"/>
    <w:rsid w:val="00186DF6"/>
    <w:rsid w:val="0019098F"/>
    <w:rsid w:val="001924AE"/>
    <w:rsid w:val="00192625"/>
    <w:rsid w:val="0019500B"/>
    <w:rsid w:val="00195741"/>
    <w:rsid w:val="00197EAE"/>
    <w:rsid w:val="001A1A49"/>
    <w:rsid w:val="001A1BA9"/>
    <w:rsid w:val="001A2CC4"/>
    <w:rsid w:val="001A3025"/>
    <w:rsid w:val="001A657A"/>
    <w:rsid w:val="001A71A9"/>
    <w:rsid w:val="001B51B7"/>
    <w:rsid w:val="001B776F"/>
    <w:rsid w:val="001C45CD"/>
    <w:rsid w:val="001C57EC"/>
    <w:rsid w:val="001D0222"/>
    <w:rsid w:val="001D3588"/>
    <w:rsid w:val="001D4D7D"/>
    <w:rsid w:val="001D5E4E"/>
    <w:rsid w:val="001D657E"/>
    <w:rsid w:val="001E0F70"/>
    <w:rsid w:val="001E38D3"/>
    <w:rsid w:val="001E6805"/>
    <w:rsid w:val="001F2DDF"/>
    <w:rsid w:val="001F61DC"/>
    <w:rsid w:val="002057F7"/>
    <w:rsid w:val="00214536"/>
    <w:rsid w:val="00215EC7"/>
    <w:rsid w:val="00217A47"/>
    <w:rsid w:val="00220B90"/>
    <w:rsid w:val="00221057"/>
    <w:rsid w:val="002217D9"/>
    <w:rsid w:val="0022192E"/>
    <w:rsid w:val="002307AF"/>
    <w:rsid w:val="00231CBC"/>
    <w:rsid w:val="00235285"/>
    <w:rsid w:val="00235846"/>
    <w:rsid w:val="00240018"/>
    <w:rsid w:val="00250B19"/>
    <w:rsid w:val="00255288"/>
    <w:rsid w:val="00261882"/>
    <w:rsid w:val="002619DC"/>
    <w:rsid w:val="00264464"/>
    <w:rsid w:val="00264CC0"/>
    <w:rsid w:val="002674D5"/>
    <w:rsid w:val="00271531"/>
    <w:rsid w:val="00275EA4"/>
    <w:rsid w:val="0027761B"/>
    <w:rsid w:val="0028100C"/>
    <w:rsid w:val="0028101F"/>
    <w:rsid w:val="00281409"/>
    <w:rsid w:val="00283425"/>
    <w:rsid w:val="00283CC6"/>
    <w:rsid w:val="00287E80"/>
    <w:rsid w:val="00287F4A"/>
    <w:rsid w:val="0029024D"/>
    <w:rsid w:val="00291EE5"/>
    <w:rsid w:val="00295DB1"/>
    <w:rsid w:val="00296472"/>
    <w:rsid w:val="002A2C97"/>
    <w:rsid w:val="002A7329"/>
    <w:rsid w:val="002B0A53"/>
    <w:rsid w:val="002B28A3"/>
    <w:rsid w:val="002B34FF"/>
    <w:rsid w:val="002B456B"/>
    <w:rsid w:val="002B5F0E"/>
    <w:rsid w:val="002B74BB"/>
    <w:rsid w:val="002C0B54"/>
    <w:rsid w:val="002C2F0E"/>
    <w:rsid w:val="002C5A3F"/>
    <w:rsid w:val="002C7B1D"/>
    <w:rsid w:val="002D14BF"/>
    <w:rsid w:val="002D5C43"/>
    <w:rsid w:val="002D6310"/>
    <w:rsid w:val="002D740E"/>
    <w:rsid w:val="002E3D04"/>
    <w:rsid w:val="002E4552"/>
    <w:rsid w:val="002E565C"/>
    <w:rsid w:val="002E5A81"/>
    <w:rsid w:val="002E65EA"/>
    <w:rsid w:val="002E6F15"/>
    <w:rsid w:val="002E70E6"/>
    <w:rsid w:val="002E7D75"/>
    <w:rsid w:val="002F0E6C"/>
    <w:rsid w:val="002F3297"/>
    <w:rsid w:val="002F35FF"/>
    <w:rsid w:val="002F4E33"/>
    <w:rsid w:val="002F632A"/>
    <w:rsid w:val="00300BE3"/>
    <w:rsid w:val="003023BC"/>
    <w:rsid w:val="0030435E"/>
    <w:rsid w:val="00304ED7"/>
    <w:rsid w:val="00307819"/>
    <w:rsid w:val="00310DD5"/>
    <w:rsid w:val="003115A0"/>
    <w:rsid w:val="00312630"/>
    <w:rsid w:val="00312A8D"/>
    <w:rsid w:val="00315611"/>
    <w:rsid w:val="003158FB"/>
    <w:rsid w:val="00317884"/>
    <w:rsid w:val="00320E60"/>
    <w:rsid w:val="003217B8"/>
    <w:rsid w:val="0032211D"/>
    <w:rsid w:val="0032748D"/>
    <w:rsid w:val="00330170"/>
    <w:rsid w:val="0033197F"/>
    <w:rsid w:val="00331D3D"/>
    <w:rsid w:val="003331D3"/>
    <w:rsid w:val="003332D2"/>
    <w:rsid w:val="00333D54"/>
    <w:rsid w:val="0033402B"/>
    <w:rsid w:val="00334210"/>
    <w:rsid w:val="00334F27"/>
    <w:rsid w:val="0033652B"/>
    <w:rsid w:val="003438EF"/>
    <w:rsid w:val="00346317"/>
    <w:rsid w:val="00346457"/>
    <w:rsid w:val="003468F2"/>
    <w:rsid w:val="00350B79"/>
    <w:rsid w:val="00350CB6"/>
    <w:rsid w:val="00352268"/>
    <w:rsid w:val="0035307A"/>
    <w:rsid w:val="00354111"/>
    <w:rsid w:val="003610A0"/>
    <w:rsid w:val="00364ACA"/>
    <w:rsid w:val="003678D7"/>
    <w:rsid w:val="00370EBD"/>
    <w:rsid w:val="00372D41"/>
    <w:rsid w:val="003779F8"/>
    <w:rsid w:val="00377F11"/>
    <w:rsid w:val="0038125C"/>
    <w:rsid w:val="00381BB2"/>
    <w:rsid w:val="00382A99"/>
    <w:rsid w:val="00382E88"/>
    <w:rsid w:val="00383D07"/>
    <w:rsid w:val="00384E7C"/>
    <w:rsid w:val="00387B12"/>
    <w:rsid w:val="00390B71"/>
    <w:rsid w:val="003921F6"/>
    <w:rsid w:val="00393394"/>
    <w:rsid w:val="003936A4"/>
    <w:rsid w:val="00393DEC"/>
    <w:rsid w:val="00394D41"/>
    <w:rsid w:val="003A25E7"/>
    <w:rsid w:val="003A281C"/>
    <w:rsid w:val="003A2A0B"/>
    <w:rsid w:val="003A3591"/>
    <w:rsid w:val="003A387A"/>
    <w:rsid w:val="003A3DB1"/>
    <w:rsid w:val="003A7945"/>
    <w:rsid w:val="003B229F"/>
    <w:rsid w:val="003B27A6"/>
    <w:rsid w:val="003B2C20"/>
    <w:rsid w:val="003B3125"/>
    <w:rsid w:val="003B52BC"/>
    <w:rsid w:val="003B7E51"/>
    <w:rsid w:val="003C38C9"/>
    <w:rsid w:val="003C6367"/>
    <w:rsid w:val="003C6D40"/>
    <w:rsid w:val="003C754F"/>
    <w:rsid w:val="003D0E22"/>
    <w:rsid w:val="003D4167"/>
    <w:rsid w:val="003D695C"/>
    <w:rsid w:val="003E305A"/>
    <w:rsid w:val="003E30BE"/>
    <w:rsid w:val="003E54A7"/>
    <w:rsid w:val="003E5687"/>
    <w:rsid w:val="003E6109"/>
    <w:rsid w:val="003E7918"/>
    <w:rsid w:val="003F1765"/>
    <w:rsid w:val="003F245E"/>
    <w:rsid w:val="003F28C7"/>
    <w:rsid w:val="003F57E2"/>
    <w:rsid w:val="003F6A5B"/>
    <w:rsid w:val="003F7668"/>
    <w:rsid w:val="00401A9F"/>
    <w:rsid w:val="0040276D"/>
    <w:rsid w:val="00403873"/>
    <w:rsid w:val="00405EA4"/>
    <w:rsid w:val="00406DAB"/>
    <w:rsid w:val="00407B30"/>
    <w:rsid w:val="00411D70"/>
    <w:rsid w:val="004124EB"/>
    <w:rsid w:val="00415A27"/>
    <w:rsid w:val="00422EC8"/>
    <w:rsid w:val="00427A85"/>
    <w:rsid w:val="0043182F"/>
    <w:rsid w:val="00431F2B"/>
    <w:rsid w:val="0043224E"/>
    <w:rsid w:val="004328CD"/>
    <w:rsid w:val="004340A9"/>
    <w:rsid w:val="0043417C"/>
    <w:rsid w:val="004357FD"/>
    <w:rsid w:val="00436AB4"/>
    <w:rsid w:val="00443B23"/>
    <w:rsid w:val="00443FAC"/>
    <w:rsid w:val="00446BFA"/>
    <w:rsid w:val="00447A08"/>
    <w:rsid w:val="00450324"/>
    <w:rsid w:val="004523AC"/>
    <w:rsid w:val="00452A06"/>
    <w:rsid w:val="00453750"/>
    <w:rsid w:val="00454C77"/>
    <w:rsid w:val="0045577F"/>
    <w:rsid w:val="00455E79"/>
    <w:rsid w:val="0045623F"/>
    <w:rsid w:val="00460DA2"/>
    <w:rsid w:val="0046179D"/>
    <w:rsid w:val="004623F3"/>
    <w:rsid w:val="004658A1"/>
    <w:rsid w:val="004669B0"/>
    <w:rsid w:val="004723ED"/>
    <w:rsid w:val="0047348E"/>
    <w:rsid w:val="0047756F"/>
    <w:rsid w:val="00481857"/>
    <w:rsid w:val="004831D1"/>
    <w:rsid w:val="00483797"/>
    <w:rsid w:val="00483C3D"/>
    <w:rsid w:val="00484AC1"/>
    <w:rsid w:val="0048550D"/>
    <w:rsid w:val="00490A78"/>
    <w:rsid w:val="00491254"/>
    <w:rsid w:val="00492316"/>
    <w:rsid w:val="004936A3"/>
    <w:rsid w:val="00496A42"/>
    <w:rsid w:val="004A32FE"/>
    <w:rsid w:val="004B1677"/>
    <w:rsid w:val="004B22EE"/>
    <w:rsid w:val="004B3DF6"/>
    <w:rsid w:val="004B5312"/>
    <w:rsid w:val="004B5B09"/>
    <w:rsid w:val="004C03C7"/>
    <w:rsid w:val="004C069B"/>
    <w:rsid w:val="004C0E95"/>
    <w:rsid w:val="004C5FAB"/>
    <w:rsid w:val="004C78CB"/>
    <w:rsid w:val="004D03AD"/>
    <w:rsid w:val="004D3D71"/>
    <w:rsid w:val="004D4163"/>
    <w:rsid w:val="004D6A2E"/>
    <w:rsid w:val="004E0C43"/>
    <w:rsid w:val="004E4B98"/>
    <w:rsid w:val="004E5C58"/>
    <w:rsid w:val="004E5E4B"/>
    <w:rsid w:val="004E6ED7"/>
    <w:rsid w:val="004E753E"/>
    <w:rsid w:val="004F4755"/>
    <w:rsid w:val="004F489D"/>
    <w:rsid w:val="004F5602"/>
    <w:rsid w:val="004F5F29"/>
    <w:rsid w:val="004F6FF2"/>
    <w:rsid w:val="00500863"/>
    <w:rsid w:val="0050182F"/>
    <w:rsid w:val="00505756"/>
    <w:rsid w:val="00505B0B"/>
    <w:rsid w:val="0051223B"/>
    <w:rsid w:val="00514D2D"/>
    <w:rsid w:val="00516C4C"/>
    <w:rsid w:val="0052178C"/>
    <w:rsid w:val="00521871"/>
    <w:rsid w:val="005232FC"/>
    <w:rsid w:val="00523C90"/>
    <w:rsid w:val="0052467F"/>
    <w:rsid w:val="00524B29"/>
    <w:rsid w:val="00525CAE"/>
    <w:rsid w:val="00533FDC"/>
    <w:rsid w:val="00536044"/>
    <w:rsid w:val="0054034C"/>
    <w:rsid w:val="0054151A"/>
    <w:rsid w:val="00541C64"/>
    <w:rsid w:val="00544E2E"/>
    <w:rsid w:val="00550D01"/>
    <w:rsid w:val="00552B26"/>
    <w:rsid w:val="005603CC"/>
    <w:rsid w:val="005618BB"/>
    <w:rsid w:val="00562E96"/>
    <w:rsid w:val="005634E3"/>
    <w:rsid w:val="0056400F"/>
    <w:rsid w:val="005650EE"/>
    <w:rsid w:val="00565442"/>
    <w:rsid w:val="00566212"/>
    <w:rsid w:val="0057013F"/>
    <w:rsid w:val="00570236"/>
    <w:rsid w:val="00571CD5"/>
    <w:rsid w:val="00572778"/>
    <w:rsid w:val="0057527A"/>
    <w:rsid w:val="005777A7"/>
    <w:rsid w:val="005812BD"/>
    <w:rsid w:val="0058198A"/>
    <w:rsid w:val="00582BE1"/>
    <w:rsid w:val="00583B22"/>
    <w:rsid w:val="005840B5"/>
    <w:rsid w:val="00584BFF"/>
    <w:rsid w:val="00586B1B"/>
    <w:rsid w:val="0058782F"/>
    <w:rsid w:val="00595AF5"/>
    <w:rsid w:val="00597033"/>
    <w:rsid w:val="005A025F"/>
    <w:rsid w:val="005A0596"/>
    <w:rsid w:val="005A1602"/>
    <w:rsid w:val="005A1A45"/>
    <w:rsid w:val="005A2B6B"/>
    <w:rsid w:val="005A35CE"/>
    <w:rsid w:val="005A5140"/>
    <w:rsid w:val="005B3DF8"/>
    <w:rsid w:val="005B441F"/>
    <w:rsid w:val="005B4DA4"/>
    <w:rsid w:val="005B72DC"/>
    <w:rsid w:val="005B76FE"/>
    <w:rsid w:val="005C154B"/>
    <w:rsid w:val="005C3DB6"/>
    <w:rsid w:val="005C41DE"/>
    <w:rsid w:val="005C4A8A"/>
    <w:rsid w:val="005C68AA"/>
    <w:rsid w:val="005D17AA"/>
    <w:rsid w:val="005D1865"/>
    <w:rsid w:val="005D1E7A"/>
    <w:rsid w:val="005D3755"/>
    <w:rsid w:val="005D4847"/>
    <w:rsid w:val="005D68E6"/>
    <w:rsid w:val="005E01E0"/>
    <w:rsid w:val="005E46C0"/>
    <w:rsid w:val="005E6007"/>
    <w:rsid w:val="005E783F"/>
    <w:rsid w:val="005E7F78"/>
    <w:rsid w:val="005F2923"/>
    <w:rsid w:val="005F341B"/>
    <w:rsid w:val="005F726B"/>
    <w:rsid w:val="0060114F"/>
    <w:rsid w:val="0060500A"/>
    <w:rsid w:val="00606934"/>
    <w:rsid w:val="006072B7"/>
    <w:rsid w:val="0061232B"/>
    <w:rsid w:val="00613E12"/>
    <w:rsid w:val="006141EE"/>
    <w:rsid w:val="00614C8E"/>
    <w:rsid w:val="006158DA"/>
    <w:rsid w:val="00616B49"/>
    <w:rsid w:val="00620D79"/>
    <w:rsid w:val="00620D9F"/>
    <w:rsid w:val="006226C6"/>
    <w:rsid w:val="00623474"/>
    <w:rsid w:val="006268CD"/>
    <w:rsid w:val="00627A2B"/>
    <w:rsid w:val="0063231E"/>
    <w:rsid w:val="0063504E"/>
    <w:rsid w:val="00636266"/>
    <w:rsid w:val="00636BCC"/>
    <w:rsid w:val="006378FC"/>
    <w:rsid w:val="0064376D"/>
    <w:rsid w:val="00643DF1"/>
    <w:rsid w:val="00645588"/>
    <w:rsid w:val="006527CA"/>
    <w:rsid w:val="00652916"/>
    <w:rsid w:val="00652E5E"/>
    <w:rsid w:val="0065336B"/>
    <w:rsid w:val="0065394E"/>
    <w:rsid w:val="006555AA"/>
    <w:rsid w:val="00655FD6"/>
    <w:rsid w:val="00657E7C"/>
    <w:rsid w:val="00660683"/>
    <w:rsid w:val="006649AA"/>
    <w:rsid w:val="00666473"/>
    <w:rsid w:val="006700D8"/>
    <w:rsid w:val="0067079F"/>
    <w:rsid w:val="0067110A"/>
    <w:rsid w:val="00671244"/>
    <w:rsid w:val="006741B8"/>
    <w:rsid w:val="006744AC"/>
    <w:rsid w:val="00675731"/>
    <w:rsid w:val="006774A9"/>
    <w:rsid w:val="006822A0"/>
    <w:rsid w:val="00683863"/>
    <w:rsid w:val="0068750F"/>
    <w:rsid w:val="006906B1"/>
    <w:rsid w:val="00691D80"/>
    <w:rsid w:val="0069383D"/>
    <w:rsid w:val="00693CC5"/>
    <w:rsid w:val="00694B38"/>
    <w:rsid w:val="00696229"/>
    <w:rsid w:val="006966F5"/>
    <w:rsid w:val="00697118"/>
    <w:rsid w:val="00697C89"/>
    <w:rsid w:val="006A0061"/>
    <w:rsid w:val="006A5279"/>
    <w:rsid w:val="006A580C"/>
    <w:rsid w:val="006A5DEA"/>
    <w:rsid w:val="006A64AE"/>
    <w:rsid w:val="006A6A0C"/>
    <w:rsid w:val="006B3391"/>
    <w:rsid w:val="006B50AF"/>
    <w:rsid w:val="006C02EE"/>
    <w:rsid w:val="006C083E"/>
    <w:rsid w:val="006C0A1D"/>
    <w:rsid w:val="006C278E"/>
    <w:rsid w:val="006C69F8"/>
    <w:rsid w:val="006D06A9"/>
    <w:rsid w:val="006D33E1"/>
    <w:rsid w:val="006D502E"/>
    <w:rsid w:val="006D5551"/>
    <w:rsid w:val="006D6340"/>
    <w:rsid w:val="006E1CB8"/>
    <w:rsid w:val="006E3DE9"/>
    <w:rsid w:val="006E48D3"/>
    <w:rsid w:val="006E72FA"/>
    <w:rsid w:val="006F05B7"/>
    <w:rsid w:val="006F6D54"/>
    <w:rsid w:val="0070194E"/>
    <w:rsid w:val="00702D5A"/>
    <w:rsid w:val="007066DC"/>
    <w:rsid w:val="00711111"/>
    <w:rsid w:val="00711654"/>
    <w:rsid w:val="00714A6D"/>
    <w:rsid w:val="00715499"/>
    <w:rsid w:val="0072595C"/>
    <w:rsid w:val="007260B9"/>
    <w:rsid w:val="00726C68"/>
    <w:rsid w:val="00730C12"/>
    <w:rsid w:val="007325FD"/>
    <w:rsid w:val="00735F03"/>
    <w:rsid w:val="00736685"/>
    <w:rsid w:val="00737E3E"/>
    <w:rsid w:val="00737FA2"/>
    <w:rsid w:val="00740C53"/>
    <w:rsid w:val="00741B49"/>
    <w:rsid w:val="007421D2"/>
    <w:rsid w:val="0074792C"/>
    <w:rsid w:val="00750218"/>
    <w:rsid w:val="007505D8"/>
    <w:rsid w:val="00750925"/>
    <w:rsid w:val="00756D52"/>
    <w:rsid w:val="0076068C"/>
    <w:rsid w:val="00761013"/>
    <w:rsid w:val="0076224C"/>
    <w:rsid w:val="00762CEB"/>
    <w:rsid w:val="00762ECE"/>
    <w:rsid w:val="00763F49"/>
    <w:rsid w:val="00764A51"/>
    <w:rsid w:val="00765758"/>
    <w:rsid w:val="00765F13"/>
    <w:rsid w:val="00765FF0"/>
    <w:rsid w:val="007667D7"/>
    <w:rsid w:val="0076751D"/>
    <w:rsid w:val="00770DE6"/>
    <w:rsid w:val="00773951"/>
    <w:rsid w:val="00774362"/>
    <w:rsid w:val="00781B41"/>
    <w:rsid w:val="00783760"/>
    <w:rsid w:val="00785C63"/>
    <w:rsid w:val="00786AB0"/>
    <w:rsid w:val="00786D26"/>
    <w:rsid w:val="00787836"/>
    <w:rsid w:val="00787F60"/>
    <w:rsid w:val="0079720C"/>
    <w:rsid w:val="007A07F0"/>
    <w:rsid w:val="007A644B"/>
    <w:rsid w:val="007B08B2"/>
    <w:rsid w:val="007B0922"/>
    <w:rsid w:val="007B1C3E"/>
    <w:rsid w:val="007B3156"/>
    <w:rsid w:val="007B31DA"/>
    <w:rsid w:val="007B4037"/>
    <w:rsid w:val="007B4C57"/>
    <w:rsid w:val="007B585B"/>
    <w:rsid w:val="007C2A20"/>
    <w:rsid w:val="007C4306"/>
    <w:rsid w:val="007D1B18"/>
    <w:rsid w:val="007D34CD"/>
    <w:rsid w:val="007D4F41"/>
    <w:rsid w:val="007D7182"/>
    <w:rsid w:val="007D7455"/>
    <w:rsid w:val="007E05E4"/>
    <w:rsid w:val="007E1884"/>
    <w:rsid w:val="007E1AB1"/>
    <w:rsid w:val="007E20E7"/>
    <w:rsid w:val="007E4BEC"/>
    <w:rsid w:val="007E6147"/>
    <w:rsid w:val="007F21D6"/>
    <w:rsid w:val="007F25A0"/>
    <w:rsid w:val="007F6714"/>
    <w:rsid w:val="00802F61"/>
    <w:rsid w:val="00803F58"/>
    <w:rsid w:val="00812919"/>
    <w:rsid w:val="00813DDA"/>
    <w:rsid w:val="008155B4"/>
    <w:rsid w:val="00816C68"/>
    <w:rsid w:val="00820FFC"/>
    <w:rsid w:val="008230F8"/>
    <w:rsid w:val="008231C4"/>
    <w:rsid w:val="00823602"/>
    <w:rsid w:val="00827F37"/>
    <w:rsid w:val="00830126"/>
    <w:rsid w:val="00832C92"/>
    <w:rsid w:val="00835ACE"/>
    <w:rsid w:val="00836713"/>
    <w:rsid w:val="00840433"/>
    <w:rsid w:val="0084089C"/>
    <w:rsid w:val="008438AC"/>
    <w:rsid w:val="00845A94"/>
    <w:rsid w:val="00846E09"/>
    <w:rsid w:val="0084781F"/>
    <w:rsid w:val="00852554"/>
    <w:rsid w:val="00856106"/>
    <w:rsid w:val="00856734"/>
    <w:rsid w:val="00857475"/>
    <w:rsid w:val="008574D5"/>
    <w:rsid w:val="00862E32"/>
    <w:rsid w:val="00867C40"/>
    <w:rsid w:val="00870A89"/>
    <w:rsid w:val="00871A2B"/>
    <w:rsid w:val="0087265F"/>
    <w:rsid w:val="00872723"/>
    <w:rsid w:val="0087337D"/>
    <w:rsid w:val="00873485"/>
    <w:rsid w:val="008802EA"/>
    <w:rsid w:val="008822FD"/>
    <w:rsid w:val="00883FE8"/>
    <w:rsid w:val="0089379B"/>
    <w:rsid w:val="008938DF"/>
    <w:rsid w:val="008954F8"/>
    <w:rsid w:val="0089784A"/>
    <w:rsid w:val="008A265A"/>
    <w:rsid w:val="008A2B2A"/>
    <w:rsid w:val="008A31DA"/>
    <w:rsid w:val="008B0933"/>
    <w:rsid w:val="008B47DB"/>
    <w:rsid w:val="008B63D2"/>
    <w:rsid w:val="008B668C"/>
    <w:rsid w:val="008B707F"/>
    <w:rsid w:val="008C272C"/>
    <w:rsid w:val="008C36C0"/>
    <w:rsid w:val="008C68E8"/>
    <w:rsid w:val="008D01F1"/>
    <w:rsid w:val="008D1585"/>
    <w:rsid w:val="008D2801"/>
    <w:rsid w:val="008D2AE7"/>
    <w:rsid w:val="008D68BF"/>
    <w:rsid w:val="008D757A"/>
    <w:rsid w:val="008E4419"/>
    <w:rsid w:val="008E4EF3"/>
    <w:rsid w:val="008F1ABA"/>
    <w:rsid w:val="008F2E40"/>
    <w:rsid w:val="008F4E6C"/>
    <w:rsid w:val="008F732B"/>
    <w:rsid w:val="008F74C3"/>
    <w:rsid w:val="00905473"/>
    <w:rsid w:val="00907515"/>
    <w:rsid w:val="00913CA1"/>
    <w:rsid w:val="00920544"/>
    <w:rsid w:val="00920716"/>
    <w:rsid w:val="00922373"/>
    <w:rsid w:val="009235A9"/>
    <w:rsid w:val="00924F59"/>
    <w:rsid w:val="00925812"/>
    <w:rsid w:val="00926177"/>
    <w:rsid w:val="00927279"/>
    <w:rsid w:val="00927804"/>
    <w:rsid w:val="009344DF"/>
    <w:rsid w:val="009350A0"/>
    <w:rsid w:val="00935526"/>
    <w:rsid w:val="00936FC5"/>
    <w:rsid w:val="00937754"/>
    <w:rsid w:val="00940715"/>
    <w:rsid w:val="00942EB4"/>
    <w:rsid w:val="00944AD6"/>
    <w:rsid w:val="00945FDF"/>
    <w:rsid w:val="00947A08"/>
    <w:rsid w:val="00947CA3"/>
    <w:rsid w:val="0095000E"/>
    <w:rsid w:val="00950845"/>
    <w:rsid w:val="00951240"/>
    <w:rsid w:val="00951706"/>
    <w:rsid w:val="00952603"/>
    <w:rsid w:val="00952670"/>
    <w:rsid w:val="00953861"/>
    <w:rsid w:val="00955088"/>
    <w:rsid w:val="00956A6D"/>
    <w:rsid w:val="009702C4"/>
    <w:rsid w:val="00970E56"/>
    <w:rsid w:val="00972B8A"/>
    <w:rsid w:val="00972C8F"/>
    <w:rsid w:val="00973F37"/>
    <w:rsid w:val="0097426D"/>
    <w:rsid w:val="0097567E"/>
    <w:rsid w:val="009804C5"/>
    <w:rsid w:val="0098165D"/>
    <w:rsid w:val="00982F99"/>
    <w:rsid w:val="009845C1"/>
    <w:rsid w:val="009847E9"/>
    <w:rsid w:val="00986BAE"/>
    <w:rsid w:val="009878A4"/>
    <w:rsid w:val="009926C3"/>
    <w:rsid w:val="00992AC0"/>
    <w:rsid w:val="00997ACB"/>
    <w:rsid w:val="009A0EE9"/>
    <w:rsid w:val="009A1A45"/>
    <w:rsid w:val="009A4511"/>
    <w:rsid w:val="009A53B4"/>
    <w:rsid w:val="009B49AB"/>
    <w:rsid w:val="009B72C5"/>
    <w:rsid w:val="009B7979"/>
    <w:rsid w:val="009C058A"/>
    <w:rsid w:val="009C2321"/>
    <w:rsid w:val="009C6861"/>
    <w:rsid w:val="009D257D"/>
    <w:rsid w:val="009E1980"/>
    <w:rsid w:val="009E293D"/>
    <w:rsid w:val="009E3A4F"/>
    <w:rsid w:val="009E62F1"/>
    <w:rsid w:val="009F02E2"/>
    <w:rsid w:val="009F2E11"/>
    <w:rsid w:val="009F3D7C"/>
    <w:rsid w:val="009F5C39"/>
    <w:rsid w:val="00A063E5"/>
    <w:rsid w:val="00A0679C"/>
    <w:rsid w:val="00A07D2F"/>
    <w:rsid w:val="00A10233"/>
    <w:rsid w:val="00A1270E"/>
    <w:rsid w:val="00A15006"/>
    <w:rsid w:val="00A15138"/>
    <w:rsid w:val="00A15294"/>
    <w:rsid w:val="00A205F0"/>
    <w:rsid w:val="00A20E2B"/>
    <w:rsid w:val="00A217D0"/>
    <w:rsid w:val="00A21E1A"/>
    <w:rsid w:val="00A2215A"/>
    <w:rsid w:val="00A24694"/>
    <w:rsid w:val="00A279B8"/>
    <w:rsid w:val="00A30A52"/>
    <w:rsid w:val="00A33285"/>
    <w:rsid w:val="00A33562"/>
    <w:rsid w:val="00A33EA4"/>
    <w:rsid w:val="00A35562"/>
    <w:rsid w:val="00A358C2"/>
    <w:rsid w:val="00A409DF"/>
    <w:rsid w:val="00A40AF9"/>
    <w:rsid w:val="00A40D9A"/>
    <w:rsid w:val="00A43C40"/>
    <w:rsid w:val="00A47241"/>
    <w:rsid w:val="00A55192"/>
    <w:rsid w:val="00A56F93"/>
    <w:rsid w:val="00A57AEB"/>
    <w:rsid w:val="00A6039A"/>
    <w:rsid w:val="00A60D87"/>
    <w:rsid w:val="00A622A1"/>
    <w:rsid w:val="00A64958"/>
    <w:rsid w:val="00A66664"/>
    <w:rsid w:val="00A668ED"/>
    <w:rsid w:val="00A74820"/>
    <w:rsid w:val="00A76F66"/>
    <w:rsid w:val="00A76FD4"/>
    <w:rsid w:val="00A77B18"/>
    <w:rsid w:val="00A8099B"/>
    <w:rsid w:val="00A80AD5"/>
    <w:rsid w:val="00A85914"/>
    <w:rsid w:val="00A87863"/>
    <w:rsid w:val="00A9023D"/>
    <w:rsid w:val="00A92D5D"/>
    <w:rsid w:val="00A9490D"/>
    <w:rsid w:val="00A94C65"/>
    <w:rsid w:val="00A9645B"/>
    <w:rsid w:val="00A976B4"/>
    <w:rsid w:val="00AA1858"/>
    <w:rsid w:val="00AA53B0"/>
    <w:rsid w:val="00AA59E8"/>
    <w:rsid w:val="00AA659A"/>
    <w:rsid w:val="00AB1CA7"/>
    <w:rsid w:val="00AB38E2"/>
    <w:rsid w:val="00AB76CE"/>
    <w:rsid w:val="00AC28D5"/>
    <w:rsid w:val="00AC472C"/>
    <w:rsid w:val="00AC56DC"/>
    <w:rsid w:val="00AC6CD4"/>
    <w:rsid w:val="00AC733A"/>
    <w:rsid w:val="00AD1D55"/>
    <w:rsid w:val="00AD28F0"/>
    <w:rsid w:val="00AD39AF"/>
    <w:rsid w:val="00AD41CC"/>
    <w:rsid w:val="00AD53AE"/>
    <w:rsid w:val="00AD5D7A"/>
    <w:rsid w:val="00AD690F"/>
    <w:rsid w:val="00AD6ED4"/>
    <w:rsid w:val="00AE1303"/>
    <w:rsid w:val="00AE2603"/>
    <w:rsid w:val="00AE2C87"/>
    <w:rsid w:val="00AE4A41"/>
    <w:rsid w:val="00AE55D8"/>
    <w:rsid w:val="00AE5CDE"/>
    <w:rsid w:val="00AF29DB"/>
    <w:rsid w:val="00AF3D0A"/>
    <w:rsid w:val="00AF416E"/>
    <w:rsid w:val="00AF5915"/>
    <w:rsid w:val="00B02152"/>
    <w:rsid w:val="00B0234C"/>
    <w:rsid w:val="00B0345F"/>
    <w:rsid w:val="00B04650"/>
    <w:rsid w:val="00B06FE7"/>
    <w:rsid w:val="00B114C3"/>
    <w:rsid w:val="00B12307"/>
    <w:rsid w:val="00B129BE"/>
    <w:rsid w:val="00B1378F"/>
    <w:rsid w:val="00B14132"/>
    <w:rsid w:val="00B153B4"/>
    <w:rsid w:val="00B15AC9"/>
    <w:rsid w:val="00B16A0F"/>
    <w:rsid w:val="00B217A3"/>
    <w:rsid w:val="00B221A6"/>
    <w:rsid w:val="00B2249F"/>
    <w:rsid w:val="00B22F1D"/>
    <w:rsid w:val="00B23026"/>
    <w:rsid w:val="00B2368D"/>
    <w:rsid w:val="00B2688E"/>
    <w:rsid w:val="00B26D42"/>
    <w:rsid w:val="00B276A0"/>
    <w:rsid w:val="00B30970"/>
    <w:rsid w:val="00B33D68"/>
    <w:rsid w:val="00B37C97"/>
    <w:rsid w:val="00B42590"/>
    <w:rsid w:val="00B42A79"/>
    <w:rsid w:val="00B44944"/>
    <w:rsid w:val="00B45A63"/>
    <w:rsid w:val="00B46994"/>
    <w:rsid w:val="00B5381A"/>
    <w:rsid w:val="00B54BE4"/>
    <w:rsid w:val="00B57476"/>
    <w:rsid w:val="00B6153B"/>
    <w:rsid w:val="00B6233B"/>
    <w:rsid w:val="00B6384F"/>
    <w:rsid w:val="00B6670C"/>
    <w:rsid w:val="00B67003"/>
    <w:rsid w:val="00B70372"/>
    <w:rsid w:val="00B739BD"/>
    <w:rsid w:val="00B74945"/>
    <w:rsid w:val="00B80C7C"/>
    <w:rsid w:val="00B915CE"/>
    <w:rsid w:val="00B9575B"/>
    <w:rsid w:val="00B95E26"/>
    <w:rsid w:val="00B97C0E"/>
    <w:rsid w:val="00BA0FA1"/>
    <w:rsid w:val="00BA3826"/>
    <w:rsid w:val="00BA6BC8"/>
    <w:rsid w:val="00BA7930"/>
    <w:rsid w:val="00BB0520"/>
    <w:rsid w:val="00BB21D0"/>
    <w:rsid w:val="00BB2BBE"/>
    <w:rsid w:val="00BB2E6B"/>
    <w:rsid w:val="00BB2F26"/>
    <w:rsid w:val="00BB3B45"/>
    <w:rsid w:val="00BB4603"/>
    <w:rsid w:val="00BB6738"/>
    <w:rsid w:val="00BB7923"/>
    <w:rsid w:val="00BB79D0"/>
    <w:rsid w:val="00BD2625"/>
    <w:rsid w:val="00BD3A41"/>
    <w:rsid w:val="00BD5057"/>
    <w:rsid w:val="00BD6629"/>
    <w:rsid w:val="00BE0137"/>
    <w:rsid w:val="00BE04A1"/>
    <w:rsid w:val="00BE149A"/>
    <w:rsid w:val="00BE2B39"/>
    <w:rsid w:val="00BE2BCF"/>
    <w:rsid w:val="00BE2D88"/>
    <w:rsid w:val="00BE369F"/>
    <w:rsid w:val="00BE5883"/>
    <w:rsid w:val="00BE6D41"/>
    <w:rsid w:val="00BF026D"/>
    <w:rsid w:val="00BF037B"/>
    <w:rsid w:val="00BF6465"/>
    <w:rsid w:val="00C0115A"/>
    <w:rsid w:val="00C01677"/>
    <w:rsid w:val="00C049AC"/>
    <w:rsid w:val="00C04D6C"/>
    <w:rsid w:val="00C052AB"/>
    <w:rsid w:val="00C06908"/>
    <w:rsid w:val="00C06C0D"/>
    <w:rsid w:val="00C11239"/>
    <w:rsid w:val="00C14F1F"/>
    <w:rsid w:val="00C20CD0"/>
    <w:rsid w:val="00C22264"/>
    <w:rsid w:val="00C233F6"/>
    <w:rsid w:val="00C27200"/>
    <w:rsid w:val="00C272EE"/>
    <w:rsid w:val="00C27E69"/>
    <w:rsid w:val="00C32D73"/>
    <w:rsid w:val="00C364EA"/>
    <w:rsid w:val="00C37794"/>
    <w:rsid w:val="00C43243"/>
    <w:rsid w:val="00C432C8"/>
    <w:rsid w:val="00C50FB9"/>
    <w:rsid w:val="00C54C6C"/>
    <w:rsid w:val="00C5730E"/>
    <w:rsid w:val="00C60C8E"/>
    <w:rsid w:val="00C60EB3"/>
    <w:rsid w:val="00C64E1F"/>
    <w:rsid w:val="00C662FD"/>
    <w:rsid w:val="00C7097A"/>
    <w:rsid w:val="00C766E4"/>
    <w:rsid w:val="00C82098"/>
    <w:rsid w:val="00C82F8F"/>
    <w:rsid w:val="00C83392"/>
    <w:rsid w:val="00C966A8"/>
    <w:rsid w:val="00C96AF3"/>
    <w:rsid w:val="00C96DC9"/>
    <w:rsid w:val="00C97136"/>
    <w:rsid w:val="00C97B9D"/>
    <w:rsid w:val="00CA1564"/>
    <w:rsid w:val="00CA38B3"/>
    <w:rsid w:val="00CA45B8"/>
    <w:rsid w:val="00CA48B7"/>
    <w:rsid w:val="00CA5E9A"/>
    <w:rsid w:val="00CA7417"/>
    <w:rsid w:val="00CA743D"/>
    <w:rsid w:val="00CA785A"/>
    <w:rsid w:val="00CA7AE5"/>
    <w:rsid w:val="00CB65D9"/>
    <w:rsid w:val="00CB746B"/>
    <w:rsid w:val="00CC0078"/>
    <w:rsid w:val="00CC0E2F"/>
    <w:rsid w:val="00CC3653"/>
    <w:rsid w:val="00CC5FD3"/>
    <w:rsid w:val="00CC761E"/>
    <w:rsid w:val="00CD1CD7"/>
    <w:rsid w:val="00CD47FD"/>
    <w:rsid w:val="00CD5183"/>
    <w:rsid w:val="00CD68AC"/>
    <w:rsid w:val="00CE0B4D"/>
    <w:rsid w:val="00CE1935"/>
    <w:rsid w:val="00CE4AA7"/>
    <w:rsid w:val="00CE7325"/>
    <w:rsid w:val="00D0235F"/>
    <w:rsid w:val="00D02D03"/>
    <w:rsid w:val="00D02D7B"/>
    <w:rsid w:val="00D03B52"/>
    <w:rsid w:val="00D06597"/>
    <w:rsid w:val="00D07ABC"/>
    <w:rsid w:val="00D111AB"/>
    <w:rsid w:val="00D14107"/>
    <w:rsid w:val="00D15F06"/>
    <w:rsid w:val="00D200D7"/>
    <w:rsid w:val="00D21F0F"/>
    <w:rsid w:val="00D22221"/>
    <w:rsid w:val="00D229A2"/>
    <w:rsid w:val="00D23DD4"/>
    <w:rsid w:val="00D244FC"/>
    <w:rsid w:val="00D24754"/>
    <w:rsid w:val="00D24B35"/>
    <w:rsid w:val="00D2669C"/>
    <w:rsid w:val="00D276B8"/>
    <w:rsid w:val="00D31EB6"/>
    <w:rsid w:val="00D326AB"/>
    <w:rsid w:val="00D335A6"/>
    <w:rsid w:val="00D4194B"/>
    <w:rsid w:val="00D419F5"/>
    <w:rsid w:val="00D4274E"/>
    <w:rsid w:val="00D43745"/>
    <w:rsid w:val="00D43A29"/>
    <w:rsid w:val="00D44155"/>
    <w:rsid w:val="00D4437D"/>
    <w:rsid w:val="00D47050"/>
    <w:rsid w:val="00D470CD"/>
    <w:rsid w:val="00D51C8A"/>
    <w:rsid w:val="00D53381"/>
    <w:rsid w:val="00D53DE2"/>
    <w:rsid w:val="00D54BA2"/>
    <w:rsid w:val="00D60DFC"/>
    <w:rsid w:val="00D64A0D"/>
    <w:rsid w:val="00D65F4D"/>
    <w:rsid w:val="00D66413"/>
    <w:rsid w:val="00D677AC"/>
    <w:rsid w:val="00D67E3E"/>
    <w:rsid w:val="00D80FAF"/>
    <w:rsid w:val="00D8158F"/>
    <w:rsid w:val="00D832FE"/>
    <w:rsid w:val="00D8398B"/>
    <w:rsid w:val="00D83FD8"/>
    <w:rsid w:val="00D84BFF"/>
    <w:rsid w:val="00D84C54"/>
    <w:rsid w:val="00D8509C"/>
    <w:rsid w:val="00D85836"/>
    <w:rsid w:val="00D9254B"/>
    <w:rsid w:val="00D9265F"/>
    <w:rsid w:val="00D948DD"/>
    <w:rsid w:val="00D95B07"/>
    <w:rsid w:val="00D96C35"/>
    <w:rsid w:val="00DA41CE"/>
    <w:rsid w:val="00DA54C1"/>
    <w:rsid w:val="00DA645B"/>
    <w:rsid w:val="00DB00D2"/>
    <w:rsid w:val="00DB1ED4"/>
    <w:rsid w:val="00DB33F8"/>
    <w:rsid w:val="00DB52A2"/>
    <w:rsid w:val="00DB7338"/>
    <w:rsid w:val="00DB7DE5"/>
    <w:rsid w:val="00DC0416"/>
    <w:rsid w:val="00DC0ACD"/>
    <w:rsid w:val="00DC0D2B"/>
    <w:rsid w:val="00DC1122"/>
    <w:rsid w:val="00DC1D28"/>
    <w:rsid w:val="00DC37AB"/>
    <w:rsid w:val="00DC589A"/>
    <w:rsid w:val="00DC621E"/>
    <w:rsid w:val="00DD0424"/>
    <w:rsid w:val="00DD188C"/>
    <w:rsid w:val="00DD295C"/>
    <w:rsid w:val="00DD582E"/>
    <w:rsid w:val="00DD67D9"/>
    <w:rsid w:val="00DE273D"/>
    <w:rsid w:val="00DE4AF0"/>
    <w:rsid w:val="00DF1557"/>
    <w:rsid w:val="00DF23D7"/>
    <w:rsid w:val="00E02176"/>
    <w:rsid w:val="00E0598A"/>
    <w:rsid w:val="00E06B31"/>
    <w:rsid w:val="00E06B80"/>
    <w:rsid w:val="00E07F4C"/>
    <w:rsid w:val="00E14AB7"/>
    <w:rsid w:val="00E24956"/>
    <w:rsid w:val="00E302AC"/>
    <w:rsid w:val="00E31161"/>
    <w:rsid w:val="00E33A50"/>
    <w:rsid w:val="00E35E92"/>
    <w:rsid w:val="00E400B9"/>
    <w:rsid w:val="00E43E81"/>
    <w:rsid w:val="00E45506"/>
    <w:rsid w:val="00E47FCE"/>
    <w:rsid w:val="00E52095"/>
    <w:rsid w:val="00E542F0"/>
    <w:rsid w:val="00E55A78"/>
    <w:rsid w:val="00E631A9"/>
    <w:rsid w:val="00E631D1"/>
    <w:rsid w:val="00E6488C"/>
    <w:rsid w:val="00E65073"/>
    <w:rsid w:val="00E66510"/>
    <w:rsid w:val="00E67E0A"/>
    <w:rsid w:val="00E705D4"/>
    <w:rsid w:val="00E70717"/>
    <w:rsid w:val="00E72754"/>
    <w:rsid w:val="00E75A28"/>
    <w:rsid w:val="00E76378"/>
    <w:rsid w:val="00E7727B"/>
    <w:rsid w:val="00E80259"/>
    <w:rsid w:val="00E80408"/>
    <w:rsid w:val="00E8293D"/>
    <w:rsid w:val="00E83333"/>
    <w:rsid w:val="00E8377C"/>
    <w:rsid w:val="00E84F5F"/>
    <w:rsid w:val="00E85B57"/>
    <w:rsid w:val="00E85FAB"/>
    <w:rsid w:val="00E8651A"/>
    <w:rsid w:val="00E87A50"/>
    <w:rsid w:val="00E9186F"/>
    <w:rsid w:val="00E9285B"/>
    <w:rsid w:val="00E936AD"/>
    <w:rsid w:val="00E94C19"/>
    <w:rsid w:val="00E95C43"/>
    <w:rsid w:val="00EA1E60"/>
    <w:rsid w:val="00EA23D7"/>
    <w:rsid w:val="00EA243E"/>
    <w:rsid w:val="00EA570E"/>
    <w:rsid w:val="00EB49BA"/>
    <w:rsid w:val="00EB4A15"/>
    <w:rsid w:val="00EB503D"/>
    <w:rsid w:val="00EB596F"/>
    <w:rsid w:val="00EB6E10"/>
    <w:rsid w:val="00EC0594"/>
    <w:rsid w:val="00EC0BE8"/>
    <w:rsid w:val="00EC12A1"/>
    <w:rsid w:val="00EC43FD"/>
    <w:rsid w:val="00EC5F32"/>
    <w:rsid w:val="00EC683A"/>
    <w:rsid w:val="00ED074D"/>
    <w:rsid w:val="00ED0D06"/>
    <w:rsid w:val="00ED4D6E"/>
    <w:rsid w:val="00ED53B4"/>
    <w:rsid w:val="00ED69D0"/>
    <w:rsid w:val="00ED6B04"/>
    <w:rsid w:val="00ED6F14"/>
    <w:rsid w:val="00ED7089"/>
    <w:rsid w:val="00EE0934"/>
    <w:rsid w:val="00EE10E9"/>
    <w:rsid w:val="00EE3E61"/>
    <w:rsid w:val="00EE56AD"/>
    <w:rsid w:val="00EF2AF2"/>
    <w:rsid w:val="00EF2F09"/>
    <w:rsid w:val="00EF3FEE"/>
    <w:rsid w:val="00EF44B8"/>
    <w:rsid w:val="00EF53A0"/>
    <w:rsid w:val="00EF5A47"/>
    <w:rsid w:val="00F00986"/>
    <w:rsid w:val="00F06642"/>
    <w:rsid w:val="00F06794"/>
    <w:rsid w:val="00F10143"/>
    <w:rsid w:val="00F12C36"/>
    <w:rsid w:val="00F13E4F"/>
    <w:rsid w:val="00F144BA"/>
    <w:rsid w:val="00F14622"/>
    <w:rsid w:val="00F1478F"/>
    <w:rsid w:val="00F14A65"/>
    <w:rsid w:val="00F14F26"/>
    <w:rsid w:val="00F1617B"/>
    <w:rsid w:val="00F170FE"/>
    <w:rsid w:val="00F20418"/>
    <w:rsid w:val="00F20DB4"/>
    <w:rsid w:val="00F20E75"/>
    <w:rsid w:val="00F25023"/>
    <w:rsid w:val="00F26A75"/>
    <w:rsid w:val="00F319D1"/>
    <w:rsid w:val="00F32198"/>
    <w:rsid w:val="00F40242"/>
    <w:rsid w:val="00F41307"/>
    <w:rsid w:val="00F418B3"/>
    <w:rsid w:val="00F440E3"/>
    <w:rsid w:val="00F471C8"/>
    <w:rsid w:val="00F473F6"/>
    <w:rsid w:val="00F5137D"/>
    <w:rsid w:val="00F54BF6"/>
    <w:rsid w:val="00F56AD3"/>
    <w:rsid w:val="00F57BB1"/>
    <w:rsid w:val="00F610F4"/>
    <w:rsid w:val="00F639A0"/>
    <w:rsid w:val="00F64325"/>
    <w:rsid w:val="00F64496"/>
    <w:rsid w:val="00F65B77"/>
    <w:rsid w:val="00F67000"/>
    <w:rsid w:val="00F726AA"/>
    <w:rsid w:val="00F74DFB"/>
    <w:rsid w:val="00F75A25"/>
    <w:rsid w:val="00F766F3"/>
    <w:rsid w:val="00F76B7F"/>
    <w:rsid w:val="00F81A5B"/>
    <w:rsid w:val="00F830F8"/>
    <w:rsid w:val="00F87734"/>
    <w:rsid w:val="00F94184"/>
    <w:rsid w:val="00F95959"/>
    <w:rsid w:val="00F972E7"/>
    <w:rsid w:val="00FA0510"/>
    <w:rsid w:val="00FA356E"/>
    <w:rsid w:val="00FA4145"/>
    <w:rsid w:val="00FA6593"/>
    <w:rsid w:val="00FB032F"/>
    <w:rsid w:val="00FB0472"/>
    <w:rsid w:val="00FB1782"/>
    <w:rsid w:val="00FB1D2D"/>
    <w:rsid w:val="00FB378A"/>
    <w:rsid w:val="00FB5343"/>
    <w:rsid w:val="00FC07CE"/>
    <w:rsid w:val="00FC3F9C"/>
    <w:rsid w:val="00FC41B6"/>
    <w:rsid w:val="00FC5AD7"/>
    <w:rsid w:val="00FC640A"/>
    <w:rsid w:val="00FC64B3"/>
    <w:rsid w:val="00FD132E"/>
    <w:rsid w:val="00FD2F31"/>
    <w:rsid w:val="00FD527B"/>
    <w:rsid w:val="00FD6CF2"/>
    <w:rsid w:val="00FD7C3D"/>
    <w:rsid w:val="00FE07F3"/>
    <w:rsid w:val="00FE1CCE"/>
    <w:rsid w:val="00FE311D"/>
    <w:rsid w:val="00FE5B9F"/>
    <w:rsid w:val="00FE5F15"/>
    <w:rsid w:val="00FE6B0C"/>
    <w:rsid w:val="00FE7D03"/>
    <w:rsid w:val="00FF1618"/>
    <w:rsid w:val="00FF3B76"/>
    <w:rsid w:val="00FF4602"/>
    <w:rsid w:val="00FF757C"/>
    <w:rsid w:val="385428F6"/>
    <w:rsid w:val="7287FC0E"/>
    <w:rsid w:val="76771F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6FD262"/>
  <w15:docId w15:val="{D79FAA65-212C-47CE-ABA6-6553C690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o-RO" w:eastAsia="bg-BG"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85B"/>
    <w:rPr>
      <w:sz w:val="20"/>
      <w:szCs w:val="20"/>
      <w:lang w:eastAsia="en-US"/>
    </w:rPr>
  </w:style>
  <w:style w:type="paragraph" w:styleId="Heading1">
    <w:name w:val="heading 1"/>
    <w:basedOn w:val="Normal"/>
    <w:next w:val="Normal"/>
    <w:link w:val="Heading1Char"/>
    <w:uiPriority w:val="99"/>
    <w:qFormat/>
    <w:rsid w:val="00E9285B"/>
    <w:pPr>
      <w:keepNext/>
      <w:jc w:val="center"/>
      <w:outlineLvl w:val="0"/>
    </w:pPr>
    <w:rPr>
      <w:b/>
      <w:sz w:val="24"/>
    </w:rPr>
  </w:style>
  <w:style w:type="paragraph" w:styleId="Heading2">
    <w:name w:val="heading 2"/>
    <w:basedOn w:val="Normal"/>
    <w:next w:val="Normal"/>
    <w:link w:val="Heading2Char"/>
    <w:uiPriority w:val="99"/>
    <w:qFormat/>
    <w:rsid w:val="00CC5FD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C5FD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672"/>
    <w:rPr>
      <w:rFonts w:asciiTheme="majorHAnsi" w:eastAsiaTheme="majorEastAsia" w:hAnsiTheme="majorHAnsi" w:cstheme="majorBidi"/>
      <w:b/>
      <w:bCs/>
      <w:kern w:val="32"/>
      <w:sz w:val="32"/>
      <w:szCs w:val="32"/>
      <w:lang w:val="ro-RO" w:eastAsia="en-US"/>
    </w:rPr>
  </w:style>
  <w:style w:type="character" w:customStyle="1" w:styleId="Heading2Char">
    <w:name w:val="Heading 2 Char"/>
    <w:basedOn w:val="DefaultParagraphFont"/>
    <w:link w:val="Heading2"/>
    <w:uiPriority w:val="99"/>
    <w:locked/>
    <w:rsid w:val="00CE4AA7"/>
    <w:rPr>
      <w:rFonts w:ascii="Arial" w:hAnsi="Arial" w:cs="Arial"/>
      <w:b/>
      <w:bCs/>
      <w:i/>
      <w:iCs/>
      <w:sz w:val="28"/>
      <w:szCs w:val="28"/>
    </w:rPr>
  </w:style>
  <w:style w:type="character" w:customStyle="1" w:styleId="Heading3Char">
    <w:name w:val="Heading 3 Char"/>
    <w:basedOn w:val="DefaultParagraphFont"/>
    <w:link w:val="Heading3"/>
    <w:uiPriority w:val="99"/>
    <w:locked/>
    <w:rsid w:val="008B668C"/>
    <w:rPr>
      <w:rFonts w:ascii="Arial" w:hAnsi="Arial" w:cs="Arial"/>
      <w:b/>
      <w:bCs/>
      <w:sz w:val="26"/>
      <w:szCs w:val="26"/>
    </w:rPr>
  </w:style>
  <w:style w:type="paragraph" w:styleId="Title">
    <w:name w:val="Title"/>
    <w:basedOn w:val="Normal"/>
    <w:link w:val="TitleChar"/>
    <w:uiPriority w:val="99"/>
    <w:qFormat/>
    <w:rsid w:val="00E9285B"/>
    <w:pPr>
      <w:jc w:val="center"/>
    </w:pPr>
    <w:rPr>
      <w:b/>
      <w:sz w:val="24"/>
    </w:rPr>
  </w:style>
  <w:style w:type="character" w:customStyle="1" w:styleId="TitleChar">
    <w:name w:val="Title Char"/>
    <w:basedOn w:val="DefaultParagraphFont"/>
    <w:link w:val="Title"/>
    <w:uiPriority w:val="10"/>
    <w:rsid w:val="00B23672"/>
    <w:rPr>
      <w:rFonts w:asciiTheme="majorHAnsi" w:eastAsiaTheme="majorEastAsia" w:hAnsiTheme="majorHAnsi" w:cstheme="majorBidi"/>
      <w:b/>
      <w:bCs/>
      <w:kern w:val="28"/>
      <w:sz w:val="32"/>
      <w:szCs w:val="32"/>
      <w:lang w:val="ro-RO" w:eastAsia="en-US"/>
    </w:rPr>
  </w:style>
  <w:style w:type="paragraph" w:styleId="BodyTextIndent">
    <w:name w:val="Body Text Indent"/>
    <w:basedOn w:val="Normal"/>
    <w:link w:val="BodyTextIndentChar"/>
    <w:uiPriority w:val="99"/>
    <w:rsid w:val="00E9285B"/>
    <w:pPr>
      <w:ind w:left="720" w:hanging="720"/>
    </w:pPr>
    <w:rPr>
      <w:sz w:val="24"/>
    </w:rPr>
  </w:style>
  <w:style w:type="character" w:customStyle="1" w:styleId="BodyTextIndentChar">
    <w:name w:val="Body Text Indent Char"/>
    <w:basedOn w:val="DefaultParagraphFont"/>
    <w:link w:val="BodyTextIndent"/>
    <w:uiPriority w:val="99"/>
    <w:locked/>
    <w:rsid w:val="00A64958"/>
    <w:rPr>
      <w:rFonts w:cs="Times New Roman"/>
      <w:sz w:val="24"/>
    </w:rPr>
  </w:style>
  <w:style w:type="paragraph" w:styleId="Header">
    <w:name w:val="header"/>
    <w:basedOn w:val="Normal"/>
    <w:link w:val="HeaderChar"/>
    <w:uiPriority w:val="99"/>
    <w:rsid w:val="00E9285B"/>
    <w:pPr>
      <w:tabs>
        <w:tab w:val="center" w:pos="4320"/>
        <w:tab w:val="right" w:pos="8640"/>
      </w:tabs>
    </w:pPr>
    <w:rPr>
      <w:sz w:val="24"/>
    </w:rPr>
  </w:style>
  <w:style w:type="character" w:customStyle="1" w:styleId="HeaderChar">
    <w:name w:val="Header Char"/>
    <w:basedOn w:val="DefaultParagraphFont"/>
    <w:link w:val="Header"/>
    <w:uiPriority w:val="99"/>
    <w:locked/>
    <w:rsid w:val="002B34FF"/>
    <w:rPr>
      <w:rFonts w:cs="Times New Roman"/>
      <w:sz w:val="24"/>
    </w:rPr>
  </w:style>
  <w:style w:type="paragraph" w:styleId="FootnoteText">
    <w:name w:val="footnote text"/>
    <w:basedOn w:val="Normal"/>
    <w:link w:val="FootnoteTextChar"/>
    <w:uiPriority w:val="99"/>
    <w:semiHidden/>
    <w:rsid w:val="00E9285B"/>
  </w:style>
  <w:style w:type="character" w:customStyle="1" w:styleId="FootnoteTextChar">
    <w:name w:val="Footnote Text Char"/>
    <w:basedOn w:val="DefaultParagraphFont"/>
    <w:link w:val="FootnoteText"/>
    <w:uiPriority w:val="99"/>
    <w:semiHidden/>
    <w:locked/>
    <w:rsid w:val="004F5F29"/>
    <w:rPr>
      <w:rFonts w:cs="Times New Roman"/>
    </w:rPr>
  </w:style>
  <w:style w:type="character" w:styleId="FootnoteReference">
    <w:name w:val="footnote reference"/>
    <w:aliases w:val="Times 10 Point,Exposant 3 Point,Footnote symbol,Footnote reference number,EN Footnote Reference,note TESI,16 Point,Superscript 6 Point,ftref,BVI fnr,Error-Fußnotenzeichen5,Error-Fußnotenzeichen6,Footnote Reference Number"/>
    <w:basedOn w:val="DefaultParagraphFont"/>
    <w:uiPriority w:val="99"/>
    <w:semiHidden/>
    <w:rsid w:val="00E9285B"/>
    <w:rPr>
      <w:rFonts w:cs="Times New Roman"/>
      <w:vertAlign w:val="superscript"/>
    </w:rPr>
  </w:style>
  <w:style w:type="paragraph" w:customStyle="1" w:styleId="ModelNrmlDouble">
    <w:name w:val="ModelNrmlDouble"/>
    <w:basedOn w:val="Normal"/>
    <w:uiPriority w:val="99"/>
    <w:rsid w:val="00E9285B"/>
    <w:pPr>
      <w:spacing w:after="360" w:line="480" w:lineRule="auto"/>
      <w:ind w:firstLine="720"/>
      <w:jc w:val="both"/>
    </w:pPr>
    <w:rPr>
      <w:sz w:val="22"/>
    </w:rPr>
  </w:style>
  <w:style w:type="paragraph" w:styleId="Salutation">
    <w:name w:val="Salutation"/>
    <w:basedOn w:val="Normal"/>
    <w:link w:val="SalutationChar"/>
    <w:uiPriority w:val="99"/>
    <w:rsid w:val="00CC5FD3"/>
    <w:pPr>
      <w:suppressAutoHyphens/>
      <w:spacing w:before="720" w:after="240"/>
      <w:jc w:val="both"/>
    </w:pPr>
    <w:rPr>
      <w:spacing w:val="-2"/>
      <w:sz w:val="24"/>
    </w:rPr>
  </w:style>
  <w:style w:type="character" w:customStyle="1" w:styleId="SalutationChar">
    <w:name w:val="Salutation Char"/>
    <w:basedOn w:val="DefaultParagraphFont"/>
    <w:link w:val="Salutation"/>
    <w:uiPriority w:val="99"/>
    <w:semiHidden/>
    <w:rsid w:val="00B23672"/>
    <w:rPr>
      <w:sz w:val="20"/>
      <w:szCs w:val="20"/>
      <w:lang w:val="ro-RO" w:eastAsia="en-US"/>
    </w:rPr>
  </w:style>
  <w:style w:type="paragraph" w:styleId="Footer">
    <w:name w:val="footer"/>
    <w:basedOn w:val="Normal"/>
    <w:link w:val="FooterChar"/>
    <w:uiPriority w:val="99"/>
    <w:rsid w:val="00CC5FD3"/>
    <w:pPr>
      <w:tabs>
        <w:tab w:val="center" w:pos="4320"/>
        <w:tab w:val="right" w:pos="8640"/>
      </w:tabs>
    </w:pPr>
  </w:style>
  <w:style w:type="character" w:customStyle="1" w:styleId="FooterChar">
    <w:name w:val="Footer Char"/>
    <w:basedOn w:val="DefaultParagraphFont"/>
    <w:link w:val="Footer"/>
    <w:uiPriority w:val="99"/>
    <w:locked/>
    <w:rsid w:val="00736685"/>
    <w:rPr>
      <w:rFonts w:cs="Times New Roman"/>
    </w:rPr>
  </w:style>
  <w:style w:type="character" w:styleId="CommentReference">
    <w:name w:val="annotation reference"/>
    <w:basedOn w:val="DefaultParagraphFont"/>
    <w:uiPriority w:val="99"/>
    <w:semiHidden/>
    <w:rsid w:val="00A76FD4"/>
    <w:rPr>
      <w:rFonts w:cs="Times New Roman"/>
      <w:sz w:val="16"/>
      <w:szCs w:val="16"/>
    </w:rPr>
  </w:style>
  <w:style w:type="paragraph" w:styleId="CommentText">
    <w:name w:val="annotation text"/>
    <w:basedOn w:val="Normal"/>
    <w:link w:val="CommentTextChar"/>
    <w:uiPriority w:val="99"/>
    <w:semiHidden/>
    <w:rsid w:val="00A76FD4"/>
  </w:style>
  <w:style w:type="character" w:customStyle="1" w:styleId="CommentTextChar">
    <w:name w:val="Comment Text Char"/>
    <w:basedOn w:val="DefaultParagraphFont"/>
    <w:link w:val="CommentText"/>
    <w:uiPriority w:val="99"/>
    <w:semiHidden/>
    <w:locked/>
    <w:rsid w:val="00291EE5"/>
    <w:rPr>
      <w:rFonts w:cs="Times New Roman"/>
    </w:rPr>
  </w:style>
  <w:style w:type="paragraph" w:styleId="CommentSubject">
    <w:name w:val="annotation subject"/>
    <w:basedOn w:val="CommentText"/>
    <w:next w:val="CommentText"/>
    <w:link w:val="CommentSubjectChar"/>
    <w:uiPriority w:val="99"/>
    <w:semiHidden/>
    <w:rsid w:val="00A76FD4"/>
    <w:rPr>
      <w:b/>
      <w:bCs/>
    </w:rPr>
  </w:style>
  <w:style w:type="character" w:customStyle="1" w:styleId="CommentSubjectChar">
    <w:name w:val="Comment Subject Char"/>
    <w:basedOn w:val="CommentTextChar"/>
    <w:link w:val="CommentSubject"/>
    <w:uiPriority w:val="99"/>
    <w:semiHidden/>
    <w:rsid w:val="00B23672"/>
    <w:rPr>
      <w:rFonts w:cs="Times New Roman"/>
      <w:b/>
      <w:bCs/>
      <w:sz w:val="20"/>
      <w:szCs w:val="20"/>
      <w:lang w:val="ro-RO" w:eastAsia="en-US"/>
    </w:rPr>
  </w:style>
  <w:style w:type="paragraph" w:styleId="BalloonText">
    <w:name w:val="Balloon Text"/>
    <w:basedOn w:val="Normal"/>
    <w:link w:val="BalloonTextChar"/>
    <w:uiPriority w:val="99"/>
    <w:semiHidden/>
    <w:rsid w:val="00A76FD4"/>
    <w:rPr>
      <w:rFonts w:ascii="Tahoma" w:hAnsi="Tahoma" w:cs="Tahoma"/>
      <w:sz w:val="16"/>
      <w:szCs w:val="16"/>
    </w:rPr>
  </w:style>
  <w:style w:type="character" w:customStyle="1" w:styleId="BalloonTextChar">
    <w:name w:val="Balloon Text Char"/>
    <w:basedOn w:val="DefaultParagraphFont"/>
    <w:link w:val="BalloonText"/>
    <w:uiPriority w:val="99"/>
    <w:semiHidden/>
    <w:rsid w:val="00B23672"/>
    <w:rPr>
      <w:sz w:val="0"/>
      <w:szCs w:val="0"/>
      <w:lang w:val="ro-RO" w:eastAsia="en-US"/>
    </w:rPr>
  </w:style>
  <w:style w:type="paragraph" w:styleId="BodyText">
    <w:name w:val="Body Text"/>
    <w:basedOn w:val="Normal"/>
    <w:link w:val="BodyTextChar"/>
    <w:uiPriority w:val="99"/>
    <w:rsid w:val="00A2215A"/>
    <w:pPr>
      <w:spacing w:after="120"/>
    </w:pPr>
  </w:style>
  <w:style w:type="character" w:customStyle="1" w:styleId="BodyTextChar">
    <w:name w:val="Body Text Char"/>
    <w:basedOn w:val="DefaultParagraphFont"/>
    <w:link w:val="BodyText"/>
    <w:uiPriority w:val="99"/>
    <w:semiHidden/>
    <w:rsid w:val="00B23672"/>
    <w:rPr>
      <w:sz w:val="20"/>
      <w:szCs w:val="20"/>
      <w:lang w:val="ro-RO" w:eastAsia="en-US"/>
    </w:rPr>
  </w:style>
  <w:style w:type="paragraph" w:styleId="BodyText3">
    <w:name w:val="Body Text 3"/>
    <w:basedOn w:val="Normal"/>
    <w:link w:val="BodyText3Char"/>
    <w:uiPriority w:val="99"/>
    <w:rsid w:val="00A2215A"/>
    <w:pPr>
      <w:spacing w:after="120"/>
    </w:pPr>
    <w:rPr>
      <w:sz w:val="16"/>
      <w:szCs w:val="16"/>
    </w:rPr>
  </w:style>
  <w:style w:type="character" w:customStyle="1" w:styleId="BodyText3Char">
    <w:name w:val="Body Text 3 Char"/>
    <w:basedOn w:val="DefaultParagraphFont"/>
    <w:link w:val="BodyText3"/>
    <w:uiPriority w:val="99"/>
    <w:semiHidden/>
    <w:rsid w:val="00B23672"/>
    <w:rPr>
      <w:sz w:val="16"/>
      <w:szCs w:val="16"/>
      <w:lang w:val="ro-RO" w:eastAsia="en-US"/>
    </w:rPr>
  </w:style>
  <w:style w:type="paragraph" w:styleId="BodyTextIndent2">
    <w:name w:val="Body Text Indent 2"/>
    <w:basedOn w:val="Normal"/>
    <w:link w:val="BodyTextIndent2Char"/>
    <w:uiPriority w:val="99"/>
    <w:rsid w:val="00A2215A"/>
    <w:pPr>
      <w:spacing w:after="120" w:line="480" w:lineRule="auto"/>
      <w:ind w:left="360"/>
    </w:pPr>
  </w:style>
  <w:style w:type="character" w:customStyle="1" w:styleId="BodyTextIndent2Char">
    <w:name w:val="Body Text Indent 2 Char"/>
    <w:basedOn w:val="DefaultParagraphFont"/>
    <w:link w:val="BodyTextIndent2"/>
    <w:uiPriority w:val="99"/>
    <w:semiHidden/>
    <w:rsid w:val="00B23672"/>
    <w:rPr>
      <w:sz w:val="20"/>
      <w:szCs w:val="20"/>
      <w:lang w:val="ro-RO" w:eastAsia="en-US"/>
    </w:rPr>
  </w:style>
  <w:style w:type="paragraph" w:customStyle="1" w:styleId="Default">
    <w:name w:val="Default"/>
    <w:uiPriority w:val="99"/>
    <w:rsid w:val="00E84F5F"/>
    <w:pPr>
      <w:autoSpaceDE w:val="0"/>
      <w:autoSpaceDN w:val="0"/>
      <w:adjustRightInd w:val="0"/>
    </w:pPr>
    <w:rPr>
      <w:color w:val="000000"/>
      <w:sz w:val="24"/>
      <w:szCs w:val="24"/>
      <w:lang w:eastAsia="en-US"/>
    </w:rPr>
  </w:style>
  <w:style w:type="character" w:styleId="PageNumber">
    <w:name w:val="page number"/>
    <w:basedOn w:val="DefaultParagraphFont"/>
    <w:uiPriority w:val="99"/>
    <w:rsid w:val="002B0A53"/>
    <w:rPr>
      <w:rFonts w:cs="Times New Roman"/>
    </w:rPr>
  </w:style>
  <w:style w:type="paragraph" w:styleId="ListParagraph">
    <w:name w:val="List Paragraph"/>
    <w:aliases w:val="References,Numbered List Paragraph,Numbered Paragraph,Main numbered paragraph,List_Paragraph,Multilevel para_II,List Paragraph1,Akapit z listą BS,Bullet1,Outlines a.b.c.,List Paragraph (numbered (a)),Numbered list,List Paragraph 1"/>
    <w:basedOn w:val="Normal"/>
    <w:link w:val="ListParagraphChar"/>
    <w:uiPriority w:val="34"/>
    <w:qFormat/>
    <w:rsid w:val="000178ED"/>
    <w:pPr>
      <w:ind w:left="720"/>
      <w:contextualSpacing/>
    </w:pPr>
  </w:style>
  <w:style w:type="paragraph" w:styleId="EndnoteText">
    <w:name w:val="endnote text"/>
    <w:basedOn w:val="Normal"/>
    <w:link w:val="EndnoteTextChar"/>
    <w:uiPriority w:val="99"/>
    <w:rsid w:val="00A15294"/>
    <w:rPr>
      <w:rFonts w:ascii="Calibri" w:hAnsi="Calibri"/>
    </w:rPr>
  </w:style>
  <w:style w:type="character" w:customStyle="1" w:styleId="EndnoteTextChar">
    <w:name w:val="Endnote Text Char"/>
    <w:basedOn w:val="DefaultParagraphFont"/>
    <w:link w:val="EndnoteText"/>
    <w:uiPriority w:val="99"/>
    <w:locked/>
    <w:rsid w:val="00A15294"/>
    <w:rPr>
      <w:rFonts w:ascii="Calibri" w:eastAsia="Times New Roman" w:hAnsi="Calibri" w:cs="Times New Roman"/>
    </w:rPr>
  </w:style>
  <w:style w:type="character" w:styleId="EndnoteReference">
    <w:name w:val="endnote reference"/>
    <w:basedOn w:val="DefaultParagraphFont"/>
    <w:uiPriority w:val="99"/>
    <w:rsid w:val="00A15294"/>
    <w:rPr>
      <w:rFonts w:cs="Times New Roman"/>
      <w:vertAlign w:val="superscript"/>
    </w:rPr>
  </w:style>
  <w:style w:type="character" w:styleId="Hyperlink">
    <w:name w:val="Hyperlink"/>
    <w:basedOn w:val="DefaultParagraphFont"/>
    <w:uiPriority w:val="99"/>
    <w:rsid w:val="00CE4AA7"/>
    <w:rPr>
      <w:rFonts w:ascii="Times New Roman" w:hAnsi="Times New Roman" w:cs="Times New Roman"/>
      <w:color w:val="0000FF"/>
      <w:u w:val="single"/>
    </w:rPr>
  </w:style>
  <w:style w:type="character" w:customStyle="1" w:styleId="ListParagraphChar">
    <w:name w:val="List Paragraph Char"/>
    <w:aliases w:val="References Char,Numbered List Paragraph Char,Numbered Paragraph Char,Main numbered paragraph Char,List_Paragraph Char,Multilevel para_II Char,List Paragraph1 Char,Akapit z listą BS Char,Bullet1 Char,Outlines a.b.c. Char"/>
    <w:basedOn w:val="DefaultParagraphFont"/>
    <w:link w:val="ListParagraph"/>
    <w:uiPriority w:val="34"/>
    <w:locked/>
    <w:rsid w:val="00CE4AA7"/>
    <w:rPr>
      <w:rFonts w:cs="Times New Roman"/>
    </w:rPr>
  </w:style>
  <w:style w:type="table" w:styleId="LightList">
    <w:name w:val="Light List"/>
    <w:basedOn w:val="TableNormal"/>
    <w:uiPriority w:val="99"/>
    <w:rsid w:val="00CE4AA7"/>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1" w:afterLines="0" w:afterAutospacing="1"/>
      </w:pPr>
      <w:rPr>
        <w:rFonts w:cs="Times New Roman"/>
        <w:b/>
        <w:bCs/>
        <w:color w:val="FFFFFF"/>
      </w:rPr>
      <w:tblPr/>
      <w:tcPr>
        <w:shd w:val="clear" w:color="auto" w:fill="000000"/>
      </w:tcPr>
    </w:tblStylePr>
    <w:tblStylePr w:type="lastRow">
      <w:pPr>
        <w:spacing w:beforeLines="0" w:beforeAutospacing="1" w:afterLines="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E06B80"/>
    <w:rPr>
      <w:sz w:val="20"/>
      <w:szCs w:val="20"/>
      <w:lang w:eastAsia="en-US"/>
    </w:rPr>
  </w:style>
  <w:style w:type="paragraph" w:customStyle="1" w:styleId="MRRparagraph">
    <w:name w:val="MRR_paragraph"/>
    <w:basedOn w:val="Normal"/>
    <w:uiPriority w:val="99"/>
    <w:rsid w:val="00EC5F32"/>
    <w:pPr>
      <w:numPr>
        <w:numId w:val="20"/>
      </w:numPr>
      <w:spacing w:before="120" w:after="200" w:line="276" w:lineRule="auto"/>
      <w:jc w:val="both"/>
    </w:pPr>
    <w:rPr>
      <w:rFonts w:ascii="Calibri" w:hAnsi="Calibri"/>
    </w:rPr>
  </w:style>
  <w:style w:type="paragraph" w:customStyle="1" w:styleId="Content">
    <w:name w:val="Content"/>
    <w:basedOn w:val="Normal"/>
    <w:link w:val="ContentCar"/>
    <w:uiPriority w:val="99"/>
    <w:rsid w:val="00840433"/>
    <w:pPr>
      <w:jc w:val="both"/>
    </w:pPr>
    <w:rPr>
      <w:rFonts w:ascii="Verdana" w:hAnsi="Verdana"/>
      <w:color w:val="333333"/>
      <w:lang w:eastAsia="en-GB"/>
    </w:rPr>
  </w:style>
  <w:style w:type="character" w:customStyle="1" w:styleId="ContentCar">
    <w:name w:val="Content Car"/>
    <w:link w:val="Content"/>
    <w:uiPriority w:val="99"/>
    <w:locked/>
    <w:rsid w:val="00840433"/>
    <w:rPr>
      <w:rFonts w:ascii="Verdana" w:hAnsi="Verdana"/>
      <w:color w:val="333333"/>
      <w:lang w:val="ro-RO" w:eastAsia="en-GB"/>
    </w:rPr>
  </w:style>
  <w:style w:type="character" w:styleId="Emphasis">
    <w:name w:val="Emphasis"/>
    <w:basedOn w:val="DefaultParagraphFont"/>
    <w:uiPriority w:val="20"/>
    <w:qFormat/>
    <w:rsid w:val="00BB7923"/>
    <w:rPr>
      <w:rFonts w:cs="Times New Roman"/>
      <w:i/>
      <w:iCs/>
    </w:rPr>
  </w:style>
  <w:style w:type="paragraph" w:styleId="NormalWeb">
    <w:name w:val="Normal (Web)"/>
    <w:basedOn w:val="Normal"/>
    <w:uiPriority w:val="99"/>
    <w:semiHidden/>
    <w:rsid w:val="00BE369F"/>
    <w:pPr>
      <w:spacing w:before="100" w:beforeAutospacing="1" w:after="100" w:afterAutospacing="1"/>
    </w:pPr>
    <w:rPr>
      <w:rFonts w:eastAsia="MS Mincho"/>
      <w:sz w:val="24"/>
      <w:szCs w:val="24"/>
    </w:rPr>
  </w:style>
  <w:style w:type="paragraph" w:customStyle="1" w:styleId="Normal0">
    <w:name w:val="Normal_0"/>
    <w:qFormat/>
    <w:rsid w:val="007A07F0"/>
    <w:pPr>
      <w:spacing w:after="160" w:line="256" w:lineRule="auto"/>
    </w:pPr>
    <w:rPr>
      <w:rFonts w:asciiTheme="minorHAnsi" w:eastAsiaTheme="minorHAnsi" w:hAnsiTheme="minorHAnsi" w:cstheme="minorBidi"/>
      <w:lang w:eastAsia="en-US"/>
    </w:rPr>
  </w:style>
  <w:style w:type="table" w:styleId="TableGrid">
    <w:name w:val="Table Grid"/>
    <w:basedOn w:val="TableNormal"/>
    <w:locked/>
    <w:rsid w:val="00AD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9184">
      <w:bodyDiv w:val="1"/>
      <w:marLeft w:val="0"/>
      <w:marRight w:val="0"/>
      <w:marTop w:val="0"/>
      <w:marBottom w:val="0"/>
      <w:divBdr>
        <w:top w:val="none" w:sz="0" w:space="0" w:color="auto"/>
        <w:left w:val="none" w:sz="0" w:space="0" w:color="auto"/>
        <w:bottom w:val="none" w:sz="0" w:space="0" w:color="auto"/>
        <w:right w:val="none" w:sz="0" w:space="0" w:color="auto"/>
      </w:divBdr>
    </w:div>
    <w:div w:id="2004699979">
      <w:marLeft w:val="0"/>
      <w:marRight w:val="0"/>
      <w:marTop w:val="0"/>
      <w:marBottom w:val="0"/>
      <w:divBdr>
        <w:top w:val="none" w:sz="0" w:space="0" w:color="auto"/>
        <w:left w:val="none" w:sz="0" w:space="0" w:color="auto"/>
        <w:bottom w:val="none" w:sz="0" w:space="0" w:color="auto"/>
        <w:right w:val="none" w:sz="0" w:space="0" w:color="auto"/>
      </w:divBdr>
    </w:div>
    <w:div w:id="2004699980">
      <w:marLeft w:val="0"/>
      <w:marRight w:val="0"/>
      <w:marTop w:val="0"/>
      <w:marBottom w:val="0"/>
      <w:divBdr>
        <w:top w:val="none" w:sz="0" w:space="0" w:color="auto"/>
        <w:left w:val="none" w:sz="0" w:space="0" w:color="auto"/>
        <w:bottom w:val="none" w:sz="0" w:space="0" w:color="auto"/>
        <w:right w:val="none" w:sz="0" w:space="0" w:color="auto"/>
      </w:divBdr>
    </w:div>
    <w:div w:id="2004699984">
      <w:marLeft w:val="0"/>
      <w:marRight w:val="0"/>
      <w:marTop w:val="0"/>
      <w:marBottom w:val="0"/>
      <w:divBdr>
        <w:top w:val="none" w:sz="0" w:space="0" w:color="auto"/>
        <w:left w:val="none" w:sz="0" w:space="0" w:color="auto"/>
        <w:bottom w:val="none" w:sz="0" w:space="0" w:color="auto"/>
        <w:right w:val="none" w:sz="0" w:space="0" w:color="auto"/>
      </w:divBdr>
    </w:div>
    <w:div w:id="2004699990">
      <w:marLeft w:val="0"/>
      <w:marRight w:val="0"/>
      <w:marTop w:val="0"/>
      <w:marBottom w:val="0"/>
      <w:divBdr>
        <w:top w:val="none" w:sz="0" w:space="0" w:color="auto"/>
        <w:left w:val="none" w:sz="0" w:space="0" w:color="auto"/>
        <w:bottom w:val="none" w:sz="0" w:space="0" w:color="auto"/>
        <w:right w:val="none" w:sz="0" w:space="0" w:color="auto"/>
      </w:divBdr>
    </w:div>
    <w:div w:id="2004699999">
      <w:marLeft w:val="0"/>
      <w:marRight w:val="0"/>
      <w:marTop w:val="0"/>
      <w:marBottom w:val="0"/>
      <w:divBdr>
        <w:top w:val="none" w:sz="0" w:space="0" w:color="auto"/>
        <w:left w:val="none" w:sz="0" w:space="0" w:color="auto"/>
        <w:bottom w:val="none" w:sz="0" w:space="0" w:color="auto"/>
        <w:right w:val="none" w:sz="0" w:space="0" w:color="auto"/>
      </w:divBdr>
    </w:div>
    <w:div w:id="2004700001">
      <w:marLeft w:val="0"/>
      <w:marRight w:val="0"/>
      <w:marTop w:val="0"/>
      <w:marBottom w:val="0"/>
      <w:divBdr>
        <w:top w:val="none" w:sz="0" w:space="0" w:color="auto"/>
        <w:left w:val="none" w:sz="0" w:space="0" w:color="auto"/>
        <w:bottom w:val="none" w:sz="0" w:space="0" w:color="auto"/>
        <w:right w:val="none" w:sz="0" w:space="0" w:color="auto"/>
      </w:divBdr>
    </w:div>
    <w:div w:id="2004700006">
      <w:marLeft w:val="0"/>
      <w:marRight w:val="0"/>
      <w:marTop w:val="0"/>
      <w:marBottom w:val="0"/>
      <w:divBdr>
        <w:top w:val="none" w:sz="0" w:space="0" w:color="auto"/>
        <w:left w:val="none" w:sz="0" w:space="0" w:color="auto"/>
        <w:bottom w:val="none" w:sz="0" w:space="0" w:color="auto"/>
        <w:right w:val="none" w:sz="0" w:space="0" w:color="auto"/>
      </w:divBdr>
      <w:divsChild>
        <w:div w:id="2004700003">
          <w:marLeft w:val="0"/>
          <w:marRight w:val="0"/>
          <w:marTop w:val="0"/>
          <w:marBottom w:val="0"/>
          <w:divBdr>
            <w:top w:val="none" w:sz="0" w:space="0" w:color="auto"/>
            <w:left w:val="none" w:sz="0" w:space="0" w:color="auto"/>
            <w:bottom w:val="none" w:sz="0" w:space="0" w:color="auto"/>
            <w:right w:val="none" w:sz="0" w:space="0" w:color="auto"/>
          </w:divBdr>
          <w:divsChild>
            <w:div w:id="2004700021">
              <w:marLeft w:val="0"/>
              <w:marRight w:val="0"/>
              <w:marTop w:val="0"/>
              <w:marBottom w:val="0"/>
              <w:divBdr>
                <w:top w:val="none" w:sz="0" w:space="0" w:color="auto"/>
                <w:left w:val="none" w:sz="0" w:space="0" w:color="auto"/>
                <w:bottom w:val="none" w:sz="0" w:space="0" w:color="auto"/>
                <w:right w:val="none" w:sz="0" w:space="0" w:color="auto"/>
              </w:divBdr>
              <w:divsChild>
                <w:div w:id="2004699988">
                  <w:marLeft w:val="0"/>
                  <w:marRight w:val="0"/>
                  <w:marTop w:val="0"/>
                  <w:marBottom w:val="0"/>
                  <w:divBdr>
                    <w:top w:val="none" w:sz="0" w:space="0" w:color="auto"/>
                    <w:left w:val="none" w:sz="0" w:space="0" w:color="auto"/>
                    <w:bottom w:val="none" w:sz="0" w:space="0" w:color="auto"/>
                    <w:right w:val="none" w:sz="0" w:space="0" w:color="auto"/>
                  </w:divBdr>
                  <w:divsChild>
                    <w:div w:id="2004700025">
                      <w:marLeft w:val="0"/>
                      <w:marRight w:val="0"/>
                      <w:marTop w:val="0"/>
                      <w:marBottom w:val="0"/>
                      <w:divBdr>
                        <w:top w:val="none" w:sz="0" w:space="0" w:color="auto"/>
                        <w:left w:val="none" w:sz="0" w:space="0" w:color="auto"/>
                        <w:bottom w:val="none" w:sz="0" w:space="0" w:color="auto"/>
                        <w:right w:val="none" w:sz="0" w:space="0" w:color="auto"/>
                      </w:divBdr>
                      <w:divsChild>
                        <w:div w:id="2004699992">
                          <w:marLeft w:val="0"/>
                          <w:marRight w:val="0"/>
                          <w:marTop w:val="0"/>
                          <w:marBottom w:val="0"/>
                          <w:divBdr>
                            <w:top w:val="none" w:sz="0" w:space="0" w:color="auto"/>
                            <w:left w:val="none" w:sz="0" w:space="0" w:color="auto"/>
                            <w:bottom w:val="none" w:sz="0" w:space="0" w:color="auto"/>
                            <w:right w:val="none" w:sz="0" w:space="0" w:color="auto"/>
                          </w:divBdr>
                          <w:divsChild>
                            <w:div w:id="2004700019">
                              <w:marLeft w:val="0"/>
                              <w:marRight w:val="0"/>
                              <w:marTop w:val="0"/>
                              <w:marBottom w:val="0"/>
                              <w:divBdr>
                                <w:top w:val="none" w:sz="0" w:space="0" w:color="auto"/>
                                <w:left w:val="none" w:sz="0" w:space="0" w:color="auto"/>
                                <w:bottom w:val="none" w:sz="0" w:space="0" w:color="auto"/>
                                <w:right w:val="none" w:sz="0" w:space="0" w:color="auto"/>
                              </w:divBdr>
                              <w:divsChild>
                                <w:div w:id="2004699991">
                                  <w:marLeft w:val="0"/>
                                  <w:marRight w:val="0"/>
                                  <w:marTop w:val="0"/>
                                  <w:marBottom w:val="0"/>
                                  <w:divBdr>
                                    <w:top w:val="none" w:sz="0" w:space="0" w:color="auto"/>
                                    <w:left w:val="none" w:sz="0" w:space="0" w:color="auto"/>
                                    <w:bottom w:val="none" w:sz="0" w:space="0" w:color="auto"/>
                                    <w:right w:val="none" w:sz="0" w:space="0" w:color="auto"/>
                                  </w:divBdr>
                                  <w:divsChild>
                                    <w:div w:id="2004699976">
                                      <w:marLeft w:val="0"/>
                                      <w:marRight w:val="0"/>
                                      <w:marTop w:val="0"/>
                                      <w:marBottom w:val="0"/>
                                      <w:divBdr>
                                        <w:top w:val="none" w:sz="0" w:space="0" w:color="auto"/>
                                        <w:left w:val="none" w:sz="0" w:space="0" w:color="auto"/>
                                        <w:bottom w:val="none" w:sz="0" w:space="0" w:color="auto"/>
                                        <w:right w:val="none" w:sz="0" w:space="0" w:color="auto"/>
                                      </w:divBdr>
                                      <w:divsChild>
                                        <w:div w:id="2004699996">
                                          <w:marLeft w:val="0"/>
                                          <w:marRight w:val="0"/>
                                          <w:marTop w:val="0"/>
                                          <w:marBottom w:val="0"/>
                                          <w:divBdr>
                                            <w:top w:val="none" w:sz="0" w:space="0" w:color="auto"/>
                                            <w:left w:val="none" w:sz="0" w:space="0" w:color="auto"/>
                                            <w:bottom w:val="none" w:sz="0" w:space="0" w:color="auto"/>
                                            <w:right w:val="none" w:sz="0" w:space="0" w:color="auto"/>
                                          </w:divBdr>
                                          <w:divsChild>
                                            <w:div w:id="2004700024">
                                              <w:marLeft w:val="0"/>
                                              <w:marRight w:val="0"/>
                                              <w:marTop w:val="0"/>
                                              <w:marBottom w:val="0"/>
                                              <w:divBdr>
                                                <w:top w:val="none" w:sz="0" w:space="0" w:color="auto"/>
                                                <w:left w:val="none" w:sz="0" w:space="0" w:color="auto"/>
                                                <w:bottom w:val="none" w:sz="0" w:space="0" w:color="auto"/>
                                                <w:right w:val="none" w:sz="0" w:space="0" w:color="auto"/>
                                              </w:divBdr>
                                              <w:divsChild>
                                                <w:div w:id="2004699977">
                                                  <w:marLeft w:val="0"/>
                                                  <w:marRight w:val="0"/>
                                                  <w:marTop w:val="0"/>
                                                  <w:marBottom w:val="0"/>
                                                  <w:divBdr>
                                                    <w:top w:val="none" w:sz="0" w:space="0" w:color="auto"/>
                                                    <w:left w:val="none" w:sz="0" w:space="0" w:color="auto"/>
                                                    <w:bottom w:val="none" w:sz="0" w:space="0" w:color="auto"/>
                                                    <w:right w:val="none" w:sz="0" w:space="0" w:color="auto"/>
                                                  </w:divBdr>
                                                  <w:divsChild>
                                                    <w:div w:id="2004700016">
                                                      <w:marLeft w:val="0"/>
                                                      <w:marRight w:val="0"/>
                                                      <w:marTop w:val="0"/>
                                                      <w:marBottom w:val="0"/>
                                                      <w:divBdr>
                                                        <w:top w:val="none" w:sz="0" w:space="0" w:color="auto"/>
                                                        <w:left w:val="none" w:sz="0" w:space="0" w:color="auto"/>
                                                        <w:bottom w:val="none" w:sz="0" w:space="0" w:color="auto"/>
                                                        <w:right w:val="none" w:sz="0" w:space="0" w:color="auto"/>
                                                      </w:divBdr>
                                                      <w:divsChild>
                                                        <w:div w:id="2004700009">
                                                          <w:marLeft w:val="0"/>
                                                          <w:marRight w:val="0"/>
                                                          <w:marTop w:val="0"/>
                                                          <w:marBottom w:val="0"/>
                                                          <w:divBdr>
                                                            <w:top w:val="none" w:sz="0" w:space="0" w:color="auto"/>
                                                            <w:left w:val="none" w:sz="0" w:space="0" w:color="auto"/>
                                                            <w:bottom w:val="none" w:sz="0" w:space="0" w:color="auto"/>
                                                            <w:right w:val="none" w:sz="0" w:space="0" w:color="auto"/>
                                                          </w:divBdr>
                                                          <w:divsChild>
                                                            <w:div w:id="2004699994">
                                                              <w:marLeft w:val="0"/>
                                                              <w:marRight w:val="0"/>
                                                              <w:marTop w:val="0"/>
                                                              <w:marBottom w:val="0"/>
                                                              <w:divBdr>
                                                                <w:top w:val="none" w:sz="0" w:space="0" w:color="auto"/>
                                                                <w:left w:val="none" w:sz="0" w:space="0" w:color="auto"/>
                                                                <w:bottom w:val="none" w:sz="0" w:space="0" w:color="auto"/>
                                                                <w:right w:val="none" w:sz="0" w:space="0" w:color="auto"/>
                                                              </w:divBdr>
                                                              <w:divsChild>
                                                                <w:div w:id="2004700012">
                                                                  <w:marLeft w:val="0"/>
                                                                  <w:marRight w:val="0"/>
                                                                  <w:marTop w:val="0"/>
                                                                  <w:marBottom w:val="0"/>
                                                                  <w:divBdr>
                                                                    <w:top w:val="none" w:sz="0" w:space="0" w:color="auto"/>
                                                                    <w:left w:val="none" w:sz="0" w:space="0" w:color="auto"/>
                                                                    <w:bottom w:val="none" w:sz="0" w:space="0" w:color="auto"/>
                                                                    <w:right w:val="none" w:sz="0" w:space="0" w:color="auto"/>
                                                                  </w:divBdr>
                                                                  <w:divsChild>
                                                                    <w:div w:id="2004700005">
                                                                      <w:marLeft w:val="0"/>
                                                                      <w:marRight w:val="0"/>
                                                                      <w:marTop w:val="0"/>
                                                                      <w:marBottom w:val="0"/>
                                                                      <w:divBdr>
                                                                        <w:top w:val="none" w:sz="0" w:space="0" w:color="auto"/>
                                                                        <w:left w:val="none" w:sz="0" w:space="0" w:color="auto"/>
                                                                        <w:bottom w:val="none" w:sz="0" w:space="0" w:color="auto"/>
                                                                        <w:right w:val="none" w:sz="0" w:space="0" w:color="auto"/>
                                                                      </w:divBdr>
                                                                      <w:divsChild>
                                                                        <w:div w:id="2004699975">
                                                                          <w:marLeft w:val="0"/>
                                                                          <w:marRight w:val="0"/>
                                                                          <w:marTop w:val="0"/>
                                                                          <w:marBottom w:val="0"/>
                                                                          <w:divBdr>
                                                                            <w:top w:val="none" w:sz="0" w:space="0" w:color="auto"/>
                                                                            <w:left w:val="none" w:sz="0" w:space="0" w:color="auto"/>
                                                                            <w:bottom w:val="none" w:sz="0" w:space="0" w:color="auto"/>
                                                                            <w:right w:val="none" w:sz="0" w:space="0" w:color="auto"/>
                                                                          </w:divBdr>
                                                                          <w:divsChild>
                                                                            <w:div w:id="2004700011">
                                                                              <w:marLeft w:val="0"/>
                                                                              <w:marRight w:val="0"/>
                                                                              <w:marTop w:val="0"/>
                                                                              <w:marBottom w:val="0"/>
                                                                              <w:divBdr>
                                                                                <w:top w:val="none" w:sz="0" w:space="0" w:color="auto"/>
                                                                                <w:left w:val="none" w:sz="0" w:space="0" w:color="auto"/>
                                                                                <w:bottom w:val="none" w:sz="0" w:space="0" w:color="auto"/>
                                                                                <w:right w:val="none" w:sz="0" w:space="0" w:color="auto"/>
                                                                              </w:divBdr>
                                                                              <w:divsChild>
                                                                                <w:div w:id="2004700015">
                                                                                  <w:marLeft w:val="0"/>
                                                                                  <w:marRight w:val="0"/>
                                                                                  <w:marTop w:val="0"/>
                                                                                  <w:marBottom w:val="0"/>
                                                                                  <w:divBdr>
                                                                                    <w:top w:val="none" w:sz="0" w:space="0" w:color="auto"/>
                                                                                    <w:left w:val="none" w:sz="0" w:space="0" w:color="auto"/>
                                                                                    <w:bottom w:val="none" w:sz="0" w:space="0" w:color="auto"/>
                                                                                    <w:right w:val="none" w:sz="0" w:space="0" w:color="auto"/>
                                                                                  </w:divBdr>
                                                                                  <w:divsChild>
                                                                                    <w:div w:id="2004700010">
                                                                                      <w:marLeft w:val="0"/>
                                                                                      <w:marRight w:val="0"/>
                                                                                      <w:marTop w:val="0"/>
                                                                                      <w:marBottom w:val="0"/>
                                                                                      <w:divBdr>
                                                                                        <w:top w:val="single" w:sz="6" w:space="0" w:color="A7B3BD"/>
                                                                                        <w:left w:val="none" w:sz="0" w:space="0" w:color="auto"/>
                                                                                        <w:bottom w:val="none" w:sz="0" w:space="0" w:color="auto"/>
                                                                                        <w:right w:val="none" w:sz="0" w:space="0" w:color="auto"/>
                                                                                      </w:divBdr>
                                                                                      <w:divsChild>
                                                                                        <w:div w:id="20046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700007">
      <w:marLeft w:val="0"/>
      <w:marRight w:val="0"/>
      <w:marTop w:val="0"/>
      <w:marBottom w:val="0"/>
      <w:divBdr>
        <w:top w:val="none" w:sz="0" w:space="0" w:color="auto"/>
        <w:left w:val="none" w:sz="0" w:space="0" w:color="auto"/>
        <w:bottom w:val="none" w:sz="0" w:space="0" w:color="auto"/>
        <w:right w:val="none" w:sz="0" w:space="0" w:color="auto"/>
      </w:divBdr>
      <w:divsChild>
        <w:div w:id="2004700013">
          <w:marLeft w:val="0"/>
          <w:marRight w:val="0"/>
          <w:marTop w:val="0"/>
          <w:marBottom w:val="0"/>
          <w:divBdr>
            <w:top w:val="none" w:sz="0" w:space="0" w:color="auto"/>
            <w:left w:val="none" w:sz="0" w:space="0" w:color="auto"/>
            <w:bottom w:val="none" w:sz="0" w:space="0" w:color="auto"/>
            <w:right w:val="none" w:sz="0" w:space="0" w:color="auto"/>
          </w:divBdr>
          <w:divsChild>
            <w:div w:id="2004700020">
              <w:marLeft w:val="0"/>
              <w:marRight w:val="0"/>
              <w:marTop w:val="0"/>
              <w:marBottom w:val="0"/>
              <w:divBdr>
                <w:top w:val="none" w:sz="0" w:space="0" w:color="auto"/>
                <w:left w:val="none" w:sz="0" w:space="0" w:color="auto"/>
                <w:bottom w:val="none" w:sz="0" w:space="0" w:color="auto"/>
                <w:right w:val="none" w:sz="0" w:space="0" w:color="auto"/>
              </w:divBdr>
              <w:divsChild>
                <w:div w:id="2004699983">
                  <w:marLeft w:val="0"/>
                  <w:marRight w:val="0"/>
                  <w:marTop w:val="0"/>
                  <w:marBottom w:val="0"/>
                  <w:divBdr>
                    <w:top w:val="none" w:sz="0" w:space="0" w:color="auto"/>
                    <w:left w:val="none" w:sz="0" w:space="0" w:color="auto"/>
                    <w:bottom w:val="none" w:sz="0" w:space="0" w:color="auto"/>
                    <w:right w:val="none" w:sz="0" w:space="0" w:color="auto"/>
                  </w:divBdr>
                  <w:divsChild>
                    <w:div w:id="2004699989">
                      <w:marLeft w:val="0"/>
                      <w:marRight w:val="0"/>
                      <w:marTop w:val="0"/>
                      <w:marBottom w:val="0"/>
                      <w:divBdr>
                        <w:top w:val="none" w:sz="0" w:space="0" w:color="auto"/>
                        <w:left w:val="none" w:sz="0" w:space="0" w:color="auto"/>
                        <w:bottom w:val="none" w:sz="0" w:space="0" w:color="auto"/>
                        <w:right w:val="none" w:sz="0" w:space="0" w:color="auto"/>
                      </w:divBdr>
                      <w:divsChild>
                        <w:div w:id="2004699998">
                          <w:marLeft w:val="0"/>
                          <w:marRight w:val="0"/>
                          <w:marTop w:val="0"/>
                          <w:marBottom w:val="0"/>
                          <w:divBdr>
                            <w:top w:val="none" w:sz="0" w:space="0" w:color="auto"/>
                            <w:left w:val="none" w:sz="0" w:space="0" w:color="auto"/>
                            <w:bottom w:val="none" w:sz="0" w:space="0" w:color="auto"/>
                            <w:right w:val="none" w:sz="0" w:space="0" w:color="auto"/>
                          </w:divBdr>
                          <w:divsChild>
                            <w:div w:id="2004700000">
                              <w:marLeft w:val="0"/>
                              <w:marRight w:val="0"/>
                              <w:marTop w:val="0"/>
                              <w:marBottom w:val="0"/>
                              <w:divBdr>
                                <w:top w:val="none" w:sz="0" w:space="0" w:color="auto"/>
                                <w:left w:val="none" w:sz="0" w:space="0" w:color="auto"/>
                                <w:bottom w:val="none" w:sz="0" w:space="0" w:color="auto"/>
                                <w:right w:val="none" w:sz="0" w:space="0" w:color="auto"/>
                              </w:divBdr>
                              <w:divsChild>
                                <w:div w:id="2004700023">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sChild>
                                        <w:div w:id="2004699982">
                                          <w:marLeft w:val="0"/>
                                          <w:marRight w:val="0"/>
                                          <w:marTop w:val="0"/>
                                          <w:marBottom w:val="0"/>
                                          <w:divBdr>
                                            <w:top w:val="none" w:sz="0" w:space="0" w:color="auto"/>
                                            <w:left w:val="none" w:sz="0" w:space="0" w:color="auto"/>
                                            <w:bottom w:val="none" w:sz="0" w:space="0" w:color="auto"/>
                                            <w:right w:val="none" w:sz="0" w:space="0" w:color="auto"/>
                                          </w:divBdr>
                                          <w:divsChild>
                                            <w:div w:id="2004700014">
                                              <w:marLeft w:val="0"/>
                                              <w:marRight w:val="0"/>
                                              <w:marTop w:val="0"/>
                                              <w:marBottom w:val="0"/>
                                              <w:divBdr>
                                                <w:top w:val="none" w:sz="0" w:space="0" w:color="auto"/>
                                                <w:left w:val="none" w:sz="0" w:space="0" w:color="auto"/>
                                                <w:bottom w:val="none" w:sz="0" w:space="0" w:color="auto"/>
                                                <w:right w:val="none" w:sz="0" w:space="0" w:color="auto"/>
                                              </w:divBdr>
                                              <w:divsChild>
                                                <w:div w:id="2004700002">
                                                  <w:marLeft w:val="0"/>
                                                  <w:marRight w:val="0"/>
                                                  <w:marTop w:val="0"/>
                                                  <w:marBottom w:val="0"/>
                                                  <w:divBdr>
                                                    <w:top w:val="none" w:sz="0" w:space="0" w:color="auto"/>
                                                    <w:left w:val="none" w:sz="0" w:space="0" w:color="auto"/>
                                                    <w:bottom w:val="none" w:sz="0" w:space="0" w:color="auto"/>
                                                    <w:right w:val="none" w:sz="0" w:space="0" w:color="auto"/>
                                                  </w:divBdr>
                                                  <w:divsChild>
                                                    <w:div w:id="2004699978">
                                                      <w:marLeft w:val="0"/>
                                                      <w:marRight w:val="0"/>
                                                      <w:marTop w:val="0"/>
                                                      <w:marBottom w:val="0"/>
                                                      <w:divBdr>
                                                        <w:top w:val="none" w:sz="0" w:space="0" w:color="auto"/>
                                                        <w:left w:val="none" w:sz="0" w:space="0" w:color="auto"/>
                                                        <w:bottom w:val="none" w:sz="0" w:space="0" w:color="auto"/>
                                                        <w:right w:val="none" w:sz="0" w:space="0" w:color="auto"/>
                                                      </w:divBdr>
                                                      <w:divsChild>
                                                        <w:div w:id="2004699981">
                                                          <w:marLeft w:val="0"/>
                                                          <w:marRight w:val="0"/>
                                                          <w:marTop w:val="0"/>
                                                          <w:marBottom w:val="0"/>
                                                          <w:divBdr>
                                                            <w:top w:val="none" w:sz="0" w:space="0" w:color="auto"/>
                                                            <w:left w:val="none" w:sz="0" w:space="0" w:color="auto"/>
                                                            <w:bottom w:val="none" w:sz="0" w:space="0" w:color="auto"/>
                                                            <w:right w:val="none" w:sz="0" w:space="0" w:color="auto"/>
                                                          </w:divBdr>
                                                          <w:divsChild>
                                                            <w:div w:id="2004699995">
                                                              <w:marLeft w:val="0"/>
                                                              <w:marRight w:val="0"/>
                                                              <w:marTop w:val="0"/>
                                                              <w:marBottom w:val="0"/>
                                                              <w:divBdr>
                                                                <w:top w:val="none" w:sz="0" w:space="0" w:color="auto"/>
                                                                <w:left w:val="none" w:sz="0" w:space="0" w:color="auto"/>
                                                                <w:bottom w:val="none" w:sz="0" w:space="0" w:color="auto"/>
                                                                <w:right w:val="none" w:sz="0" w:space="0" w:color="auto"/>
                                                              </w:divBdr>
                                                              <w:divsChild>
                                                                <w:div w:id="2004699997">
                                                                  <w:marLeft w:val="0"/>
                                                                  <w:marRight w:val="0"/>
                                                                  <w:marTop w:val="0"/>
                                                                  <w:marBottom w:val="0"/>
                                                                  <w:divBdr>
                                                                    <w:top w:val="none" w:sz="0" w:space="0" w:color="auto"/>
                                                                    <w:left w:val="none" w:sz="0" w:space="0" w:color="auto"/>
                                                                    <w:bottom w:val="none" w:sz="0" w:space="0" w:color="auto"/>
                                                                    <w:right w:val="none" w:sz="0" w:space="0" w:color="auto"/>
                                                                  </w:divBdr>
                                                                  <w:divsChild>
                                                                    <w:div w:id="2004700004">
                                                                      <w:marLeft w:val="0"/>
                                                                      <w:marRight w:val="0"/>
                                                                      <w:marTop w:val="0"/>
                                                                      <w:marBottom w:val="0"/>
                                                                      <w:divBdr>
                                                                        <w:top w:val="none" w:sz="0" w:space="0" w:color="auto"/>
                                                                        <w:left w:val="none" w:sz="0" w:space="0" w:color="auto"/>
                                                                        <w:bottom w:val="none" w:sz="0" w:space="0" w:color="auto"/>
                                                                        <w:right w:val="none" w:sz="0" w:space="0" w:color="auto"/>
                                                                      </w:divBdr>
                                                                      <w:divsChild>
                                                                        <w:div w:id="2004699987">
                                                                          <w:marLeft w:val="0"/>
                                                                          <w:marRight w:val="0"/>
                                                                          <w:marTop w:val="0"/>
                                                                          <w:marBottom w:val="0"/>
                                                                          <w:divBdr>
                                                                            <w:top w:val="none" w:sz="0" w:space="0" w:color="auto"/>
                                                                            <w:left w:val="none" w:sz="0" w:space="0" w:color="auto"/>
                                                                            <w:bottom w:val="none" w:sz="0" w:space="0" w:color="auto"/>
                                                                            <w:right w:val="none" w:sz="0" w:space="0" w:color="auto"/>
                                                                          </w:divBdr>
                                                                          <w:divsChild>
                                                                            <w:div w:id="2004699993">
                                                                              <w:marLeft w:val="0"/>
                                                                              <w:marRight w:val="0"/>
                                                                              <w:marTop w:val="0"/>
                                                                              <w:marBottom w:val="0"/>
                                                                              <w:divBdr>
                                                                                <w:top w:val="none" w:sz="0" w:space="0" w:color="auto"/>
                                                                                <w:left w:val="none" w:sz="0" w:space="0" w:color="auto"/>
                                                                                <w:bottom w:val="none" w:sz="0" w:space="0" w:color="auto"/>
                                                                                <w:right w:val="none" w:sz="0" w:space="0" w:color="auto"/>
                                                                              </w:divBdr>
                                                                              <w:divsChild>
                                                                                <w:div w:id="2004700008">
                                                                                  <w:marLeft w:val="0"/>
                                                                                  <w:marRight w:val="0"/>
                                                                                  <w:marTop w:val="0"/>
                                                                                  <w:marBottom w:val="0"/>
                                                                                  <w:divBdr>
                                                                                    <w:top w:val="none" w:sz="0" w:space="0" w:color="auto"/>
                                                                                    <w:left w:val="none" w:sz="0" w:space="0" w:color="auto"/>
                                                                                    <w:bottom w:val="none" w:sz="0" w:space="0" w:color="auto"/>
                                                                                    <w:right w:val="none" w:sz="0" w:space="0" w:color="auto"/>
                                                                                  </w:divBdr>
                                                                                  <w:divsChild>
                                                                                    <w:div w:id="2004700018">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700017">
      <w:marLeft w:val="0"/>
      <w:marRight w:val="0"/>
      <w:marTop w:val="0"/>
      <w:marBottom w:val="0"/>
      <w:divBdr>
        <w:top w:val="none" w:sz="0" w:space="0" w:color="auto"/>
        <w:left w:val="none" w:sz="0" w:space="0" w:color="auto"/>
        <w:bottom w:val="none" w:sz="0" w:space="0" w:color="auto"/>
        <w:right w:val="none" w:sz="0" w:space="0" w:color="auto"/>
      </w:divBdr>
    </w:div>
    <w:div w:id="2004700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mberlengiero@worldbank.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2020-07-29T19:24:56+00:00</WBDocs_Document_Date>
    <TaxCatchAll xmlns="3e02667f-0271-471b-bd6e-11a2e16def1d">
      <Value>5</Value>
    </TaxCatchAll>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LEGLE</TermName>
          <TermId xmlns="http://schemas.microsoft.com/office/infopath/2007/PartnerControls">7979dfdf-df9c-41ae-a5ba-388b42fc33fd</TermId>
        </TermInfo>
      </Terms>
    </i008215bacac45029ee8cafff4c8e93b>
    <WBDocs_Information_Classification xmlns="3e02667f-0271-471b-bd6e-11a2e16def1d">Official Use Only</WBDocs_Information_Classification>
    <Abstract xmlns="3e02667f-0271-471b-bd6e-11a2e16def1d" xsi:nil="true"/>
    <OneCMS_Subcategory xmlns="3e02667f-0271-471b-bd6e-11a2e16def1d" xsi:nil="true"/>
    <OneCMS_Category xmlns="3e02667f-0271-471b-bd6e-11a2e16d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3269A5BD9F128A4CA6109B6F129CBE82" ma:contentTypeVersion="21" ma:contentTypeDescription="" ma:contentTypeScope="" ma:versionID="d41d3f8be0e1d2e47acfe9c674866c9d">
  <xsd:schema xmlns:xsd="http://www.w3.org/2001/XMLSchema" xmlns:xs="http://www.w3.org/2001/XMLSchema" xmlns:p="http://schemas.microsoft.com/office/2006/metadata/properties" xmlns:ns3="3e02667f-0271-471b-bd6e-11a2e16def1d" targetNamespace="http://schemas.microsoft.com/office/2006/metadata/properties" ma:root="true" ma:fieldsID="9704f78becbd9129567628c85e78c1a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b5d659cd-000f-47aa-ae70-43c876593b9d}" ma:internalName="TaxCatchAll" ma:showField="CatchAllData" ma:web="04f8516f-8db8-4b8d-9182-a890f6f289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b5d659cd-000f-47aa-ae70-43c876593b9d}" ma:internalName="TaxCatchAllLabel" ma:readOnly="true" ma:showField="CatchAllDataLabel" ma:web="04f8516f-8db8-4b8d-9182-a890f6f289b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LEGLE|7979dfdf-df9c-41ae-a5ba-388b42fc33fd"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9BC4-0099-4A22-9B34-52854DF50691}">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3329CD30-C452-4E29-B954-A1AFE74AE5E3}">
  <ds:schemaRefs>
    <ds:schemaRef ds:uri="http://schemas.microsoft.com/sharepoint/v3/contenttype/forms"/>
  </ds:schemaRefs>
</ds:datastoreItem>
</file>

<file path=customXml/itemProps3.xml><?xml version="1.0" encoding="utf-8"?>
<ds:datastoreItem xmlns:ds="http://schemas.openxmlformats.org/officeDocument/2006/customXml" ds:itemID="{197BE1D9-1BB6-4C57-BA86-72CEDE4391A1}">
  <ds:schemaRefs>
    <ds:schemaRef ds:uri="Microsoft.SharePoint.Taxonomy.ContentTypeSync"/>
  </ds:schemaRefs>
</ds:datastoreItem>
</file>

<file path=customXml/itemProps4.xml><?xml version="1.0" encoding="utf-8"?>
<ds:datastoreItem xmlns:ds="http://schemas.openxmlformats.org/officeDocument/2006/customXml" ds:itemID="{50429996-3EBD-4DD9-A5D5-1595429B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B204DE-04DB-4360-A19A-D43CFB69C8CC}">
  <ds:schemaRefs>
    <ds:schemaRef ds:uri="http://schemas.microsoft.com/sharepoint/events"/>
  </ds:schemaRefs>
</ds:datastoreItem>
</file>

<file path=customXml/itemProps6.xml><?xml version="1.0" encoding="utf-8"?>
<ds:datastoreItem xmlns:ds="http://schemas.openxmlformats.org/officeDocument/2006/customXml" ds:itemID="{DBCDB101-5A85-480B-A366-AE724329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5080</Words>
  <Characters>28957</Characters>
  <Application>Microsoft Office Word</Application>
  <DocSecurity>0</DocSecurity>
  <Lines>241</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Agreement for Advisory Services</vt:lpstr>
      <vt:lpstr>Agreement for Advisory Services</vt:lpstr>
    </vt:vector>
  </TitlesOfParts>
  <Company>The World Bank Group</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Advisory Services</dc:title>
  <dc:creator>World Bank User</dc:creator>
  <cp:lastModifiedBy>Otilia Nutu</cp:lastModifiedBy>
  <cp:revision>2</cp:revision>
  <cp:lastPrinted>2019-09-27T09:42:00Z</cp:lastPrinted>
  <dcterms:created xsi:type="dcterms:W3CDTF">2021-06-15T08:07:00Z</dcterms:created>
  <dcterms:modified xsi:type="dcterms:W3CDTF">2021-06-15T08:07:00Z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0x010100F4C63C3BD852AE468EAEFD0E6C57C64F02003269A5BD9F128A4CA6109B6F129CBE82</vt:lpwstr>
  </property>
  <property fmtid="{D5CDD505-2E9C-101B-9397-08002B2CF9AE}" pid="3" name="Order">
    <vt:r8>9700</vt:r8>
  </property>
  <property fmtid="{D5CDD505-2E9C-101B-9397-08002B2CF9AE}" pid="4" name="WBDocs_Originating_Unit">
    <vt:lpwstr>5;#LEGLE|7979dfdf-df9c-41ae-a5ba-388b42fc33fd</vt:lpwstr>
  </property>
  <property fmtid="{D5CDD505-2E9C-101B-9397-08002B2CF9AE}" pid="5" name="WBDocs_Local_Document_Type">
    <vt:lpwstr/>
  </property>
</Properties>
</file>