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406"/>
        <w:tblW w:w="10800" w:type="dxa"/>
        <w:tblLayout w:type="fixed"/>
        <w:tblLook w:val="0000"/>
      </w:tblPr>
      <w:tblGrid>
        <w:gridCol w:w="6142"/>
        <w:gridCol w:w="518"/>
        <w:gridCol w:w="3060"/>
        <w:gridCol w:w="1080"/>
      </w:tblGrid>
      <w:tr w:rsidR="00FC69FD" w:rsidRPr="00DC2C14" w:rsidTr="00B3671A">
        <w:trPr>
          <w:trHeight w:val="1435"/>
        </w:trPr>
        <w:tc>
          <w:tcPr>
            <w:tcW w:w="6142" w:type="dxa"/>
            <w:tcBorders>
              <w:bottom w:val="single" w:sz="4" w:space="0" w:color="auto"/>
            </w:tcBorders>
            <w:shd w:val="clear" w:color="auto" w:fill="auto"/>
          </w:tcPr>
          <w:p w:rsidR="00FC69FD" w:rsidRPr="00DC2C14" w:rsidRDefault="00FC69FD" w:rsidP="00B3671A">
            <w:pPr>
              <w:jc w:val="both"/>
              <w:rPr>
                <w:b/>
              </w:rPr>
            </w:pPr>
            <w:r w:rsidRPr="00DC2C14">
              <w:rPr>
                <w:b/>
                <w:sz w:val="22"/>
                <w:szCs w:val="22"/>
              </w:rPr>
              <w:t>ROMANIA</w:t>
            </w:r>
          </w:p>
          <w:p w:rsidR="00FC69FD" w:rsidRPr="00DC2C14" w:rsidRDefault="00FC69FD" w:rsidP="00B3671A">
            <w:pPr>
              <w:jc w:val="both"/>
              <w:rPr>
                <w:b/>
              </w:rPr>
            </w:pPr>
            <w:r w:rsidRPr="00DC2C14">
              <w:rPr>
                <w:b/>
                <w:sz w:val="22"/>
                <w:szCs w:val="22"/>
              </w:rPr>
              <w:t>JUDEŢUL TIMIŞ</w:t>
            </w:r>
          </w:p>
          <w:p w:rsidR="00FC69FD" w:rsidRPr="00DC2C14" w:rsidRDefault="00FC69FD" w:rsidP="00B3671A">
            <w:pPr>
              <w:jc w:val="both"/>
              <w:rPr>
                <w:b/>
              </w:rPr>
            </w:pPr>
            <w:r w:rsidRPr="00DC2C14">
              <w:rPr>
                <w:b/>
                <w:sz w:val="22"/>
                <w:szCs w:val="22"/>
              </w:rPr>
              <w:t>MUNICIPIUL TIMIŞOARA</w:t>
            </w:r>
          </w:p>
          <w:p w:rsidR="00FC69FD" w:rsidRPr="00DC2C14" w:rsidRDefault="00FC69FD" w:rsidP="00B3671A">
            <w:pPr>
              <w:rPr>
                <w:b/>
              </w:rPr>
            </w:pPr>
            <w:r>
              <w:rPr>
                <w:b/>
                <w:sz w:val="22"/>
                <w:szCs w:val="22"/>
              </w:rPr>
              <w:t>PRIMAR</w:t>
            </w:r>
          </w:p>
          <w:p w:rsidR="00FC69FD" w:rsidRPr="00DC2C14" w:rsidRDefault="00FC69FD" w:rsidP="00B3671A">
            <w:pPr>
              <w:jc w:val="both"/>
            </w:pPr>
            <w:r w:rsidRPr="00DC2C14">
              <w:rPr>
                <w:sz w:val="22"/>
                <w:szCs w:val="22"/>
              </w:rPr>
              <w:t xml:space="preserve">NR. </w:t>
            </w:r>
          </w:p>
        </w:tc>
        <w:tc>
          <w:tcPr>
            <w:tcW w:w="518" w:type="dxa"/>
            <w:tcBorders>
              <w:bottom w:val="single" w:sz="4" w:space="0" w:color="auto"/>
            </w:tcBorders>
            <w:shd w:val="clear" w:color="auto" w:fill="auto"/>
          </w:tcPr>
          <w:p w:rsidR="00FC69FD" w:rsidRPr="00DC2C14" w:rsidRDefault="00FC69FD" w:rsidP="00B3671A">
            <w:pPr>
              <w:jc w:val="both"/>
              <w:rPr>
                <w:sz w:val="6"/>
                <w:szCs w:val="6"/>
              </w:rPr>
            </w:pPr>
          </w:p>
        </w:tc>
        <w:tc>
          <w:tcPr>
            <w:tcW w:w="3060" w:type="dxa"/>
            <w:tcBorders>
              <w:bottom w:val="single" w:sz="4" w:space="0" w:color="auto"/>
            </w:tcBorders>
            <w:shd w:val="clear" w:color="auto" w:fill="auto"/>
          </w:tcPr>
          <w:p w:rsidR="00FC69FD" w:rsidRPr="00DC2C14" w:rsidRDefault="00FC69FD" w:rsidP="00B3671A">
            <w:pPr>
              <w:jc w:val="center"/>
            </w:pPr>
            <w:r w:rsidRPr="007E6661">
              <w:rPr>
                <w:noProof/>
                <w:lang w:val="en-US" w:eastAsia="en-US"/>
              </w:rPr>
              <w:drawing>
                <wp:inline distT="0" distB="0" distL="0" distR="0">
                  <wp:extent cx="619125" cy="971550"/>
                  <wp:effectExtent l="19050" t="0" r="9525" b="0"/>
                  <wp:docPr id="4" name="Picture 2"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2003"/>
                          <pic:cNvPicPr>
                            <a:picLocks noChangeAspect="1" noChangeArrowheads="1"/>
                          </pic:cNvPicPr>
                        </pic:nvPicPr>
                        <pic:blipFill>
                          <a:blip r:embed="rId7"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p w:rsidR="00FC69FD" w:rsidRPr="00DC2C14" w:rsidRDefault="00FC69FD" w:rsidP="00B3671A">
            <w:pPr>
              <w:jc w:val="center"/>
            </w:pPr>
          </w:p>
        </w:tc>
        <w:tc>
          <w:tcPr>
            <w:tcW w:w="1080" w:type="dxa"/>
            <w:tcBorders>
              <w:bottom w:val="single" w:sz="4" w:space="0" w:color="auto"/>
            </w:tcBorders>
            <w:shd w:val="clear" w:color="auto" w:fill="auto"/>
          </w:tcPr>
          <w:p w:rsidR="00FC69FD" w:rsidRPr="00DC2C14" w:rsidRDefault="00FC69FD" w:rsidP="00B3671A">
            <w:pPr>
              <w:jc w:val="center"/>
            </w:pPr>
          </w:p>
        </w:tc>
      </w:tr>
      <w:tr w:rsidR="00FC69FD" w:rsidRPr="00DC2C14" w:rsidTr="00B3671A">
        <w:trPr>
          <w:cantSplit/>
          <w:trHeight w:val="269"/>
        </w:trPr>
        <w:tc>
          <w:tcPr>
            <w:tcW w:w="10800" w:type="dxa"/>
            <w:gridSpan w:val="4"/>
            <w:tcBorders>
              <w:top w:val="single" w:sz="4" w:space="0" w:color="auto"/>
              <w:bottom w:val="single" w:sz="4" w:space="0" w:color="auto"/>
            </w:tcBorders>
            <w:shd w:val="clear" w:color="auto" w:fill="auto"/>
          </w:tcPr>
          <w:p w:rsidR="00FC69FD" w:rsidRPr="00DC2C14" w:rsidRDefault="00FC69FD" w:rsidP="00B3671A">
            <w:pPr>
              <w:jc w:val="center"/>
              <w:rPr>
                <w:b/>
                <w:i/>
                <w:sz w:val="6"/>
                <w:szCs w:val="6"/>
              </w:rPr>
            </w:pPr>
          </w:p>
          <w:p w:rsidR="00FC69FD" w:rsidRPr="00DC2C14" w:rsidRDefault="00FC69FD" w:rsidP="00B3671A">
            <w:pPr>
              <w:ind w:left="-223" w:right="-153"/>
              <w:jc w:val="center"/>
            </w:pPr>
            <w:r w:rsidRPr="00DC2C14">
              <w:rPr>
                <w:b/>
                <w:i/>
                <w:sz w:val="16"/>
                <w:szCs w:val="16"/>
              </w:rPr>
              <w:t>Bd. C.D. Loga nr. 1, 300030   Timişoara,  tel: +40 256  408 300,  fax:+40 256 490 635 e-mail</w:t>
            </w:r>
            <w:r w:rsidRPr="00DC2C14">
              <w:rPr>
                <w:b/>
                <w:i/>
                <w:color w:val="0000FF"/>
                <w:sz w:val="16"/>
                <w:szCs w:val="16"/>
              </w:rPr>
              <w:t xml:space="preserve">: primariatm@primariatm.ro  </w:t>
            </w:r>
            <w:r w:rsidRPr="00DC2C14">
              <w:rPr>
                <w:b/>
                <w:i/>
                <w:sz w:val="16"/>
                <w:szCs w:val="16"/>
              </w:rPr>
              <w:t xml:space="preserve">internet: </w:t>
            </w:r>
            <w:r w:rsidRPr="00DC2C14">
              <w:rPr>
                <w:b/>
                <w:i/>
                <w:color w:val="0000FF"/>
                <w:sz w:val="16"/>
                <w:szCs w:val="16"/>
              </w:rPr>
              <w:t>www</w:t>
            </w:r>
            <w:r w:rsidRPr="00DC2C14">
              <w:rPr>
                <w:b/>
                <w:i/>
                <w:sz w:val="16"/>
                <w:szCs w:val="16"/>
              </w:rPr>
              <w:t>.</w:t>
            </w:r>
            <w:r w:rsidRPr="00DC2C14">
              <w:rPr>
                <w:b/>
                <w:i/>
                <w:color w:val="0000FF"/>
                <w:sz w:val="16"/>
                <w:szCs w:val="16"/>
              </w:rPr>
              <w:t>primariatm.ro</w:t>
            </w:r>
          </w:p>
        </w:tc>
      </w:tr>
    </w:tbl>
    <w:p w:rsidR="00FC69FD" w:rsidRDefault="00FC69FD" w:rsidP="00FC69FD">
      <w:pPr>
        <w:jc w:val="both"/>
        <w:rPr>
          <w:b/>
        </w:rPr>
      </w:pPr>
    </w:p>
    <w:p w:rsidR="009E6BB3" w:rsidRPr="00DC2C14" w:rsidRDefault="009E6BB3" w:rsidP="00FC69FD">
      <w:pPr>
        <w:jc w:val="both"/>
        <w:rPr>
          <w:b/>
        </w:rPr>
      </w:pPr>
    </w:p>
    <w:p w:rsidR="00FC69FD" w:rsidRDefault="00FC69FD" w:rsidP="00FC69FD">
      <w:pPr>
        <w:spacing w:line="206" w:lineRule="auto"/>
        <w:jc w:val="center"/>
        <w:rPr>
          <w:b/>
        </w:rPr>
      </w:pPr>
    </w:p>
    <w:p w:rsidR="00FC69FD" w:rsidRPr="00162B8D" w:rsidRDefault="00D031ED" w:rsidP="00FC69FD">
      <w:pPr>
        <w:spacing w:line="206" w:lineRule="auto"/>
        <w:jc w:val="center"/>
        <w:rPr>
          <w:b/>
          <w:color w:val="000000"/>
        </w:rPr>
      </w:pPr>
      <w:r>
        <w:rPr>
          <w:b/>
          <w:color w:val="000000"/>
        </w:rPr>
        <w:t xml:space="preserve">REFERAT </w:t>
      </w:r>
      <w:r w:rsidR="00A6580D">
        <w:rPr>
          <w:b/>
          <w:color w:val="000000"/>
        </w:rPr>
        <w:t xml:space="preserve">DE APROBARE A </w:t>
      </w:r>
      <w:r w:rsidR="00FC69FD" w:rsidRPr="00162B8D">
        <w:rPr>
          <w:b/>
          <w:color w:val="000000"/>
        </w:rPr>
        <w:t xml:space="preserve">PROIECTULUI DE </w:t>
      </w:r>
      <w:r w:rsidR="00FC69FD">
        <w:rPr>
          <w:b/>
          <w:color w:val="000000"/>
        </w:rPr>
        <w:t>H</w:t>
      </w:r>
      <w:r w:rsidR="00FC69FD" w:rsidRPr="00162B8D">
        <w:rPr>
          <w:b/>
          <w:color w:val="000000"/>
        </w:rPr>
        <w:t>OTĂRÂRE</w:t>
      </w:r>
    </w:p>
    <w:p w:rsidR="00FC69FD" w:rsidRDefault="00A6580D" w:rsidP="00FC69FD">
      <w:pPr>
        <w:pStyle w:val="BodyText"/>
        <w:jc w:val="center"/>
        <w:rPr>
          <w:rFonts w:eastAsia="Calibri"/>
          <w:b/>
          <w:bCs/>
          <w:color w:val="000000"/>
          <w:lang w:val="en-US"/>
        </w:rPr>
      </w:pPr>
      <w:r>
        <w:rPr>
          <w:b/>
        </w:rPr>
        <w:t>privind</w:t>
      </w:r>
      <w:r w:rsidR="006F688C">
        <w:rPr>
          <w:b/>
        </w:rPr>
        <w:t xml:space="preserve"> </w:t>
      </w:r>
      <w:r w:rsidR="00FC69FD">
        <w:rPr>
          <w:b/>
        </w:rPr>
        <w:t>aprobarea</w:t>
      </w:r>
      <w:r w:rsidR="00FC69FD" w:rsidRPr="001A278E">
        <w:rPr>
          <w:b/>
        </w:rPr>
        <w:t xml:space="preserve"> Studiului de Fezabilitate pentru </w:t>
      </w:r>
      <w:r w:rsidR="00FC69FD">
        <w:rPr>
          <w:b/>
        </w:rPr>
        <w:t xml:space="preserve">obiectivul </w:t>
      </w:r>
      <w:r w:rsidR="00FC69FD" w:rsidRPr="001A278E">
        <w:rPr>
          <w:b/>
        </w:rPr>
        <w:t>„</w:t>
      </w:r>
      <w:r w:rsidR="00570062">
        <w:rPr>
          <w:b/>
        </w:rPr>
        <w:t>Reabilitarea liniilor de tramvai şi modernizarea tramelor stradale  in municipiul Timişoara, Traseu 2, Calea Stan Vidrighin”</w:t>
      </w:r>
    </w:p>
    <w:p w:rsidR="00FC69FD" w:rsidRDefault="00FC69FD" w:rsidP="00FC69FD">
      <w:pPr>
        <w:autoSpaceDE w:val="0"/>
        <w:autoSpaceDN w:val="0"/>
        <w:adjustRightInd w:val="0"/>
        <w:jc w:val="center"/>
        <w:rPr>
          <w:rFonts w:eastAsia="Calibri"/>
          <w:b/>
          <w:bCs/>
          <w:color w:val="000000"/>
          <w:lang w:val="en-US"/>
        </w:rPr>
      </w:pPr>
    </w:p>
    <w:p w:rsidR="006202F5" w:rsidRPr="00EF2723" w:rsidRDefault="006202F5" w:rsidP="00FC69FD">
      <w:pPr>
        <w:autoSpaceDE w:val="0"/>
        <w:autoSpaceDN w:val="0"/>
        <w:adjustRightInd w:val="0"/>
        <w:jc w:val="center"/>
        <w:rPr>
          <w:rFonts w:eastAsia="Calibri"/>
          <w:b/>
          <w:bCs/>
          <w:color w:val="000000"/>
          <w:lang w:val="en-US"/>
        </w:rPr>
      </w:pPr>
    </w:p>
    <w:p w:rsidR="00FC69FD" w:rsidRDefault="00FC69FD" w:rsidP="00FC69FD">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D85605">
        <w:rPr>
          <w:rFonts w:ascii="Times New Roman" w:hAnsi="Times New Roman"/>
          <w:b/>
          <w:color w:val="000000"/>
          <w:spacing w:val="-5"/>
          <w:sz w:val="24"/>
          <w:szCs w:val="24"/>
          <w:lang w:val="ro-RO"/>
        </w:rPr>
        <w:t>Descrierea situatiei actuale</w:t>
      </w:r>
    </w:p>
    <w:p w:rsidR="00FC69FD" w:rsidRPr="00983CE9" w:rsidRDefault="00FC69FD" w:rsidP="005E28C4">
      <w:pPr>
        <w:ind w:firstLine="720"/>
        <w:jc w:val="both"/>
      </w:pPr>
      <w:r>
        <w:t xml:space="preserve">  Proiectul „</w:t>
      </w:r>
      <w:r w:rsidR="00570062" w:rsidRPr="00570062">
        <w:t>Reabilitarea liniilor de tramvai şi modernizarea tramelor stradale  in municipiul Timişoara, Traseu 2, Calea Stan Vidrighin”</w:t>
      </w:r>
      <w:r w:rsidR="00570062">
        <w:rPr>
          <w:b/>
        </w:rPr>
        <w:t xml:space="preserve"> </w:t>
      </w:r>
      <w:r w:rsidR="00983CE9">
        <w:t xml:space="preserve">face parte </w:t>
      </w:r>
      <w:r w:rsidR="005E28C4">
        <w:t xml:space="preserve">dintr-o </w:t>
      </w:r>
      <w:r w:rsidR="00983CE9">
        <w:t xml:space="preserve">abordare complexa care vizeaza cresterea calitatii sistemului de transport public in Municipiul Timisoara. </w:t>
      </w:r>
    </w:p>
    <w:p w:rsidR="00FC69FD" w:rsidRDefault="00FC69FD" w:rsidP="00FC69FD">
      <w:pPr>
        <w:ind w:firstLine="720"/>
        <w:jc w:val="both"/>
      </w:pPr>
      <w:r w:rsidRPr="001A278E">
        <w:tab/>
      </w:r>
      <w:r w:rsidRPr="001A278E">
        <w:tab/>
      </w:r>
    </w:p>
    <w:p w:rsidR="00FC69FD" w:rsidRPr="001A0F2F" w:rsidRDefault="00FC69FD" w:rsidP="00FC69FD">
      <w:pPr>
        <w:jc w:val="both"/>
        <w:rPr>
          <w:b/>
          <w:color w:val="000000"/>
          <w:spacing w:val="-5"/>
        </w:rPr>
      </w:pPr>
      <w:r w:rsidRPr="001A0F2F">
        <w:rPr>
          <w:b/>
        </w:rPr>
        <w:t>2</w:t>
      </w:r>
      <w:r>
        <w:t xml:space="preserve">. </w:t>
      </w:r>
      <w:r w:rsidRPr="00D85605">
        <w:rPr>
          <w:b/>
          <w:color w:val="000000"/>
          <w:spacing w:val="-5"/>
        </w:rPr>
        <w:t>Schimbari preconizate și rezultate așteptate</w:t>
      </w:r>
    </w:p>
    <w:p w:rsidR="005E28C4" w:rsidRDefault="005E28C4" w:rsidP="00FC69FD">
      <w:pPr>
        <w:pStyle w:val="BodyTextIndent2"/>
        <w:spacing w:after="0" w:line="240" w:lineRule="auto"/>
        <w:ind w:left="0" w:firstLine="720"/>
        <w:jc w:val="both"/>
        <w:rPr>
          <w:bCs/>
          <w:iCs/>
          <w:lang w:val="ro-RO"/>
        </w:rPr>
      </w:pPr>
      <w:r>
        <w:rPr>
          <w:bCs/>
          <w:iCs/>
          <w:lang w:val="ro-RO"/>
        </w:rPr>
        <w:t>Obiectivul general al proiectului este aducerea starii zonei la un nivel optim de utilizare din punct de vedere al traficului rutier si amenajarea spatiilor destinate deplasarii pietonilor si biciclistilor. Prin realizarea lucrarilor propuse se urmareste cresterea confortului calatorilor care utilizeaza transportul public, marirea vitezei mijloacelor de transport in comun, asigurarea unei parti carosabile fiabile</w:t>
      </w:r>
      <w:r w:rsidR="00AF73A7">
        <w:rPr>
          <w:bCs/>
          <w:iCs/>
          <w:lang w:val="ro-RO"/>
        </w:rPr>
        <w:t>,</w:t>
      </w:r>
      <w:r w:rsidR="00E065DF">
        <w:rPr>
          <w:bCs/>
          <w:iCs/>
          <w:lang w:val="ro-RO"/>
        </w:rPr>
        <w:t xml:space="preserve"> </w:t>
      </w:r>
      <w:r w:rsidR="00AF73A7">
        <w:rPr>
          <w:bCs/>
          <w:iCs/>
          <w:lang w:val="ro-RO"/>
        </w:rPr>
        <w:t>care sa corespunda capacitatii de preluare a traficului din zona,</w:t>
      </w:r>
      <w:r>
        <w:rPr>
          <w:bCs/>
          <w:iCs/>
          <w:lang w:val="ro-RO"/>
        </w:rPr>
        <w:t xml:space="preserve"> amenajarea pistelor de biciclisti in afara carosabilului</w:t>
      </w:r>
      <w:r w:rsidR="00AF73A7">
        <w:rPr>
          <w:bCs/>
          <w:iCs/>
          <w:lang w:val="ro-RO"/>
        </w:rPr>
        <w:t>, amenajarea trotuarelor pentru a asigura o zona atractiva pentru persoanele care se deplaseaza pe jos</w:t>
      </w:r>
      <w:r>
        <w:rPr>
          <w:bCs/>
          <w:iCs/>
          <w:lang w:val="ro-RO"/>
        </w:rPr>
        <w:t xml:space="preserve"> </w:t>
      </w:r>
      <w:r w:rsidR="00AF73A7">
        <w:rPr>
          <w:bCs/>
          <w:iCs/>
          <w:lang w:val="ro-RO"/>
        </w:rPr>
        <w:t>si, nu in ultimul rand</w:t>
      </w:r>
      <w:r w:rsidR="00570062">
        <w:rPr>
          <w:bCs/>
          <w:iCs/>
          <w:lang w:val="ro-RO"/>
        </w:rPr>
        <w:t>,</w:t>
      </w:r>
      <w:r w:rsidR="00AF73A7">
        <w:rPr>
          <w:bCs/>
          <w:iCs/>
          <w:lang w:val="ro-RO"/>
        </w:rPr>
        <w:t xml:space="preserve"> amenajarea spatiilor verzi adiacente caii de tramvai si trotuarelor.</w:t>
      </w:r>
    </w:p>
    <w:p w:rsidR="00FC69FD" w:rsidRDefault="000F5A41" w:rsidP="00FC69FD">
      <w:pPr>
        <w:pStyle w:val="BodyTextIndent2"/>
        <w:spacing w:after="0" w:line="240" w:lineRule="auto"/>
        <w:ind w:left="0" w:firstLine="720"/>
        <w:jc w:val="both"/>
        <w:rPr>
          <w:bCs/>
          <w:lang w:val="ro-RO" w:eastAsia="en-US"/>
        </w:rPr>
      </w:pPr>
      <w:r>
        <w:rPr>
          <w:bCs/>
          <w:iCs/>
          <w:lang w:val="ro-RO"/>
        </w:rPr>
        <w:t xml:space="preserve"> </w:t>
      </w:r>
      <w:r w:rsidR="00AF73A7">
        <w:rPr>
          <w:bCs/>
          <w:iCs/>
          <w:lang w:val="ro-RO"/>
        </w:rPr>
        <w:t xml:space="preserve">In aceste conditii </w:t>
      </w:r>
      <w:r w:rsidR="00FC69FD" w:rsidRPr="007C6A24">
        <w:rPr>
          <w:bCs/>
          <w:iCs/>
          <w:lang w:val="ro-RO"/>
        </w:rPr>
        <w:t xml:space="preserve">este necesară adoptarea unei hotărâri de consiliu local pentru aprobarea </w:t>
      </w:r>
      <w:r w:rsidR="00FC69FD" w:rsidRPr="007C6A24">
        <w:rPr>
          <w:bCs/>
          <w:lang w:val="ro-RO" w:eastAsia="en-US"/>
        </w:rPr>
        <w:t>Studiului de Fezabilitate</w:t>
      </w:r>
      <w:r w:rsidR="00FC69FD">
        <w:rPr>
          <w:bCs/>
          <w:lang w:val="ro-RO" w:eastAsia="en-US"/>
        </w:rPr>
        <w:t xml:space="preserve">, </w:t>
      </w:r>
      <w:r w:rsidR="00FC69FD" w:rsidRPr="007C6A24">
        <w:rPr>
          <w:bCs/>
          <w:lang w:val="ro-RO" w:eastAsia="en-US"/>
        </w:rPr>
        <w:t>a indicatorilor tehnico – economici</w:t>
      </w:r>
      <w:r>
        <w:rPr>
          <w:bCs/>
          <w:lang w:val="ro-RO" w:eastAsia="en-US"/>
        </w:rPr>
        <w:t>,</w:t>
      </w:r>
      <w:r w:rsidR="00FC69FD" w:rsidRPr="007C6A24">
        <w:rPr>
          <w:bCs/>
          <w:lang w:val="ro-RO" w:eastAsia="en-US"/>
        </w:rPr>
        <w:t xml:space="preserve"> </w:t>
      </w:r>
      <w:r w:rsidR="00FC69FD">
        <w:rPr>
          <w:lang w:val="ro-RO"/>
        </w:rPr>
        <w:t xml:space="preserve">precum şi anexa cuprinzând descrierea </w:t>
      </w:r>
      <w:r w:rsidR="00FC69FD" w:rsidRPr="001A0F2F">
        <w:rPr>
          <w:lang w:val="ro-RO"/>
        </w:rPr>
        <w:t>sumară a investiției</w:t>
      </w:r>
      <w:r w:rsidR="006202F5">
        <w:rPr>
          <w:bCs/>
          <w:lang w:val="ro-RO" w:eastAsia="en-US"/>
        </w:rPr>
        <w:t xml:space="preserve">, conform </w:t>
      </w:r>
      <w:proofErr w:type="spellStart"/>
      <w:r w:rsidR="009E6BB3">
        <w:rPr>
          <w:color w:val="000000"/>
        </w:rPr>
        <w:t>proiectului</w:t>
      </w:r>
      <w:proofErr w:type="spellEnd"/>
      <w:r w:rsidR="009E6BB3">
        <w:rPr>
          <w:color w:val="000000"/>
        </w:rPr>
        <w:t xml:space="preserve"> nr.51/2018 </w:t>
      </w:r>
      <w:proofErr w:type="spellStart"/>
      <w:r w:rsidR="009E6BB3">
        <w:rPr>
          <w:color w:val="000000"/>
        </w:rPr>
        <w:t>întocmit</w:t>
      </w:r>
      <w:proofErr w:type="spellEnd"/>
      <w:r w:rsidR="009E6BB3">
        <w:rPr>
          <w:color w:val="000000"/>
        </w:rPr>
        <w:t xml:space="preserve"> de SC HENZA BUSINESS SRL.</w:t>
      </w:r>
    </w:p>
    <w:p w:rsidR="00FC69FD" w:rsidRDefault="00FC69FD" w:rsidP="00FC69FD">
      <w:pPr>
        <w:pStyle w:val="BodyTextIndent2"/>
        <w:spacing w:after="0" w:line="240" w:lineRule="auto"/>
        <w:ind w:left="0" w:firstLine="720"/>
        <w:jc w:val="both"/>
        <w:rPr>
          <w:bCs/>
          <w:lang w:val="ro-RO" w:eastAsia="en-US"/>
        </w:rPr>
      </w:pPr>
    </w:p>
    <w:p w:rsidR="00FC69FD" w:rsidRPr="006202F5" w:rsidRDefault="006202F5" w:rsidP="006202F5">
      <w:pPr>
        <w:jc w:val="both"/>
        <w:rPr>
          <w:b/>
          <w:spacing w:val="-1"/>
        </w:rPr>
      </w:pPr>
      <w:r>
        <w:rPr>
          <w:b/>
          <w:spacing w:val="-1"/>
        </w:rPr>
        <w:t xml:space="preserve">3. </w:t>
      </w:r>
      <w:r w:rsidR="00FC69FD" w:rsidRPr="006202F5">
        <w:rPr>
          <w:b/>
          <w:spacing w:val="-1"/>
        </w:rPr>
        <w:t>Concluzii</w:t>
      </w:r>
    </w:p>
    <w:p w:rsidR="006202F5" w:rsidRPr="00570062" w:rsidRDefault="006202F5" w:rsidP="006202F5">
      <w:pPr>
        <w:pStyle w:val="BodyText"/>
        <w:jc w:val="both"/>
        <w:rPr>
          <w:rFonts w:eastAsia="Calibri"/>
          <w:bCs/>
          <w:color w:val="000000"/>
          <w:lang w:val="en-US"/>
        </w:rPr>
      </w:pPr>
      <w:r>
        <w:t xml:space="preserve">            </w:t>
      </w:r>
      <w:r w:rsidR="00FC69FD" w:rsidRPr="00D85605">
        <w:t>C</w:t>
      </w:r>
      <w:r w:rsidR="00FC69FD" w:rsidRPr="00D85605">
        <w:rPr>
          <w:lang w:eastAsia="ro-RO"/>
        </w:rPr>
        <w:t xml:space="preserve">onsider necesar și oportun  </w:t>
      </w:r>
      <w:r w:rsidR="00FC69FD" w:rsidRPr="00D85605">
        <w:rPr>
          <w:color w:val="000000"/>
          <w:spacing w:val="-2"/>
        </w:rPr>
        <w:t>aprobarea</w:t>
      </w:r>
      <w:r w:rsidR="00FC69FD" w:rsidRPr="00D85605">
        <w:t xml:space="preserve"> proiectului de hotărâre </w:t>
      </w:r>
      <w:r w:rsidR="00FC69FD">
        <w:t xml:space="preserve">privind </w:t>
      </w:r>
      <w:r w:rsidR="002F462F">
        <w:t xml:space="preserve">aprobarea </w:t>
      </w:r>
      <w:r w:rsidRPr="006202F5">
        <w:t>Studiului de Fezabilitate pentru obiectivul „</w:t>
      </w:r>
      <w:r w:rsidR="00570062" w:rsidRPr="00570062">
        <w:t>Reabilitarea liniilor de tramvai şi modernizarea tramelor stradale  in municipiul Timişoara, Traseu 2, Calea Stan Vidrighin”.</w:t>
      </w:r>
    </w:p>
    <w:p w:rsidR="00FC69FD" w:rsidRPr="006202F5" w:rsidRDefault="00FC69FD" w:rsidP="006202F5">
      <w:pPr>
        <w:ind w:firstLine="720"/>
        <w:rPr>
          <w:b/>
        </w:rPr>
      </w:pPr>
    </w:p>
    <w:p w:rsidR="00FC69FD" w:rsidRDefault="00FC69FD" w:rsidP="00FC69FD">
      <w:pPr>
        <w:pStyle w:val="ListParagraph"/>
        <w:spacing w:after="200"/>
        <w:ind w:left="0" w:firstLine="1080"/>
        <w:jc w:val="both"/>
        <w:rPr>
          <w:rFonts w:ascii="Times New Roman" w:hAnsi="Times New Roman"/>
          <w:bCs/>
          <w:lang w:val="ro-RO"/>
        </w:rPr>
      </w:pPr>
    </w:p>
    <w:p w:rsidR="00FC69FD" w:rsidRDefault="00FC69FD" w:rsidP="00FC69FD">
      <w:pPr>
        <w:pStyle w:val="ListParagraph"/>
        <w:spacing w:after="200"/>
        <w:ind w:left="0" w:firstLine="1080"/>
        <w:jc w:val="both"/>
        <w:rPr>
          <w:rFonts w:ascii="Times New Roman" w:hAnsi="Times New Roman"/>
          <w:bCs/>
          <w:lang w:val="ro-RO"/>
        </w:rPr>
      </w:pPr>
    </w:p>
    <w:p w:rsidR="00FC69FD" w:rsidRPr="000F3706" w:rsidRDefault="00FC69FD" w:rsidP="00FC69FD">
      <w:pPr>
        <w:pStyle w:val="ListParagraph"/>
        <w:spacing w:after="200"/>
        <w:ind w:left="0" w:firstLine="1080"/>
        <w:jc w:val="both"/>
        <w:rPr>
          <w:rFonts w:ascii="Times New Roman" w:hAnsi="Times New Roman"/>
          <w:bCs/>
          <w:lang w:val="ro-RO"/>
        </w:rPr>
      </w:pPr>
    </w:p>
    <w:tbl>
      <w:tblPr>
        <w:tblW w:w="10610" w:type="dxa"/>
        <w:tblLook w:val="01E0"/>
      </w:tblPr>
      <w:tblGrid>
        <w:gridCol w:w="4788"/>
        <w:gridCol w:w="1080"/>
        <w:gridCol w:w="4742"/>
      </w:tblGrid>
      <w:tr w:rsidR="00FC69FD" w:rsidRPr="001C48EA" w:rsidTr="00B3671A">
        <w:tc>
          <w:tcPr>
            <w:tcW w:w="4788" w:type="dxa"/>
            <w:vAlign w:val="center"/>
          </w:tcPr>
          <w:p w:rsidR="00FC69FD" w:rsidRPr="001C48EA" w:rsidRDefault="00FC69FD" w:rsidP="00B3671A">
            <w:pPr>
              <w:ind w:right="-22"/>
              <w:jc w:val="center"/>
              <w:rPr>
                <w:b/>
              </w:rPr>
            </w:pPr>
            <w:r>
              <w:rPr>
                <w:b/>
              </w:rPr>
              <w:t>PRIMAR</w:t>
            </w:r>
            <w:r w:rsidRPr="001C48EA">
              <w:rPr>
                <w:b/>
              </w:rPr>
              <w:t>,</w:t>
            </w:r>
          </w:p>
        </w:tc>
        <w:tc>
          <w:tcPr>
            <w:tcW w:w="1080" w:type="dxa"/>
            <w:vAlign w:val="center"/>
          </w:tcPr>
          <w:p w:rsidR="00FC69FD" w:rsidRPr="001C48EA" w:rsidRDefault="00FC69FD" w:rsidP="00B3671A">
            <w:pPr>
              <w:ind w:right="-22"/>
              <w:jc w:val="center"/>
            </w:pPr>
          </w:p>
        </w:tc>
        <w:tc>
          <w:tcPr>
            <w:tcW w:w="4742" w:type="dxa"/>
            <w:vAlign w:val="center"/>
          </w:tcPr>
          <w:p w:rsidR="00FC69FD" w:rsidRPr="001C48EA" w:rsidRDefault="00FC69FD" w:rsidP="00B3671A">
            <w:pPr>
              <w:ind w:right="-22"/>
              <w:jc w:val="center"/>
              <w:rPr>
                <w:b/>
              </w:rPr>
            </w:pPr>
            <w:r>
              <w:rPr>
                <w:b/>
              </w:rPr>
              <w:t>DIRECTOR D.G.D.P.P.R.U.</w:t>
            </w:r>
            <w:r w:rsidRPr="001C48EA">
              <w:rPr>
                <w:b/>
              </w:rPr>
              <w:t>,</w:t>
            </w:r>
          </w:p>
        </w:tc>
      </w:tr>
      <w:tr w:rsidR="00FC69FD" w:rsidRPr="001C48EA" w:rsidTr="00B3671A">
        <w:tc>
          <w:tcPr>
            <w:tcW w:w="4788" w:type="dxa"/>
            <w:vAlign w:val="center"/>
          </w:tcPr>
          <w:p w:rsidR="00FC69FD" w:rsidRPr="001C48EA" w:rsidRDefault="00FC69FD" w:rsidP="00B3671A">
            <w:pPr>
              <w:ind w:right="-22"/>
              <w:jc w:val="center"/>
              <w:rPr>
                <w:i/>
              </w:rPr>
            </w:pPr>
            <w:r>
              <w:rPr>
                <w:i/>
              </w:rPr>
              <w:t>NICOLAE ROBU</w:t>
            </w:r>
          </w:p>
        </w:tc>
        <w:tc>
          <w:tcPr>
            <w:tcW w:w="1080" w:type="dxa"/>
            <w:vAlign w:val="center"/>
          </w:tcPr>
          <w:p w:rsidR="00FC69FD" w:rsidRPr="001C48EA" w:rsidRDefault="00FC69FD" w:rsidP="00B3671A">
            <w:pPr>
              <w:ind w:right="-22"/>
              <w:jc w:val="center"/>
            </w:pPr>
          </w:p>
        </w:tc>
        <w:tc>
          <w:tcPr>
            <w:tcW w:w="4742" w:type="dxa"/>
            <w:vAlign w:val="center"/>
          </w:tcPr>
          <w:p w:rsidR="00FC69FD" w:rsidRPr="001C48EA" w:rsidRDefault="00FC69FD" w:rsidP="00B3671A">
            <w:pPr>
              <w:ind w:right="-22"/>
              <w:jc w:val="center"/>
              <w:rPr>
                <w:i/>
              </w:rPr>
            </w:pPr>
            <w:r>
              <w:rPr>
                <w:i/>
              </w:rPr>
              <w:t>CULIŢĂ CHIŞ</w:t>
            </w:r>
          </w:p>
        </w:tc>
      </w:tr>
    </w:tbl>
    <w:p w:rsidR="00FC69FD" w:rsidRDefault="00FC69FD" w:rsidP="00FC69FD">
      <w:pPr>
        <w:pStyle w:val="ListParagraph"/>
        <w:tabs>
          <w:tab w:val="left" w:pos="0"/>
        </w:tabs>
        <w:spacing w:after="200"/>
        <w:ind w:left="0" w:firstLine="450"/>
        <w:jc w:val="both"/>
        <w:rPr>
          <w:rFonts w:ascii="Times New Roman" w:hAnsi="Times New Roman"/>
          <w:b/>
          <w:spacing w:val="-1"/>
          <w:sz w:val="24"/>
          <w:szCs w:val="24"/>
        </w:rPr>
      </w:pPr>
    </w:p>
    <w:p w:rsidR="00FC69FD" w:rsidRDefault="00FC69FD" w:rsidP="00FC69FD"/>
    <w:p w:rsidR="00054F91" w:rsidRDefault="00054F91"/>
    <w:sectPr w:rsidR="00054F91" w:rsidSect="00E065DF">
      <w:footerReference w:type="default" r:id="rId8"/>
      <w:pgSz w:w="12240" w:h="15840"/>
      <w:pgMar w:top="274" w:right="806" w:bottom="893" w:left="1440" w:header="706" w:footer="3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6E5" w:rsidRDefault="00BC26E5" w:rsidP="000016C7">
      <w:r>
        <w:separator/>
      </w:r>
    </w:p>
  </w:endnote>
  <w:endnote w:type="continuationSeparator" w:id="0">
    <w:p w:rsidR="00BC26E5" w:rsidRDefault="00BC26E5" w:rsidP="000016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D9" w:rsidRPr="00CD4691" w:rsidRDefault="002F462F" w:rsidP="00477823">
    <w:pPr>
      <w:autoSpaceDE w:val="0"/>
      <w:autoSpaceDN w:val="0"/>
      <w:adjustRightInd w:val="0"/>
      <w:ind w:left="4320" w:right="-647" w:firstLine="720"/>
      <w:rPr>
        <w:sz w:val="20"/>
        <w:szCs w:val="20"/>
      </w:rPr>
    </w:pPr>
    <w:r>
      <w:rPr>
        <w:sz w:val="20"/>
        <w:szCs w:val="20"/>
      </w:rPr>
      <w:t xml:space="preserve">                 </w:t>
    </w:r>
    <w:r>
      <w:rPr>
        <w:sz w:val="20"/>
        <w:szCs w:val="20"/>
      </w:rPr>
      <w:tab/>
    </w:r>
    <w:r>
      <w:rPr>
        <w:sz w:val="20"/>
        <w:szCs w:val="20"/>
      </w:rPr>
      <w:tab/>
    </w:r>
    <w:r>
      <w:rPr>
        <w:sz w:val="20"/>
        <w:szCs w:val="20"/>
      </w:rPr>
      <w:tab/>
      <w:t>Cod FO53-03</w:t>
    </w:r>
    <w:r w:rsidRPr="003D25D9">
      <w:rPr>
        <w:sz w:val="20"/>
        <w:szCs w:val="20"/>
      </w:rPr>
      <w:t>, Ver.</w:t>
    </w:r>
    <w:r w:rsidRPr="003D25D9">
      <w:rPr>
        <w:rFonts w:ascii="Trebuchet MS" w:hAnsi="Trebuchet MS"/>
        <w:sz w:val="20"/>
        <w:szCs w:val="20"/>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6E5" w:rsidRDefault="00BC26E5" w:rsidP="000016C7">
      <w:r>
        <w:separator/>
      </w:r>
    </w:p>
  </w:footnote>
  <w:footnote w:type="continuationSeparator" w:id="0">
    <w:p w:rsidR="00BC26E5" w:rsidRDefault="00BC26E5" w:rsidP="000016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C69FD"/>
    <w:rsid w:val="000016C7"/>
    <w:rsid w:val="00054F91"/>
    <w:rsid w:val="000F5A41"/>
    <w:rsid w:val="002419FD"/>
    <w:rsid w:val="002F462F"/>
    <w:rsid w:val="00570062"/>
    <w:rsid w:val="005E28C4"/>
    <w:rsid w:val="006202F5"/>
    <w:rsid w:val="006F688C"/>
    <w:rsid w:val="00983CE9"/>
    <w:rsid w:val="009E6BB3"/>
    <w:rsid w:val="00A6580D"/>
    <w:rsid w:val="00AF73A7"/>
    <w:rsid w:val="00BC26E5"/>
    <w:rsid w:val="00D031ED"/>
    <w:rsid w:val="00E065DF"/>
    <w:rsid w:val="00FC6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FD"/>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69FD"/>
    <w:pPr>
      <w:tabs>
        <w:tab w:val="center" w:pos="4703"/>
        <w:tab w:val="right" w:pos="9406"/>
      </w:tabs>
    </w:pPr>
  </w:style>
  <w:style w:type="character" w:customStyle="1" w:styleId="FooterChar">
    <w:name w:val="Footer Char"/>
    <w:basedOn w:val="DefaultParagraphFont"/>
    <w:link w:val="Footer"/>
    <w:uiPriority w:val="99"/>
    <w:rsid w:val="00FC69FD"/>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FC69FD"/>
    <w:pPr>
      <w:ind w:left="720"/>
      <w:contextualSpacing/>
    </w:pPr>
    <w:rPr>
      <w:rFonts w:ascii="Calibri" w:hAnsi="Calibri"/>
      <w:sz w:val="22"/>
      <w:szCs w:val="22"/>
      <w:lang w:val="en-US" w:eastAsia="en-US"/>
    </w:rPr>
  </w:style>
  <w:style w:type="paragraph" w:styleId="BodyText">
    <w:name w:val="Body Text"/>
    <w:basedOn w:val="Normal"/>
    <w:link w:val="BodyTextChar"/>
    <w:rsid w:val="00FC69FD"/>
    <w:pPr>
      <w:spacing w:after="120"/>
    </w:pPr>
  </w:style>
  <w:style w:type="character" w:customStyle="1" w:styleId="BodyTextChar">
    <w:name w:val="Body Text Char"/>
    <w:basedOn w:val="DefaultParagraphFont"/>
    <w:link w:val="BodyText"/>
    <w:rsid w:val="00FC69FD"/>
    <w:rPr>
      <w:rFonts w:ascii="Times New Roman" w:eastAsia="Times New Roman" w:hAnsi="Times New Roman" w:cs="Times New Roman"/>
      <w:sz w:val="24"/>
      <w:szCs w:val="24"/>
      <w:lang w:val="ro-RO" w:eastAsia="en-GB"/>
    </w:rPr>
  </w:style>
  <w:style w:type="paragraph" w:styleId="BodyTextIndent2">
    <w:name w:val="Body Text Indent 2"/>
    <w:basedOn w:val="Normal"/>
    <w:link w:val="BodyTextIndent2Char"/>
    <w:rsid w:val="00FC69FD"/>
    <w:pPr>
      <w:spacing w:after="120" w:line="480" w:lineRule="auto"/>
      <w:ind w:left="283"/>
    </w:pPr>
    <w:rPr>
      <w:lang w:val="en-GB"/>
    </w:rPr>
  </w:style>
  <w:style w:type="character" w:customStyle="1" w:styleId="BodyTextIndent2Char">
    <w:name w:val="Body Text Indent 2 Char"/>
    <w:basedOn w:val="DefaultParagraphFont"/>
    <w:link w:val="BodyTextIndent2"/>
    <w:rsid w:val="00FC69FD"/>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FC69FD"/>
    <w:rPr>
      <w:rFonts w:ascii="Tahoma" w:hAnsi="Tahoma" w:cs="Tahoma"/>
      <w:sz w:val="16"/>
      <w:szCs w:val="16"/>
    </w:rPr>
  </w:style>
  <w:style w:type="character" w:customStyle="1" w:styleId="BalloonTextChar">
    <w:name w:val="Balloon Text Char"/>
    <w:basedOn w:val="DefaultParagraphFont"/>
    <w:link w:val="BalloonText"/>
    <w:uiPriority w:val="99"/>
    <w:semiHidden/>
    <w:rsid w:val="00FC69FD"/>
    <w:rPr>
      <w:rFonts w:ascii="Tahoma" w:eastAsia="Times New Roman" w:hAnsi="Tahoma" w:cs="Tahoma"/>
      <w:sz w:val="16"/>
      <w:szCs w:val="16"/>
      <w:lang w:val="ro-RO"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14</cp:revision>
  <cp:lastPrinted>2020-02-14T07:41:00Z</cp:lastPrinted>
  <dcterms:created xsi:type="dcterms:W3CDTF">2020-02-13T08:31:00Z</dcterms:created>
  <dcterms:modified xsi:type="dcterms:W3CDTF">2020-02-14T07:41:00Z</dcterms:modified>
</cp:coreProperties>
</file>