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4B4AAF" w:rsidRPr="00942D3F" w:rsidTr="006F1B74">
        <w:trPr>
          <w:trHeight w:val="713"/>
        </w:trPr>
        <w:tc>
          <w:tcPr>
            <w:tcW w:w="6228" w:type="dxa"/>
            <w:tcBorders>
              <w:top w:val="nil"/>
              <w:left w:val="nil"/>
              <w:bottom w:val="single" w:sz="4" w:space="0" w:color="auto"/>
              <w:right w:val="nil"/>
            </w:tcBorders>
            <w:shd w:val="clear" w:color="auto" w:fill="auto"/>
          </w:tcPr>
          <w:p w:rsidR="004B4AAF" w:rsidRPr="00DD5CED" w:rsidRDefault="004B4AAF" w:rsidP="006F1B74">
            <w:pPr>
              <w:jc w:val="both"/>
            </w:pPr>
            <w:r w:rsidRPr="00DD5CED">
              <w:t xml:space="preserve">ROMÂNIA </w:t>
            </w:r>
          </w:p>
          <w:p w:rsidR="004B4AAF" w:rsidRPr="00DD5CED" w:rsidRDefault="004B4AAF" w:rsidP="006F1B74">
            <w:pPr>
              <w:jc w:val="both"/>
            </w:pPr>
            <w:r w:rsidRPr="00DD5CED">
              <w:t>JUDEŢUL TIMIŞ</w:t>
            </w:r>
          </w:p>
          <w:p w:rsidR="004B4AAF" w:rsidRPr="00DD5CED" w:rsidRDefault="004B4AAF" w:rsidP="006F1B74">
            <w:pPr>
              <w:jc w:val="both"/>
            </w:pPr>
            <w:r w:rsidRPr="00DD5CED">
              <w:t>MUNICIPIULUI  TIMIŞOARA</w:t>
            </w:r>
          </w:p>
          <w:p w:rsidR="004B4AAF" w:rsidRDefault="00C41326" w:rsidP="006F1B74">
            <w:pPr>
              <w:jc w:val="both"/>
              <w:rPr>
                <w:i/>
              </w:rPr>
            </w:pPr>
            <w:r>
              <w:rPr>
                <w:i/>
              </w:rPr>
              <w:t>TIMIŞOARA 2023</w:t>
            </w:r>
            <w:r w:rsidR="004B4AAF" w:rsidRPr="00DD5CED">
              <w:rPr>
                <w:i/>
              </w:rPr>
              <w:t xml:space="preserve"> CAPITALĂ EUROPEANĂ A CULTURII</w:t>
            </w:r>
          </w:p>
          <w:p w:rsidR="00552401" w:rsidRPr="00DD5CED" w:rsidRDefault="00552401" w:rsidP="006F1B74">
            <w:pPr>
              <w:jc w:val="both"/>
              <w:rPr>
                <w:i/>
              </w:rPr>
            </w:pPr>
            <w:r>
              <w:rPr>
                <w:i/>
              </w:rPr>
              <w:t>Nr. _______________________________</w:t>
            </w:r>
          </w:p>
        </w:tc>
        <w:tc>
          <w:tcPr>
            <w:tcW w:w="3150" w:type="dxa"/>
            <w:tcBorders>
              <w:top w:val="nil"/>
              <w:left w:val="nil"/>
              <w:bottom w:val="single" w:sz="4" w:space="0" w:color="auto"/>
              <w:right w:val="nil"/>
            </w:tcBorders>
            <w:shd w:val="clear" w:color="auto" w:fill="auto"/>
          </w:tcPr>
          <w:p w:rsidR="004B4AAF" w:rsidRPr="00942D3F" w:rsidRDefault="004B4AAF" w:rsidP="006F1B74"/>
          <w:p w:rsidR="004B4AAF" w:rsidRPr="00942D3F" w:rsidRDefault="004B4AAF" w:rsidP="006F1B74"/>
          <w:p w:rsidR="004B4AAF" w:rsidRPr="00942D3F" w:rsidRDefault="004B4AAF" w:rsidP="006F1B74"/>
        </w:tc>
        <w:tc>
          <w:tcPr>
            <w:tcW w:w="1440" w:type="dxa"/>
            <w:tcBorders>
              <w:top w:val="nil"/>
              <w:left w:val="nil"/>
              <w:bottom w:val="single" w:sz="4" w:space="0" w:color="auto"/>
              <w:right w:val="nil"/>
            </w:tcBorders>
            <w:shd w:val="clear" w:color="auto" w:fill="auto"/>
          </w:tcPr>
          <w:p w:rsidR="004B4AAF" w:rsidRPr="00942D3F" w:rsidRDefault="004B4AAF" w:rsidP="006F1B74">
            <w:pPr>
              <w:jc w:val="both"/>
            </w:pPr>
            <w:r>
              <w:rPr>
                <w:noProof/>
                <w:lang w:eastAsia="ro-RO"/>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rsidR="004B4AAF" w:rsidRPr="00942D3F" w:rsidRDefault="004B4AAF" w:rsidP="006F1B74">
            <w:pPr>
              <w:rPr>
                <w:b/>
                <w:i/>
                <w:sz w:val="6"/>
                <w:szCs w:val="6"/>
              </w:rPr>
            </w:pPr>
          </w:p>
          <w:p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rsidR="004B4AAF" w:rsidRDefault="004B4AAF" w:rsidP="004B4AAF">
      <w:pPr>
        <w:jc w:val="both"/>
        <w:rPr>
          <w:b/>
        </w:rPr>
      </w:pPr>
    </w:p>
    <w:p w:rsidR="004B4AAF" w:rsidRDefault="004B4AAF" w:rsidP="004B4AAF">
      <w:pPr>
        <w:jc w:val="both"/>
        <w:rPr>
          <w:b/>
        </w:rPr>
      </w:pPr>
    </w:p>
    <w:p w:rsidR="004B4AAF" w:rsidRDefault="004B4AAF" w:rsidP="004B4AAF">
      <w:pPr>
        <w:pStyle w:val="NoSpacing"/>
        <w:jc w:val="center"/>
        <w:rPr>
          <w:rFonts w:ascii="Times New Roman" w:hAnsi="Times New Roman"/>
          <w:b/>
          <w:sz w:val="24"/>
          <w:szCs w:val="24"/>
          <w:u w:val="single"/>
        </w:rPr>
      </w:pPr>
    </w:p>
    <w:p w:rsidR="00F20F03" w:rsidRPr="00F20F03" w:rsidRDefault="00F20F03" w:rsidP="00F20F03">
      <w:pPr>
        <w:jc w:val="center"/>
        <w:rPr>
          <w:rFonts w:eastAsia="Calibri"/>
          <w:b/>
          <w:u w:val="single"/>
          <w:lang w:eastAsia="en-US"/>
        </w:rPr>
      </w:pPr>
      <w:r w:rsidRPr="00F20F03">
        <w:rPr>
          <w:rFonts w:eastAsia="Calibri"/>
          <w:b/>
          <w:u w:val="single"/>
          <w:lang w:eastAsia="en-US"/>
        </w:rPr>
        <w:t>REFERAT DE APROBARE A PROIECTULUI DE HOTĂRÂRE</w:t>
      </w:r>
    </w:p>
    <w:p w:rsidR="00F20F03" w:rsidRPr="00F20F03" w:rsidRDefault="00F20F03" w:rsidP="00F20F03">
      <w:pPr>
        <w:jc w:val="center"/>
        <w:rPr>
          <w:b/>
        </w:rPr>
      </w:pPr>
      <w:r w:rsidRPr="00F20F03">
        <w:rPr>
          <w:b/>
          <w:bCs/>
          <w:color w:val="000000"/>
        </w:rPr>
        <w:t xml:space="preserve">privind </w:t>
      </w:r>
      <w:r w:rsidR="005A3256">
        <w:rPr>
          <w:b/>
          <w:bCs/>
          <w:color w:val="000000"/>
        </w:rPr>
        <w:t xml:space="preserve">completarea Anexei nr. 1 la Hotărârea Consiliului Local al Municipiului Timișoara nr. 28/25.01.2022, privind aprobarea </w:t>
      </w:r>
      <w:r w:rsidR="005A3256" w:rsidRPr="00F76764">
        <w:rPr>
          <w:b/>
          <w:bCs/>
          <w:color w:val="000000"/>
        </w:rPr>
        <w:t xml:space="preserve">cotei de combustibil </w:t>
      </w:r>
      <w:r w:rsidR="005A3256">
        <w:rPr>
          <w:b/>
          <w:bCs/>
          <w:color w:val="000000"/>
        </w:rPr>
        <w:t>aferentă</w:t>
      </w:r>
      <w:r w:rsidR="005A3256" w:rsidRPr="00F76764">
        <w:rPr>
          <w:b/>
          <w:bCs/>
          <w:color w:val="000000"/>
        </w:rPr>
        <w:t xml:space="preserve"> consumul</w:t>
      </w:r>
      <w:r w:rsidR="005A3256">
        <w:rPr>
          <w:b/>
          <w:bCs/>
          <w:color w:val="000000"/>
        </w:rPr>
        <w:t>ui</w:t>
      </w:r>
      <w:r w:rsidR="005A3256" w:rsidRPr="00F76764">
        <w:rPr>
          <w:b/>
          <w:bCs/>
          <w:color w:val="000000"/>
        </w:rPr>
        <w:t xml:space="preserve"> lunar de carburanţi pentru autovehiculele utilizate de către Se</w:t>
      </w:r>
      <w:r w:rsidR="005A3256">
        <w:rPr>
          <w:b/>
          <w:bCs/>
          <w:color w:val="000000"/>
        </w:rPr>
        <w:t>r</w:t>
      </w:r>
      <w:r w:rsidR="005A3256" w:rsidRPr="00F76764">
        <w:rPr>
          <w:b/>
          <w:bCs/>
          <w:color w:val="000000"/>
        </w:rPr>
        <w:t xml:space="preserve">viciul Public de Interes Local pentru Administrarea Parcărilor Publice din Municipiul Timișoara </w:t>
      </w:r>
      <w:r w:rsidR="005A3256">
        <w:rPr>
          <w:b/>
          <w:bCs/>
          <w:color w:val="000000"/>
        </w:rPr>
        <w:t>-</w:t>
      </w:r>
      <w:r w:rsidR="005A3256" w:rsidRPr="00F76764">
        <w:rPr>
          <w:b/>
          <w:bCs/>
          <w:color w:val="000000"/>
        </w:rPr>
        <w:t xml:space="preserve"> TIMPARK</w:t>
      </w:r>
    </w:p>
    <w:p w:rsidR="00F20F03" w:rsidRPr="00F20F03" w:rsidRDefault="00F20F03" w:rsidP="00F20F03">
      <w:pPr>
        <w:jc w:val="center"/>
        <w:rPr>
          <w:b/>
          <w:bCs/>
          <w:color w:val="000000"/>
        </w:rPr>
      </w:pPr>
      <w:r w:rsidRPr="00F20F03">
        <w:rPr>
          <w:b/>
          <w:bCs/>
          <w:color w:val="000000"/>
        </w:rPr>
        <w:br/>
      </w:r>
    </w:p>
    <w:p w:rsidR="00F20F03" w:rsidRPr="00F20F03" w:rsidRDefault="00F20F03" w:rsidP="00F20F03">
      <w:pPr>
        <w:numPr>
          <w:ilvl w:val="0"/>
          <w:numId w:val="6"/>
        </w:numPr>
        <w:tabs>
          <w:tab w:val="decimal" w:pos="360"/>
          <w:tab w:val="decimal" w:pos="432"/>
        </w:tabs>
        <w:ind w:left="0" w:firstLine="0"/>
        <w:contextualSpacing/>
        <w:jc w:val="both"/>
        <w:rPr>
          <w:b/>
          <w:color w:val="000000"/>
          <w:spacing w:val="-5"/>
          <w:lang w:eastAsia="en-US"/>
        </w:rPr>
      </w:pPr>
      <w:r w:rsidRPr="00F20F03">
        <w:rPr>
          <w:b/>
          <w:color w:val="000000"/>
          <w:spacing w:val="-5"/>
          <w:lang w:eastAsia="en-US"/>
        </w:rPr>
        <w:t>Descrierea situației actuale</w:t>
      </w:r>
    </w:p>
    <w:p w:rsidR="00F20F03" w:rsidRPr="005A3256" w:rsidRDefault="00F20F03" w:rsidP="00F20F03">
      <w:pPr>
        <w:jc w:val="both"/>
      </w:pPr>
      <w:r w:rsidRPr="00F20F03">
        <w:tab/>
      </w:r>
      <w:r w:rsidRPr="005A3256">
        <w:rPr>
          <w:color w:val="000000"/>
          <w:shd w:val="clear" w:color="auto" w:fill="FFFFFF"/>
        </w:rPr>
        <w:t xml:space="preserve">Prin HCLMT nr. 450/07.12.2021 s-a înfiinţat </w:t>
      </w:r>
      <w:r w:rsidRPr="005A3256">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r w:rsidRPr="005A3256">
        <w:t xml:space="preserve">           </w:t>
      </w:r>
    </w:p>
    <w:p w:rsidR="00B222B7" w:rsidRPr="00F20F03" w:rsidRDefault="00B222B7" w:rsidP="00B222B7">
      <w:pPr>
        <w:ind w:firstLine="720"/>
        <w:jc w:val="both"/>
        <w:rPr>
          <w:color w:val="000000"/>
          <w:shd w:val="clear" w:color="auto" w:fill="FFFFFF"/>
        </w:rPr>
      </w:pPr>
      <w:r w:rsidRPr="00F20F03">
        <w:rPr>
          <w:color w:val="000000"/>
          <w:shd w:val="clear" w:color="auto" w:fill="FFFFFF"/>
        </w:rPr>
        <w:t xml:space="preserve">Prin HCLMT nr. 450/07.12.2021 s-a înfiinţat </w:t>
      </w:r>
      <w:r w:rsidRPr="00F20F03">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p>
    <w:p w:rsidR="00B222B7" w:rsidRPr="00F20F03" w:rsidRDefault="00B222B7" w:rsidP="00B222B7">
      <w:pPr>
        <w:jc w:val="both"/>
      </w:pPr>
      <w:r w:rsidRPr="00F20F03">
        <w:tab/>
        <w:t xml:space="preserve">Serviciul public de interes local pentru administrarea parcarilor publice din municipiul Timișoara - TIMPARK are, </w:t>
      </w:r>
      <w:r w:rsidRPr="00F20F03">
        <w:rPr>
          <w:i/>
        </w:rPr>
        <w:t>pe de-o parte</w:t>
      </w:r>
      <w:r w:rsidRPr="00F20F03">
        <w:t xml:space="preserve">, rolul de a administra și exploata toate locurile de parcare incluse în zona de aplicare a Regulamentului de funcţionare a sistemului de parcare a autovehiculelor în Municipiul Timişoara - TimPark. </w:t>
      </w:r>
      <w:r w:rsidRPr="00F20F03">
        <w:rPr>
          <w:i/>
        </w:rPr>
        <w:t>Pe de altă parte</w:t>
      </w:r>
      <w:r w:rsidRPr="00F20F03">
        <w:t>, acest Serviciu Public are rolul de a presta și serviciile de blocare și/sau ridicare, transport, depozitare și eliberare a vehiculelor oprite/staționate neregulamentar și a vehiculelor fără stăpân sau abandonate pe terenuri aparținând domeniului public sau privat al Municipiului Timişoara.</w:t>
      </w:r>
    </w:p>
    <w:p w:rsidR="00B222B7" w:rsidRDefault="00B222B7" w:rsidP="00B222B7">
      <w:pPr>
        <w:ind w:firstLine="708"/>
        <w:jc w:val="both"/>
        <w:rPr>
          <w:rFonts w:cs="Calibri"/>
        </w:rPr>
      </w:pPr>
      <w:r w:rsidRPr="00F20F03">
        <w:rPr>
          <w:rFonts w:cs="Calibri"/>
        </w:rPr>
        <w:t xml:space="preserve">Ulterior s-a semnat contractul de transfer al activităților mai sus-menționate, înregistrat sub nr. 9657/31.12.2021, </w:t>
      </w:r>
      <w:r w:rsidRPr="00F20F03">
        <w:t xml:space="preserve">între Societatea Drumuri Municipale Timișțoara S.A. - în calitate de cedent și Municipiul Timișoara - în calitate de cesionar, </w:t>
      </w:r>
      <w:r w:rsidRPr="00F20F03">
        <w:rPr>
          <w:rFonts w:cs="Calibri"/>
        </w:rPr>
        <w:t xml:space="preserve"> prin intermediul căruia s-au transferat și bunurile necesare aducerii la îndeplinire a activităților menționate mai sus, printre care și un număr de șapte autovehicule. Conform aceluiași contract de transfer de activități menționat anterior, Municipiul Timișoara </w:t>
      </w:r>
      <w:r w:rsidRPr="00F20F03">
        <w:t>va transfera</w:t>
      </w:r>
      <w:r w:rsidRPr="00F20F03">
        <w:rPr>
          <w:color w:val="FF0000"/>
        </w:rPr>
        <w:t xml:space="preserve"> </w:t>
      </w:r>
      <w:r w:rsidRPr="00F20F03">
        <w:t xml:space="preserve">Serviciului Public de Interes Local pentru Administrarea Parcărilor Publice din Municipiul Timișoara - TIMPARK, toate bunurile necesare desfășurării în condiții de continuitate a activităților transferate, inclusiv cele șapte autovehicule. </w:t>
      </w:r>
      <w:r w:rsidRPr="00F20F03">
        <w:rPr>
          <w:rFonts w:cs="Calibri"/>
        </w:rPr>
        <w:t xml:space="preserve">Totodată, pentru prestarea </w:t>
      </w:r>
      <w:r w:rsidRPr="00F20F03">
        <w:t>serviciile de blocare și/sau ridicare, transport, depozitare și eliberare a vehiculelor oprite/staționate neregulamentar și a vehiculelor fără stăpân sau abandonate pe terenuri aparținând domeniului public sau privat al Municipiului Timişoara</w:t>
      </w:r>
      <w:r w:rsidRPr="00F20F03">
        <w:rPr>
          <w:rFonts w:cs="Calibri"/>
        </w:rPr>
        <w:t xml:space="preserve">, </w:t>
      </w:r>
      <w:r w:rsidRPr="00F20F03">
        <w:t xml:space="preserve">Serviciul public de interes local pentru administrarea parcarilor publice din municipiul Timișoara - TIMPARK </w:t>
      </w:r>
      <w:r>
        <w:t xml:space="preserve">are </w:t>
      </w:r>
      <w:r w:rsidRPr="00F20F03">
        <w:t>închiria</w:t>
      </w:r>
      <w:r>
        <w:t>te</w:t>
      </w:r>
      <w:r w:rsidRPr="00F20F03">
        <w:t xml:space="preserve"> de la Societatea Drumuri Municipale Timișoara S.A.</w:t>
      </w:r>
      <w:r w:rsidRPr="00F20F03">
        <w:rPr>
          <w:rFonts w:cs="Calibri"/>
        </w:rPr>
        <w:t xml:space="preserve"> trei autospeciale, care fac obiectul unui contract de închiriere.</w:t>
      </w:r>
    </w:p>
    <w:p w:rsidR="00B222B7" w:rsidRDefault="00B222B7" w:rsidP="00B222B7">
      <w:pPr>
        <w:ind w:firstLine="720"/>
        <w:jc w:val="both"/>
      </w:pPr>
      <w:r>
        <w:t xml:space="preserve">Prin Hotărârea Consiliului Local al Municipiului Timișoara nr. 62/01.03.2022, a fost aprobată încheierea Contractului de novaţie a Contractului de transfer activităţi nr. 9657 din data de 31.12.2021, în sensul înlocuirii cesionarului Municipiul Timișoara cu noul cesionar Serviciul Public de Interes Local pentru Administrarea Parcărilor Publice din Municipiul Timișoara - TIMPARK, noul cesionar devenind </w:t>
      </w:r>
      <w:r>
        <w:lastRenderedPageBreak/>
        <w:t>astfel debitorul din acest raport juridic, ceea ce presupune transmiterea de către Municipiul Timișoara către noul cesionar al tuturor drepturilor și obligațiilor prevăzute în contractul de transfer de activități.</w:t>
      </w:r>
    </w:p>
    <w:p w:rsidR="00B222B7" w:rsidRDefault="00B222B7" w:rsidP="00B222B7">
      <w:pPr>
        <w:ind w:firstLine="720"/>
        <w:jc w:val="both"/>
      </w:pPr>
      <w:r>
        <w:t>În aceste condiții, în temeiul HCL Timișoara nr. 62/01.03.2022, în data de 14.03.2022 a fost încheiat Contractul de novație al Contractului de transfer activităţi nr. 9657 din data de 31.12.2021, acest contract de novație fiind înregistrat sub nr. 2052/14.03.2022 - la cedentul Societatea Drumuri Municipale Timișoara S.A., sub nr. 587/14.03.2022 - la noul cesionar Serviciul Public de Interes Local pentru Administrarea Parcărilor Publice din Municipiul Timișoara - TIMPARK, respectiv sub nr. SC2022-6302/16.03.2022 - la cesionarul novat Municipiul Timișoara.</w:t>
      </w:r>
    </w:p>
    <w:p w:rsidR="00F20F03" w:rsidRPr="00B222B7" w:rsidRDefault="00B222B7" w:rsidP="00B222B7">
      <w:pPr>
        <w:jc w:val="both"/>
      </w:pPr>
      <w:r>
        <w:rPr>
          <w:color w:val="FF0000"/>
        </w:rPr>
        <w:tab/>
      </w:r>
      <w:r w:rsidRPr="00B222B7">
        <w:t xml:space="preserve">Prin HCLMT nr. 20/25.01.2022, a fost aprobat Regulamentul de funcționare a sistemului de parcare a autovehiculelor În Municipiul Timișoara, operatorul care este abilitat să pună în aplicare acest regulament fiind Serviciul Public de Interes Local pentru Administrarea Parcărilor Publice din Municipiul Timișoara </w:t>
      </w:r>
      <w:r>
        <w:t>-</w:t>
      </w:r>
      <w:r w:rsidRPr="00B222B7">
        <w:t xml:space="preserve"> TIMPARK.   </w:t>
      </w:r>
    </w:p>
    <w:p w:rsidR="00F20F03" w:rsidRPr="00B222B7" w:rsidRDefault="00F20F03" w:rsidP="00F20F03">
      <w:pPr>
        <w:autoSpaceDE w:val="0"/>
        <w:autoSpaceDN w:val="0"/>
        <w:adjustRightInd w:val="0"/>
        <w:ind w:firstLine="720"/>
        <w:jc w:val="both"/>
      </w:pPr>
      <w:r w:rsidRPr="00B222B7">
        <w:t xml:space="preserve">    </w:t>
      </w:r>
    </w:p>
    <w:p w:rsidR="00F20F03" w:rsidRPr="00F20F03" w:rsidRDefault="00F20F03" w:rsidP="00F20F03">
      <w:pPr>
        <w:numPr>
          <w:ilvl w:val="0"/>
          <w:numId w:val="6"/>
        </w:numPr>
        <w:jc w:val="both"/>
        <w:rPr>
          <w:rFonts w:ascii="Calibri" w:eastAsia="Calibri" w:hAnsi="Calibri"/>
          <w:color w:val="000000"/>
          <w:sz w:val="22"/>
          <w:szCs w:val="22"/>
          <w:shd w:val="clear" w:color="auto" w:fill="FFFFFF"/>
          <w:lang w:eastAsia="en-US"/>
        </w:rPr>
      </w:pPr>
      <w:r w:rsidRPr="00F20F03">
        <w:rPr>
          <w:rFonts w:eastAsia="Calibri"/>
          <w:b/>
          <w:color w:val="000000"/>
          <w:spacing w:val="-5"/>
          <w:lang w:eastAsia="en-US"/>
        </w:rPr>
        <w:t>Schimbari preconizate și rezultate așteptate</w:t>
      </w:r>
      <w:r w:rsidRPr="00F20F03">
        <w:rPr>
          <w:rFonts w:ascii="Calibri" w:eastAsia="Calibri" w:hAnsi="Calibri"/>
          <w:color w:val="000000"/>
          <w:sz w:val="22"/>
          <w:szCs w:val="22"/>
          <w:shd w:val="clear" w:color="auto" w:fill="FFFFFF"/>
          <w:lang w:eastAsia="en-US"/>
        </w:rPr>
        <w:t xml:space="preserve">           </w:t>
      </w:r>
    </w:p>
    <w:p w:rsidR="00F20F03" w:rsidRPr="00F20F03" w:rsidRDefault="00F20F03" w:rsidP="00F20F03">
      <w:pPr>
        <w:ind w:firstLine="720"/>
        <w:jc w:val="both"/>
      </w:pPr>
      <w:r w:rsidRPr="00F20F03">
        <w:t>Până la finele anului 2021 activităţile de administrare, întreţinere</w:t>
      </w:r>
      <w:r w:rsidRPr="00F20F03">
        <w:rPr>
          <w:spacing w:val="-20"/>
        </w:rPr>
        <w:t xml:space="preserve"> şi  </w:t>
      </w:r>
      <w:r w:rsidRPr="00F20F03">
        <w:t>exploatare a</w:t>
      </w:r>
      <w:r w:rsidRPr="00F20F03">
        <w:rPr>
          <w:w w:val="98"/>
        </w:rPr>
        <w:t xml:space="preserve"> </w:t>
      </w:r>
      <w:r w:rsidRPr="00F20F03">
        <w:t>locurilor de parcare</w:t>
      </w:r>
      <w:r w:rsidRPr="00F20F03">
        <w:rPr>
          <w:spacing w:val="25"/>
        </w:rPr>
        <w:t xml:space="preserve"> </w:t>
      </w:r>
      <w:r w:rsidRPr="00F20F03">
        <w:t>şi staţionare din Municipiul Timişoara au fost concesionate către Societatea Drumuri Municipale Timişoara SA. Tot până la finele anului 2021, Societatea Drumuri Municipale Timişoara SA presta și serviciile de blocare și/sau ridicare, transport, depozitare și eliberare a vehiculelor oprite/staționate neregulamentar și a vehiculelor fără stăpân sau abandonate pe terenuri aparținând domeniului public sau privat al Municipiului Timişoara, în baza unui contract de delegare de gestiune, prin modalitatea getiunii delegate.</w:t>
      </w:r>
    </w:p>
    <w:p w:rsidR="00B222B7" w:rsidRDefault="00F20F03" w:rsidP="00F20F03">
      <w:pPr>
        <w:ind w:firstLine="720"/>
        <w:jc w:val="both"/>
      </w:pPr>
      <w:r w:rsidRPr="00F20F03">
        <w:rPr>
          <w:bCs/>
          <w:color w:val="000000"/>
          <w:lang w:eastAsia="en-US"/>
        </w:rPr>
        <w:t>Regulamentul aprobat prin</w:t>
      </w:r>
      <w:r w:rsidRPr="00F20F03">
        <w:t xml:space="preserve"> HCLMT nr. </w:t>
      </w:r>
      <w:r w:rsidR="00B222B7">
        <w:t>20</w:t>
      </w:r>
      <w:r w:rsidRPr="00F20F03">
        <w:t>/</w:t>
      </w:r>
      <w:r w:rsidR="00B222B7">
        <w:t>25</w:t>
      </w:r>
      <w:r w:rsidRPr="00F20F03">
        <w:t>.0</w:t>
      </w:r>
      <w:r w:rsidR="00B222B7">
        <w:t>1</w:t>
      </w:r>
      <w:r w:rsidRPr="00F20F03">
        <w:t>.20</w:t>
      </w:r>
      <w:r w:rsidR="00B222B7">
        <w:t>22</w:t>
      </w:r>
      <w:r w:rsidRPr="00F20F03">
        <w:t xml:space="preserve">, </w:t>
      </w:r>
      <w:r w:rsidR="00B222B7">
        <w:t>este</w:t>
      </w:r>
      <w:r w:rsidRPr="00F20F03">
        <w:rPr>
          <w:bCs/>
          <w:color w:val="000000"/>
          <w:lang w:eastAsia="en-US"/>
        </w:rPr>
        <w:t xml:space="preserve"> pus în aplicare de noul serviciu public înfiinţat, respectiv Serviciul Public de Interes Local pentru Administrarea Parcărilor Publice din Municipiul Timișoara - TIMPARK. Totodată, ace</w:t>
      </w:r>
      <w:r w:rsidR="00B222B7">
        <w:rPr>
          <w:bCs/>
          <w:color w:val="000000"/>
          <w:lang w:eastAsia="en-US"/>
        </w:rPr>
        <w:t>st</w:t>
      </w:r>
      <w:r w:rsidRPr="00F20F03">
        <w:rPr>
          <w:bCs/>
          <w:color w:val="000000"/>
          <w:lang w:eastAsia="en-US"/>
        </w:rPr>
        <w:t xml:space="preserve"> serviciu public prest</w:t>
      </w:r>
      <w:r w:rsidR="00B222B7">
        <w:rPr>
          <w:bCs/>
          <w:color w:val="000000"/>
          <w:lang w:eastAsia="en-US"/>
        </w:rPr>
        <w:t>ează ș</w:t>
      </w:r>
      <w:r w:rsidRPr="00F20F03">
        <w:rPr>
          <w:bCs/>
          <w:color w:val="000000"/>
          <w:lang w:eastAsia="en-US"/>
        </w:rPr>
        <w:t xml:space="preserve">i activitățile de </w:t>
      </w:r>
      <w:r w:rsidRPr="00F20F03">
        <w:t xml:space="preserve">blocare și/sau ridicare, transport, depozitare și eliberare a vehiculelor oprite/staționate neregulamentar și a vehiculelor fără stăpân sau abandonate pe terenuri aparținând domeniului public sau privat al Municipiului Timişoara. </w:t>
      </w:r>
    </w:p>
    <w:p w:rsidR="005A3256" w:rsidRDefault="00F20F03" w:rsidP="00F20F03">
      <w:pPr>
        <w:ind w:firstLine="720"/>
        <w:jc w:val="both"/>
        <w:rPr>
          <w:rFonts w:cs="Calibri"/>
          <w:color w:val="000000"/>
        </w:rPr>
      </w:pPr>
      <w:r w:rsidRPr="00F20F03">
        <w:t xml:space="preserve">Pentru desfășurarea acestor activități în condiții de către Serviciul </w:t>
      </w:r>
      <w:r w:rsidRPr="00F20F03">
        <w:rPr>
          <w:bCs/>
          <w:color w:val="000000"/>
          <w:lang w:eastAsia="en-US"/>
        </w:rPr>
        <w:t xml:space="preserve">Public de Interes Local pentru Administrarea Parcărilor Publice din Municipiul Timișoara - TIMPARK este necesară aprobarea unor </w:t>
      </w:r>
      <w:r w:rsidRPr="00F20F03">
        <w:rPr>
          <w:color w:val="000000"/>
        </w:rPr>
        <w:t xml:space="preserve">cote de combustibil aferente consumului lunar de carburanţi pentru autovehiculele utilizate de către acest Serviciu Public, cu respectarea prevederilor O.G. nr. </w:t>
      </w:r>
      <w:r w:rsidRPr="00F20F03">
        <w:rPr>
          <w:rFonts w:cs="Calibri"/>
          <w:color w:val="000000"/>
        </w:rPr>
        <w:t>80/2001, privind stabilirea unor normative de cheltuieli pentru autoritățile administrației publice și instituțiile publice, modificată.</w:t>
      </w:r>
    </w:p>
    <w:p w:rsidR="00B222B7" w:rsidRDefault="00B222B7" w:rsidP="00F20F03">
      <w:pPr>
        <w:ind w:firstLine="720"/>
        <w:jc w:val="both"/>
        <w:rPr>
          <w:rFonts w:cs="Calibri"/>
          <w:color w:val="000000"/>
        </w:rPr>
      </w:pPr>
      <w:r>
        <w:rPr>
          <w:rFonts w:cs="Calibri"/>
          <w:color w:val="000000"/>
        </w:rPr>
        <w:t xml:space="preserve">Odată cu transferarea activităților menționate mai sus, de la Societatea Drumuri Municipale Timișoara SA către Seviciul </w:t>
      </w:r>
      <w:r>
        <w:t xml:space="preserve">Public de Interes Local pentru Administrarea Parcărilor Publice din Municipiul Timișoara - TIMPARK, </w:t>
      </w:r>
      <w:r w:rsidRPr="00B222B7">
        <w:rPr>
          <w:i/>
        </w:rPr>
        <w:t>pe de-o parte</w:t>
      </w:r>
      <w:r>
        <w:t>, au fost transferate și autovehiculele necesare punerii în pr</w:t>
      </w:r>
      <w:r w:rsidR="000A72EA">
        <w:t>a</w:t>
      </w:r>
      <w:r>
        <w:t xml:space="preserve">ctică a activităților transferate. </w:t>
      </w:r>
      <w:r>
        <w:rPr>
          <w:i/>
        </w:rPr>
        <w:t>P</w:t>
      </w:r>
      <w:r w:rsidRPr="00B222B7">
        <w:rPr>
          <w:i/>
        </w:rPr>
        <w:t>e de altă parte</w:t>
      </w:r>
      <w:r>
        <w:t xml:space="preserve">, pentru activitățile de </w:t>
      </w:r>
      <w:r w:rsidRPr="00F20F03">
        <w:t>ridicare, transport, depozitare și eliberare a vehiculelor oprite/staționate neregulamentar și a vehiculelor fără stăpân sau abandonate pe terenuri aparținând domeniului public sau privat al Municipiului Timişoara</w:t>
      </w:r>
      <w:r>
        <w:t xml:space="preserve">, Seviciul Public de Interes Local pentru Administrarea Parcărilor Publice din Municipiul Timișoara - TIMPARK a închiriat de la Societatea </w:t>
      </w:r>
      <w:r>
        <w:rPr>
          <w:rFonts w:cs="Calibri"/>
          <w:color w:val="000000"/>
        </w:rPr>
        <w:t>Drumuri Municipale Timișoara SA trei autoutilitare</w:t>
      </w:r>
      <w:r>
        <w:t xml:space="preserve"> de ridicat vehicule.    </w:t>
      </w:r>
      <w:r>
        <w:rPr>
          <w:rFonts w:cs="Calibri"/>
          <w:color w:val="000000"/>
        </w:rPr>
        <w:t xml:space="preserve"> </w:t>
      </w:r>
    </w:p>
    <w:p w:rsidR="00B222B7" w:rsidRDefault="005A3256" w:rsidP="005A3256">
      <w:pPr>
        <w:ind w:firstLine="720"/>
        <w:jc w:val="both"/>
        <w:rPr>
          <w:rFonts w:cs="Calibri"/>
          <w:color w:val="000000"/>
        </w:rPr>
      </w:pPr>
      <w:r>
        <w:rPr>
          <w:rFonts w:cs="Calibri"/>
          <w:color w:val="000000"/>
        </w:rPr>
        <w:t xml:space="preserve">Drept urmare, având în vedere achiziționarea de către </w:t>
      </w:r>
      <w:r w:rsidRPr="00F20F03">
        <w:t xml:space="preserve">Serviciul </w:t>
      </w:r>
      <w:r w:rsidRPr="00F20F03">
        <w:rPr>
          <w:bCs/>
          <w:color w:val="000000"/>
          <w:lang w:eastAsia="en-US"/>
        </w:rPr>
        <w:t xml:space="preserve">Public de Interes Local pentru Administrarea Parcărilor Publice din Municipiul Timișoara </w:t>
      </w:r>
      <w:r w:rsidR="00D854B5">
        <w:rPr>
          <w:bCs/>
          <w:color w:val="000000"/>
          <w:lang w:eastAsia="en-US"/>
        </w:rPr>
        <w:t>-</w:t>
      </w:r>
      <w:r w:rsidRPr="00F20F03">
        <w:rPr>
          <w:bCs/>
          <w:color w:val="000000"/>
          <w:lang w:eastAsia="en-US"/>
        </w:rPr>
        <w:t xml:space="preserve"> TIMPARK</w:t>
      </w:r>
      <w:r>
        <w:rPr>
          <w:bCs/>
          <w:color w:val="000000"/>
          <w:lang w:eastAsia="en-US"/>
        </w:rPr>
        <w:t xml:space="preserve">, </w:t>
      </w:r>
      <w:r w:rsidRPr="005A3256">
        <w:rPr>
          <w:rFonts w:cs="Calibri"/>
          <w:color w:val="000000"/>
        </w:rPr>
        <w:t xml:space="preserve">în </w:t>
      </w:r>
      <w:r>
        <w:rPr>
          <w:rFonts w:cs="Calibri"/>
          <w:color w:val="000000"/>
        </w:rPr>
        <w:t xml:space="preserve">cursul </w:t>
      </w:r>
      <w:r w:rsidRPr="005A3256">
        <w:rPr>
          <w:rFonts w:cs="Calibri"/>
          <w:color w:val="000000"/>
        </w:rPr>
        <w:t>lun</w:t>
      </w:r>
      <w:r>
        <w:rPr>
          <w:rFonts w:cs="Calibri"/>
          <w:color w:val="000000"/>
        </w:rPr>
        <w:t>ii</w:t>
      </w:r>
      <w:r w:rsidRPr="005A3256">
        <w:rPr>
          <w:rFonts w:cs="Calibri"/>
          <w:color w:val="000000"/>
        </w:rPr>
        <w:t xml:space="preserve"> iunie 2022, </w:t>
      </w:r>
      <w:r>
        <w:rPr>
          <w:rFonts w:cs="Calibri"/>
          <w:color w:val="000000"/>
        </w:rPr>
        <w:t xml:space="preserve">a </w:t>
      </w:r>
      <w:r w:rsidRPr="005A3256">
        <w:rPr>
          <w:rFonts w:cs="Calibri"/>
          <w:color w:val="000000"/>
        </w:rPr>
        <w:t>un</w:t>
      </w:r>
      <w:r>
        <w:rPr>
          <w:rFonts w:cs="Calibri"/>
          <w:color w:val="000000"/>
        </w:rPr>
        <w:t>ui</w:t>
      </w:r>
      <w:r w:rsidRPr="005A3256">
        <w:rPr>
          <w:rFonts w:cs="Calibri"/>
          <w:color w:val="000000"/>
        </w:rPr>
        <w:t xml:space="preserve"> autoturism Dacia Logan, an fabricație 2022</w:t>
      </w:r>
      <w:r>
        <w:rPr>
          <w:rFonts w:cs="Calibri"/>
          <w:color w:val="000000"/>
        </w:rPr>
        <w:t xml:space="preserve">, ce va fi utilizat în activitatea desfășurată de </w:t>
      </w:r>
      <w:r w:rsidRPr="005A3256">
        <w:rPr>
          <w:rFonts w:cs="Calibri"/>
          <w:color w:val="000000"/>
        </w:rPr>
        <w:t>sistemul mobil de supraveghere video</w:t>
      </w:r>
      <w:r>
        <w:rPr>
          <w:rFonts w:cs="Calibri"/>
          <w:color w:val="000000"/>
        </w:rPr>
        <w:t xml:space="preserve">, se impune stabilirea unei cote de combustibil și pentru acest autovehicul, respectiv completarea corespunzătoare a Anexei nr. 1 la HCLMT nr. </w:t>
      </w:r>
      <w:r w:rsidRPr="005A3256">
        <w:rPr>
          <w:rFonts w:cs="Calibri"/>
          <w:color w:val="000000"/>
        </w:rPr>
        <w:t xml:space="preserve">28/25.01.2022, privind aprobarea cotei de combustibil aferentă consumului lunar de carburanţi pentru autovehiculele utilizate de către Serviciul Public de Interes Local pentru Administrarea Parcărilor Publice din Municipiul Timișoara </w:t>
      </w:r>
      <w:r w:rsidR="00D854B5">
        <w:rPr>
          <w:rFonts w:cs="Calibri"/>
          <w:color w:val="000000"/>
        </w:rPr>
        <w:t>-</w:t>
      </w:r>
      <w:r w:rsidRPr="005A3256">
        <w:rPr>
          <w:rFonts w:cs="Calibri"/>
          <w:color w:val="000000"/>
        </w:rPr>
        <w:t xml:space="preserve"> TIMPARK</w:t>
      </w:r>
      <w:r w:rsidR="00B222B7">
        <w:rPr>
          <w:rFonts w:cs="Calibri"/>
          <w:color w:val="000000"/>
        </w:rPr>
        <w:t xml:space="preserve">. </w:t>
      </w:r>
    </w:p>
    <w:p w:rsidR="00B222B7" w:rsidRDefault="00B222B7" w:rsidP="005A3256">
      <w:pPr>
        <w:ind w:firstLine="720"/>
        <w:jc w:val="both"/>
        <w:rPr>
          <w:rFonts w:cs="Calibri"/>
          <w:color w:val="000000"/>
        </w:rPr>
      </w:pPr>
      <w:r>
        <w:rPr>
          <w:rFonts w:cs="Calibri"/>
          <w:color w:val="000000"/>
        </w:rPr>
        <w:t xml:space="preserve">Totodată, datorită faptului că în Anexa nr. 1 la HCLMT nr. </w:t>
      </w:r>
      <w:r w:rsidRPr="005A3256">
        <w:rPr>
          <w:rFonts w:cs="Calibri"/>
          <w:color w:val="000000"/>
        </w:rPr>
        <w:t>28/25.01.2022</w:t>
      </w:r>
      <w:r>
        <w:rPr>
          <w:rFonts w:cs="Calibri"/>
          <w:color w:val="000000"/>
        </w:rPr>
        <w:t xml:space="preserve">, autovehiculele au fost identificate doar prin indicarea numărului de înmatriculare, iar ca urmare a reînmatriculării autovehiculelor pe </w:t>
      </w:r>
      <w:r w:rsidRPr="005A3256">
        <w:rPr>
          <w:rFonts w:cs="Calibri"/>
          <w:color w:val="000000"/>
        </w:rPr>
        <w:t xml:space="preserve">Serviciul Public de Interes Local pentru Administrarea Parcărilor Publice din </w:t>
      </w:r>
      <w:r w:rsidRPr="005A3256">
        <w:rPr>
          <w:rFonts w:cs="Calibri"/>
          <w:color w:val="000000"/>
        </w:rPr>
        <w:lastRenderedPageBreak/>
        <w:t xml:space="preserve">Municipiul Timișoara </w:t>
      </w:r>
      <w:r>
        <w:rPr>
          <w:rFonts w:cs="Calibri"/>
          <w:color w:val="000000"/>
        </w:rPr>
        <w:t>-</w:t>
      </w:r>
      <w:r w:rsidRPr="005A3256">
        <w:rPr>
          <w:rFonts w:cs="Calibri"/>
          <w:color w:val="000000"/>
        </w:rPr>
        <w:t xml:space="preserve"> TIMPARK</w:t>
      </w:r>
      <w:r>
        <w:rPr>
          <w:rFonts w:cs="Calibri"/>
          <w:color w:val="000000"/>
        </w:rPr>
        <w:t xml:space="preserve"> aceste numere de înmatriculare vor fi schimbate, se impune înlocuirea Anexei nr. 1 la HCLMT nr. </w:t>
      </w:r>
      <w:r w:rsidRPr="005A3256">
        <w:rPr>
          <w:rFonts w:cs="Calibri"/>
          <w:color w:val="000000"/>
        </w:rPr>
        <w:t>28/25.01.2022</w:t>
      </w:r>
      <w:r>
        <w:rPr>
          <w:rFonts w:cs="Calibri"/>
          <w:color w:val="000000"/>
        </w:rPr>
        <w:t xml:space="preserve"> cu o nouă Anexă la proiectul de hotărâre ce va fi adoptat, în cuprinsul căr</w:t>
      </w:r>
      <w:r w:rsidR="00D854B5">
        <w:rPr>
          <w:rFonts w:cs="Calibri"/>
          <w:color w:val="000000"/>
        </w:rPr>
        <w:t>e</w:t>
      </w:r>
      <w:r>
        <w:rPr>
          <w:rFonts w:cs="Calibri"/>
          <w:color w:val="000000"/>
        </w:rPr>
        <w:t xml:space="preserve">ia, pe de-o parte, autovehiculele să fie identificate prin indicarea seriei de șasiu, respectiv, pe de altă parte, în această Anexă să se regăsească și noul autovehicul achiziționat cu cota de combustibil lunară aprobată.    </w:t>
      </w:r>
    </w:p>
    <w:p w:rsidR="00F20F03" w:rsidRPr="00F20F03" w:rsidRDefault="00F20F03" w:rsidP="005A3256">
      <w:pPr>
        <w:ind w:firstLine="720"/>
        <w:jc w:val="both"/>
        <w:rPr>
          <w:bCs/>
          <w:color w:val="000000"/>
          <w:lang w:eastAsia="en-US"/>
        </w:rPr>
      </w:pPr>
      <w:r w:rsidRPr="00F20F03">
        <w:rPr>
          <w:bCs/>
          <w:color w:val="000000"/>
          <w:lang w:eastAsia="en-US"/>
        </w:rPr>
        <w:t xml:space="preserve"> </w:t>
      </w:r>
    </w:p>
    <w:p w:rsidR="00F20F03" w:rsidRPr="00F20F03" w:rsidRDefault="00F20F03" w:rsidP="00F20F03">
      <w:pPr>
        <w:jc w:val="both"/>
        <w:rPr>
          <w:rFonts w:ascii="Calibri" w:eastAsia="Calibri" w:hAnsi="Calibri"/>
          <w:color w:val="000000"/>
          <w:spacing w:val="-5"/>
          <w:sz w:val="22"/>
          <w:szCs w:val="22"/>
          <w:lang w:eastAsia="en-US"/>
        </w:rPr>
      </w:pPr>
      <w:r w:rsidRPr="00F20F03">
        <w:rPr>
          <w:rFonts w:ascii="Calibri" w:eastAsia="Calibri" w:hAnsi="Calibri"/>
          <w:sz w:val="26"/>
          <w:szCs w:val="26"/>
          <w:lang w:eastAsia="en-US"/>
        </w:rPr>
        <w:t xml:space="preserve">          </w:t>
      </w:r>
    </w:p>
    <w:p w:rsidR="00F20F03" w:rsidRPr="00F20F03" w:rsidRDefault="00F20F03" w:rsidP="00F20F03">
      <w:pPr>
        <w:rPr>
          <w:b/>
        </w:rPr>
      </w:pPr>
      <w:r w:rsidRPr="00F20F03">
        <w:rPr>
          <w:b/>
        </w:rPr>
        <w:t>3. Concluzii</w:t>
      </w:r>
    </w:p>
    <w:p w:rsidR="00F20F03" w:rsidRPr="00F20F03" w:rsidRDefault="00F20F03" w:rsidP="00F20F03">
      <w:pPr>
        <w:autoSpaceDE w:val="0"/>
        <w:autoSpaceDN w:val="0"/>
        <w:adjustRightInd w:val="0"/>
        <w:jc w:val="both"/>
        <w:rPr>
          <w:rFonts w:eastAsia="Calibri"/>
        </w:rPr>
      </w:pPr>
      <w:r w:rsidRPr="00F20F03">
        <w:t xml:space="preserve">        C</w:t>
      </w:r>
      <w:r w:rsidRPr="00F20F03">
        <w:rPr>
          <w:lang w:eastAsia="ro-RO"/>
        </w:rPr>
        <w:t xml:space="preserve">onsider necesar și oportun </w:t>
      </w:r>
      <w:r w:rsidRPr="00F20F03">
        <w:rPr>
          <w:color w:val="000000"/>
          <w:spacing w:val="-2"/>
        </w:rPr>
        <w:t>aprobarea</w:t>
      </w:r>
      <w:r w:rsidRPr="00F20F03">
        <w:t xml:space="preserve"> proiectului de hotărâre </w:t>
      </w:r>
      <w:r w:rsidRPr="00F20F03">
        <w:rPr>
          <w:bCs/>
        </w:rPr>
        <w:t xml:space="preserve">privind </w:t>
      </w:r>
      <w:r w:rsidR="005A3256" w:rsidRPr="005A3256">
        <w:rPr>
          <w:bCs/>
        </w:rPr>
        <w:t>completarea Anexei nr. 1 la Hotărârea Consiliului Local al Municipiului Timișoara nr. 28/25.01.2022, privind aprobarea cotei de combustibil aferentă consumului lunar de carburanţi pentru autovehiculele utilizate de către Serviciul Public de Interes Local pentru Administrarea Parcărilor Publice din Municipiul Timișoara - TIMPARK</w:t>
      </w:r>
      <w:r w:rsidRPr="00F20F03">
        <w:rPr>
          <w:rFonts w:eastAsia="Calibri"/>
        </w:rPr>
        <w:t>.</w:t>
      </w:r>
    </w:p>
    <w:p w:rsidR="00F20F03" w:rsidRPr="00F20F03" w:rsidRDefault="00F20F03" w:rsidP="00F20F03">
      <w:pPr>
        <w:rPr>
          <w:bCs/>
        </w:rPr>
      </w:pPr>
    </w:p>
    <w:p w:rsidR="00F20F03" w:rsidRPr="00F20F03" w:rsidRDefault="00F20F03" w:rsidP="00F20F03">
      <w:pPr>
        <w:rPr>
          <w:bCs/>
        </w:rPr>
      </w:pPr>
    </w:p>
    <w:p w:rsidR="00F20F03" w:rsidRPr="00F20F03" w:rsidRDefault="00F20F03" w:rsidP="00F20F03">
      <w:pPr>
        <w:rPr>
          <w:bCs/>
        </w:rPr>
      </w:pPr>
    </w:p>
    <w:p w:rsidR="00F20F03" w:rsidRPr="00F20F03" w:rsidRDefault="00F20F03" w:rsidP="00F20F03">
      <w:pPr>
        <w:rPr>
          <w:bCs/>
        </w:rPr>
      </w:pPr>
    </w:p>
    <w:tbl>
      <w:tblPr>
        <w:tblW w:w="9918" w:type="dxa"/>
        <w:tblLook w:val="01E0"/>
      </w:tblPr>
      <w:tblGrid>
        <w:gridCol w:w="9918"/>
      </w:tblGrid>
      <w:tr w:rsidR="00F20F03" w:rsidRPr="00F20F03" w:rsidTr="00F20F03">
        <w:tc>
          <w:tcPr>
            <w:tcW w:w="9918" w:type="dxa"/>
            <w:vAlign w:val="center"/>
            <w:hideMark/>
          </w:tcPr>
          <w:tbl>
            <w:tblPr>
              <w:tblW w:w="9702" w:type="dxa"/>
              <w:tblLook w:val="01E0"/>
            </w:tblPr>
            <w:tblGrid>
              <w:gridCol w:w="4788"/>
              <w:gridCol w:w="882"/>
              <w:gridCol w:w="4032"/>
            </w:tblGrid>
            <w:tr w:rsidR="00F20F03" w:rsidRPr="00F20F03">
              <w:tc>
                <w:tcPr>
                  <w:tcW w:w="4788" w:type="dxa"/>
                  <w:vAlign w:val="center"/>
                  <w:hideMark/>
                </w:tcPr>
                <w:p w:rsidR="00F20F03" w:rsidRPr="00F20F03" w:rsidRDefault="00F20F03" w:rsidP="00F20F03">
                  <w:pPr>
                    <w:spacing w:line="276" w:lineRule="auto"/>
                    <w:ind w:right="-22"/>
                    <w:rPr>
                      <w:b/>
                      <w:lang w:val="en-US"/>
                    </w:rPr>
                  </w:pPr>
                  <w:r w:rsidRPr="00F20F03">
                    <w:rPr>
                      <w:b/>
                      <w:lang w:val="en-US"/>
                    </w:rPr>
                    <w:t xml:space="preserve">                          PRIMAR,</w:t>
                  </w:r>
                </w:p>
              </w:tc>
              <w:tc>
                <w:tcPr>
                  <w:tcW w:w="882" w:type="dxa"/>
                  <w:vAlign w:val="center"/>
                </w:tcPr>
                <w:p w:rsidR="00F20F03" w:rsidRPr="00F20F03" w:rsidRDefault="00F20F03" w:rsidP="00F20F03">
                  <w:pPr>
                    <w:spacing w:line="276" w:lineRule="auto"/>
                    <w:ind w:right="-22"/>
                    <w:jc w:val="center"/>
                    <w:rPr>
                      <w:lang w:val="en-US"/>
                    </w:rPr>
                  </w:pPr>
                </w:p>
              </w:tc>
              <w:tc>
                <w:tcPr>
                  <w:tcW w:w="4032" w:type="dxa"/>
                  <w:vAlign w:val="center"/>
                  <w:hideMark/>
                </w:tcPr>
                <w:p w:rsidR="00F20F03" w:rsidRPr="00F20F03" w:rsidRDefault="00F20F03" w:rsidP="00F20F03">
                  <w:pPr>
                    <w:spacing w:line="276" w:lineRule="auto"/>
                    <w:ind w:right="-22"/>
                    <w:jc w:val="center"/>
                    <w:rPr>
                      <w:b/>
                      <w:lang w:val="en-US"/>
                    </w:rPr>
                  </w:pPr>
                  <w:r w:rsidRPr="00F20F03">
                    <w:rPr>
                      <w:b/>
                      <w:lang w:val="en-US"/>
                    </w:rPr>
                    <w:t>DIRECTOR S.P.I.L.A.P.P.M.T.</w:t>
                  </w:r>
                </w:p>
              </w:tc>
            </w:tr>
            <w:tr w:rsidR="00F20F03" w:rsidRPr="00F20F03">
              <w:tc>
                <w:tcPr>
                  <w:tcW w:w="4788" w:type="dxa"/>
                  <w:vAlign w:val="center"/>
                  <w:hideMark/>
                </w:tcPr>
                <w:p w:rsidR="00F20F03" w:rsidRPr="00F20F03" w:rsidRDefault="00F20F03" w:rsidP="00F20F03">
                  <w:pPr>
                    <w:spacing w:line="276" w:lineRule="auto"/>
                    <w:ind w:right="-22"/>
                    <w:rPr>
                      <w:i/>
                      <w:lang w:val="en-US"/>
                    </w:rPr>
                  </w:pPr>
                  <w:r w:rsidRPr="00F20F03">
                    <w:rPr>
                      <w:i/>
                      <w:lang w:val="en-US"/>
                    </w:rPr>
                    <w:t xml:space="preserve">                    DOMINIC FRITZ</w:t>
                  </w:r>
                </w:p>
              </w:tc>
              <w:tc>
                <w:tcPr>
                  <w:tcW w:w="882" w:type="dxa"/>
                  <w:vAlign w:val="center"/>
                </w:tcPr>
                <w:p w:rsidR="00F20F03" w:rsidRPr="00F20F03" w:rsidRDefault="00F20F03" w:rsidP="00F20F03">
                  <w:pPr>
                    <w:spacing w:line="276" w:lineRule="auto"/>
                    <w:ind w:right="-22"/>
                    <w:jc w:val="center"/>
                    <w:rPr>
                      <w:lang w:val="en-US"/>
                    </w:rPr>
                  </w:pPr>
                </w:p>
              </w:tc>
              <w:tc>
                <w:tcPr>
                  <w:tcW w:w="4032" w:type="dxa"/>
                  <w:vAlign w:val="center"/>
                  <w:hideMark/>
                </w:tcPr>
                <w:p w:rsidR="00F20F03" w:rsidRPr="00F20F03" w:rsidRDefault="00F20F03" w:rsidP="00F20F03">
                  <w:pPr>
                    <w:spacing w:line="276" w:lineRule="auto"/>
                    <w:ind w:right="-22"/>
                    <w:jc w:val="center"/>
                    <w:rPr>
                      <w:i/>
                      <w:lang w:val="en-US"/>
                    </w:rPr>
                  </w:pPr>
                  <w:r w:rsidRPr="00F20F03">
                    <w:rPr>
                      <w:i/>
                      <w:lang w:val="en-US"/>
                    </w:rPr>
                    <w:t>IONEL URSU</w:t>
                  </w:r>
                </w:p>
              </w:tc>
            </w:tr>
          </w:tbl>
          <w:p w:rsidR="00F20F03" w:rsidRPr="00F20F03" w:rsidRDefault="00F20F03" w:rsidP="00F20F03">
            <w:pPr>
              <w:spacing w:line="276" w:lineRule="auto"/>
              <w:ind w:right="-22"/>
              <w:jc w:val="center"/>
              <w:rPr>
                <w:b/>
                <w:lang w:val="en-US"/>
              </w:rPr>
            </w:pPr>
          </w:p>
        </w:tc>
      </w:tr>
    </w:tbl>
    <w:p w:rsidR="004B4AAF" w:rsidRDefault="004B4AAF" w:rsidP="004B4AAF"/>
    <w:sectPr w:rsidR="004B4AAF" w:rsidSect="00CE3339">
      <w:footerReference w:type="default" r:id="rId9"/>
      <w:pgSz w:w="12240" w:h="15840"/>
      <w:pgMar w:top="720" w:right="900" w:bottom="899" w:left="126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2E7" w:rsidRDefault="00A062E7" w:rsidP="00B74BAE">
      <w:r>
        <w:separator/>
      </w:r>
    </w:p>
  </w:endnote>
  <w:endnote w:type="continuationSeparator" w:id="1">
    <w:p w:rsidR="00A062E7" w:rsidRDefault="00A062E7" w:rsidP="00B74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CD4691" w:rsidRDefault="00AA15C3"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A062E7">
    <w:pPr>
      <w:pStyle w:val="Footer"/>
    </w:pPr>
  </w:p>
  <w:p w:rsidR="003D25D9" w:rsidRDefault="00A062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2E7" w:rsidRDefault="00A062E7" w:rsidP="00B74BAE">
      <w:r>
        <w:separator/>
      </w:r>
    </w:p>
  </w:footnote>
  <w:footnote w:type="continuationSeparator" w:id="1">
    <w:p w:rsidR="00A062E7" w:rsidRDefault="00A062E7" w:rsidP="00B74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0"/>
    <w:footnote w:id="1"/>
  </w:footnotePr>
  <w:endnotePr>
    <w:endnote w:id="0"/>
    <w:endnote w:id="1"/>
  </w:endnotePr>
  <w:compat/>
  <w:rsids>
    <w:rsidRoot w:val="004B4AAF"/>
    <w:rsid w:val="00077BBC"/>
    <w:rsid w:val="00087F07"/>
    <w:rsid w:val="000A72EA"/>
    <w:rsid w:val="000F65C9"/>
    <w:rsid w:val="0017264A"/>
    <w:rsid w:val="00182E14"/>
    <w:rsid w:val="0019076A"/>
    <w:rsid w:val="00194D3B"/>
    <w:rsid w:val="001A24F2"/>
    <w:rsid w:val="001A4F8C"/>
    <w:rsid w:val="00205281"/>
    <w:rsid w:val="00235D9C"/>
    <w:rsid w:val="00284A32"/>
    <w:rsid w:val="002964B5"/>
    <w:rsid w:val="002E59F3"/>
    <w:rsid w:val="00357D3D"/>
    <w:rsid w:val="003667F9"/>
    <w:rsid w:val="00367EB9"/>
    <w:rsid w:val="00376728"/>
    <w:rsid w:val="003802C7"/>
    <w:rsid w:val="003C6F8D"/>
    <w:rsid w:val="00404B52"/>
    <w:rsid w:val="00410702"/>
    <w:rsid w:val="004B4AAF"/>
    <w:rsid w:val="004E117E"/>
    <w:rsid w:val="00500430"/>
    <w:rsid w:val="00507B44"/>
    <w:rsid w:val="00552401"/>
    <w:rsid w:val="00566AA5"/>
    <w:rsid w:val="005A3256"/>
    <w:rsid w:val="005E68B7"/>
    <w:rsid w:val="005F143E"/>
    <w:rsid w:val="006008E8"/>
    <w:rsid w:val="00605D71"/>
    <w:rsid w:val="006367D4"/>
    <w:rsid w:val="0066697B"/>
    <w:rsid w:val="00684895"/>
    <w:rsid w:val="006C0E3A"/>
    <w:rsid w:val="006C10AE"/>
    <w:rsid w:val="007108C0"/>
    <w:rsid w:val="00720EAD"/>
    <w:rsid w:val="00741A0B"/>
    <w:rsid w:val="00774817"/>
    <w:rsid w:val="00797575"/>
    <w:rsid w:val="007A36CB"/>
    <w:rsid w:val="007D5EBC"/>
    <w:rsid w:val="00824DD9"/>
    <w:rsid w:val="00885C1F"/>
    <w:rsid w:val="008D435E"/>
    <w:rsid w:val="009522A5"/>
    <w:rsid w:val="0097570A"/>
    <w:rsid w:val="00A044F1"/>
    <w:rsid w:val="00A062E7"/>
    <w:rsid w:val="00A46524"/>
    <w:rsid w:val="00A838D9"/>
    <w:rsid w:val="00AA15C3"/>
    <w:rsid w:val="00AB6043"/>
    <w:rsid w:val="00AC6485"/>
    <w:rsid w:val="00B222B7"/>
    <w:rsid w:val="00B30AE5"/>
    <w:rsid w:val="00B3572C"/>
    <w:rsid w:val="00B4096A"/>
    <w:rsid w:val="00B74BAE"/>
    <w:rsid w:val="00B92F27"/>
    <w:rsid w:val="00BA0FAA"/>
    <w:rsid w:val="00BE3E2B"/>
    <w:rsid w:val="00C01C1E"/>
    <w:rsid w:val="00C1280C"/>
    <w:rsid w:val="00C16BA6"/>
    <w:rsid w:val="00C22291"/>
    <w:rsid w:val="00C41326"/>
    <w:rsid w:val="00C63139"/>
    <w:rsid w:val="00CB66FF"/>
    <w:rsid w:val="00CE3339"/>
    <w:rsid w:val="00D0399F"/>
    <w:rsid w:val="00D50EF2"/>
    <w:rsid w:val="00D67695"/>
    <w:rsid w:val="00D80545"/>
    <w:rsid w:val="00D84126"/>
    <w:rsid w:val="00D854B5"/>
    <w:rsid w:val="00D96D9D"/>
    <w:rsid w:val="00DE5686"/>
    <w:rsid w:val="00DF05FA"/>
    <w:rsid w:val="00DF234E"/>
    <w:rsid w:val="00E2217E"/>
    <w:rsid w:val="00E67CA1"/>
    <w:rsid w:val="00E946BB"/>
    <w:rsid w:val="00EC45E5"/>
    <w:rsid w:val="00EC6367"/>
    <w:rsid w:val="00EE7A95"/>
    <w:rsid w:val="00EF7A99"/>
    <w:rsid w:val="00F03004"/>
    <w:rsid w:val="00F07C79"/>
    <w:rsid w:val="00F20F03"/>
    <w:rsid w:val="00F67B6A"/>
    <w:rsid w:val="00F95BB2"/>
    <w:rsid w:val="00FC78BA"/>
    <w:rsid w:val="00FE52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7108C0"/>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semiHidden/>
    <w:unhideWhenUsed/>
    <w:rsid w:val="00404B52"/>
    <w:pPr>
      <w:tabs>
        <w:tab w:val="center" w:pos="4536"/>
        <w:tab w:val="right" w:pos="9072"/>
      </w:tabs>
    </w:pPr>
  </w:style>
  <w:style w:type="character" w:customStyle="1" w:styleId="HeaderChar">
    <w:name w:val="Header Char"/>
    <w:basedOn w:val="DefaultParagraphFont"/>
    <w:link w:val="Header"/>
    <w:uiPriority w:val="99"/>
    <w:semiHidden/>
    <w:rsid w:val="00404B52"/>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divs>
    <w:div w:id="35979781">
      <w:bodyDiv w:val="1"/>
      <w:marLeft w:val="0"/>
      <w:marRight w:val="0"/>
      <w:marTop w:val="0"/>
      <w:marBottom w:val="0"/>
      <w:divBdr>
        <w:top w:val="none" w:sz="0" w:space="0" w:color="auto"/>
        <w:left w:val="none" w:sz="0" w:space="0" w:color="auto"/>
        <w:bottom w:val="none" w:sz="0" w:space="0" w:color="auto"/>
        <w:right w:val="none" w:sz="0" w:space="0" w:color="auto"/>
      </w:divBdr>
    </w:div>
    <w:div w:id="425078598">
      <w:bodyDiv w:val="1"/>
      <w:marLeft w:val="0"/>
      <w:marRight w:val="0"/>
      <w:marTop w:val="0"/>
      <w:marBottom w:val="0"/>
      <w:divBdr>
        <w:top w:val="none" w:sz="0" w:space="0" w:color="auto"/>
        <w:left w:val="none" w:sz="0" w:space="0" w:color="auto"/>
        <w:bottom w:val="none" w:sz="0" w:space="0" w:color="auto"/>
        <w:right w:val="none" w:sz="0" w:space="0" w:color="auto"/>
      </w:divBdr>
    </w:div>
    <w:div w:id="827479773">
      <w:bodyDiv w:val="1"/>
      <w:marLeft w:val="0"/>
      <w:marRight w:val="0"/>
      <w:marTop w:val="0"/>
      <w:marBottom w:val="0"/>
      <w:divBdr>
        <w:top w:val="none" w:sz="0" w:space="0" w:color="auto"/>
        <w:left w:val="none" w:sz="0" w:space="0" w:color="auto"/>
        <w:bottom w:val="none" w:sz="0" w:space="0" w:color="auto"/>
        <w:right w:val="none" w:sz="0" w:space="0" w:color="auto"/>
      </w:divBdr>
    </w:div>
    <w:div w:id="953556713">
      <w:bodyDiv w:val="1"/>
      <w:marLeft w:val="0"/>
      <w:marRight w:val="0"/>
      <w:marTop w:val="0"/>
      <w:marBottom w:val="0"/>
      <w:divBdr>
        <w:top w:val="none" w:sz="0" w:space="0" w:color="auto"/>
        <w:left w:val="none" w:sz="0" w:space="0" w:color="auto"/>
        <w:bottom w:val="none" w:sz="0" w:space="0" w:color="auto"/>
        <w:right w:val="none" w:sz="0" w:space="0" w:color="auto"/>
      </w:divBdr>
    </w:div>
    <w:div w:id="117303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1377</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Windows User</cp:lastModifiedBy>
  <cp:revision>20</cp:revision>
  <dcterms:created xsi:type="dcterms:W3CDTF">2022-06-09T07:12:00Z</dcterms:created>
  <dcterms:modified xsi:type="dcterms:W3CDTF">2022-07-14T07:44:00Z</dcterms:modified>
</cp:coreProperties>
</file>