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714" w:rsidRPr="00BB55B3" w:rsidRDefault="00F55714" w:rsidP="006B77A5">
      <w:pPr>
        <w:rPr>
          <w:b/>
          <w:lang w:val="ro-RO"/>
        </w:rPr>
      </w:pPr>
    </w:p>
    <w:p w:rsidR="006B77A5" w:rsidRPr="00BB55B3" w:rsidRDefault="006B77A5" w:rsidP="006B77A5">
      <w:pPr>
        <w:rPr>
          <w:b/>
          <w:lang w:val="ro-RO"/>
        </w:rPr>
      </w:pPr>
      <w:r w:rsidRPr="00BB55B3">
        <w:rPr>
          <w:b/>
          <w:lang w:val="ro-RO"/>
        </w:rPr>
        <w:t>ROMÂNIA</w:t>
      </w:r>
      <w:r w:rsidRPr="00BB55B3">
        <w:rPr>
          <w:b/>
          <w:lang w:val="ro-RO"/>
        </w:rPr>
        <w:tab/>
      </w:r>
      <w:r w:rsidRPr="00BB55B3">
        <w:rPr>
          <w:b/>
          <w:lang w:val="ro-RO"/>
        </w:rPr>
        <w:tab/>
      </w:r>
      <w:r w:rsidRPr="00BB55B3">
        <w:rPr>
          <w:b/>
          <w:lang w:val="ro-RO"/>
        </w:rPr>
        <w:tab/>
      </w:r>
      <w:r w:rsidRPr="00BB55B3">
        <w:rPr>
          <w:b/>
          <w:lang w:val="ro-RO"/>
        </w:rPr>
        <w:tab/>
      </w:r>
      <w:r w:rsidRPr="00BB55B3">
        <w:rPr>
          <w:b/>
          <w:lang w:val="ro-RO"/>
        </w:rPr>
        <w:tab/>
      </w:r>
      <w:r w:rsidRPr="00BB55B3">
        <w:rPr>
          <w:b/>
          <w:lang w:val="ro-RO"/>
        </w:rPr>
        <w:tab/>
      </w:r>
      <w:r w:rsidRPr="00BB55B3">
        <w:rPr>
          <w:b/>
          <w:lang w:val="ro-RO"/>
        </w:rPr>
        <w:tab/>
      </w:r>
      <w:r w:rsidRPr="00BB55B3">
        <w:rPr>
          <w:b/>
          <w:lang w:val="ro-RO"/>
        </w:rPr>
        <w:tab/>
      </w:r>
    </w:p>
    <w:p w:rsidR="006B77A5" w:rsidRPr="00BB55B3" w:rsidRDefault="006B77A5" w:rsidP="006B77A5">
      <w:pPr>
        <w:rPr>
          <w:b/>
          <w:lang w:val="ro-RO"/>
        </w:rPr>
      </w:pPr>
      <w:r w:rsidRPr="00BB55B3">
        <w:rPr>
          <w:b/>
          <w:lang w:val="ro-RO"/>
        </w:rPr>
        <w:t>JUDETUL TIMIŞ</w:t>
      </w:r>
      <w:r w:rsidRPr="00BB55B3">
        <w:rPr>
          <w:b/>
          <w:lang w:val="ro-RO"/>
        </w:rPr>
        <w:tab/>
      </w:r>
      <w:r w:rsidRPr="00BB55B3">
        <w:rPr>
          <w:b/>
          <w:lang w:val="ro-RO"/>
        </w:rPr>
        <w:tab/>
      </w:r>
      <w:r w:rsidRPr="00BB55B3">
        <w:rPr>
          <w:b/>
          <w:lang w:val="ro-RO"/>
        </w:rPr>
        <w:tab/>
      </w:r>
      <w:r w:rsidRPr="00BB55B3">
        <w:rPr>
          <w:b/>
          <w:lang w:val="ro-RO"/>
        </w:rPr>
        <w:tab/>
      </w:r>
      <w:r w:rsidRPr="00BB55B3">
        <w:rPr>
          <w:b/>
          <w:lang w:val="ro-RO"/>
        </w:rPr>
        <w:tab/>
      </w:r>
      <w:r w:rsidRPr="00BB55B3">
        <w:rPr>
          <w:b/>
          <w:lang w:val="ro-RO"/>
        </w:rPr>
        <w:tab/>
      </w:r>
      <w:r w:rsidRPr="00BB55B3">
        <w:rPr>
          <w:b/>
          <w:lang w:val="ro-RO"/>
        </w:rPr>
        <w:tab/>
        <w:t xml:space="preserve">  </w:t>
      </w:r>
    </w:p>
    <w:p w:rsidR="006B77A5" w:rsidRPr="00BB55B3" w:rsidRDefault="006B77A5" w:rsidP="006B77A5">
      <w:pPr>
        <w:rPr>
          <w:b/>
          <w:lang w:val="ro-RO"/>
        </w:rPr>
      </w:pPr>
      <w:r w:rsidRPr="00BB55B3">
        <w:rPr>
          <w:b/>
          <w:lang w:val="ro-RO"/>
        </w:rPr>
        <w:t>MUNICIPIUL TIMISOARA</w:t>
      </w:r>
    </w:p>
    <w:p w:rsidR="003C61FA" w:rsidRPr="00BB55B3" w:rsidRDefault="003C61FA" w:rsidP="006B77A5">
      <w:pPr>
        <w:rPr>
          <w:b/>
          <w:lang w:val="ro-RO"/>
        </w:rPr>
      </w:pPr>
      <w:r w:rsidRPr="00BB55B3">
        <w:rPr>
          <w:b/>
          <w:lang w:val="ro-RO"/>
        </w:rPr>
        <w:t xml:space="preserve">DIRECŢIA </w:t>
      </w:r>
      <w:r w:rsidR="007902BD" w:rsidRPr="00BB55B3">
        <w:rPr>
          <w:b/>
          <w:lang w:val="ro-RO"/>
        </w:rPr>
        <w:t>GENERALĂ URBANISM</w:t>
      </w:r>
    </w:p>
    <w:p w:rsidR="006B77A5" w:rsidRPr="00BB55B3" w:rsidRDefault="006B77A5" w:rsidP="006B77A5">
      <w:pPr>
        <w:rPr>
          <w:b/>
          <w:lang w:val="ro-RO"/>
        </w:rPr>
      </w:pPr>
      <w:r w:rsidRPr="00BB55B3">
        <w:rPr>
          <w:b/>
          <w:lang w:val="ro-RO"/>
        </w:rPr>
        <w:tab/>
      </w:r>
      <w:r w:rsidRPr="00BB55B3">
        <w:rPr>
          <w:b/>
          <w:lang w:val="ro-RO"/>
        </w:rPr>
        <w:tab/>
      </w:r>
      <w:r w:rsidRPr="00BB55B3">
        <w:rPr>
          <w:b/>
          <w:lang w:val="ro-RO"/>
        </w:rPr>
        <w:tab/>
      </w:r>
      <w:r w:rsidRPr="00BB55B3">
        <w:rPr>
          <w:b/>
          <w:lang w:val="ro-RO"/>
        </w:rPr>
        <w:tab/>
        <w:t xml:space="preserve">     </w:t>
      </w:r>
    </w:p>
    <w:p w:rsidR="006B77A5" w:rsidRPr="00BB55B3" w:rsidRDefault="007902BD" w:rsidP="00E21158">
      <w:pPr>
        <w:pBdr>
          <w:bottom w:val="single" w:sz="4" w:space="1" w:color="auto"/>
        </w:pBdr>
        <w:jc w:val="both"/>
        <w:rPr>
          <w:b/>
          <w:lang w:val="ro-RO"/>
        </w:rPr>
      </w:pPr>
      <w:r w:rsidRPr="00BB55B3">
        <w:rPr>
          <w:b/>
          <w:lang w:val="ro-RO"/>
        </w:rPr>
        <w:t>NR. SC</w:t>
      </w:r>
      <w:r w:rsidR="005551B5" w:rsidRPr="00BB55B3">
        <w:rPr>
          <w:b/>
          <w:lang w:val="ro-RO"/>
        </w:rPr>
        <w:t>20</w:t>
      </w:r>
      <w:r w:rsidR="00C772F7" w:rsidRPr="00BB55B3">
        <w:rPr>
          <w:b/>
          <w:lang w:val="ro-RO"/>
        </w:rPr>
        <w:t>21</w:t>
      </w:r>
      <w:r w:rsidR="00E21158" w:rsidRPr="00BB55B3">
        <w:rPr>
          <w:b/>
          <w:lang w:val="ro-RO"/>
        </w:rPr>
        <w:t xml:space="preserve"> - </w:t>
      </w:r>
      <w:r w:rsidR="006C76BE">
        <w:rPr>
          <w:b/>
          <w:lang w:val="ro-RO"/>
        </w:rPr>
        <w:t>12359</w:t>
      </w:r>
      <w:r w:rsidR="00D96B48">
        <w:rPr>
          <w:b/>
          <w:lang w:val="ro-RO"/>
        </w:rPr>
        <w:t>/</w:t>
      </w:r>
      <w:r w:rsidR="006C76BE">
        <w:rPr>
          <w:b/>
          <w:lang w:val="ro-RO"/>
        </w:rPr>
        <w:t>05.05.2021</w:t>
      </w:r>
    </w:p>
    <w:p w:rsidR="006B77A5" w:rsidRPr="00BB55B3" w:rsidRDefault="006B77A5" w:rsidP="006B77A5">
      <w:pPr>
        <w:jc w:val="both"/>
        <w:rPr>
          <w:b/>
          <w:lang w:val="ro-RO"/>
        </w:rPr>
      </w:pPr>
    </w:p>
    <w:p w:rsidR="00D76C2D" w:rsidRPr="00BB55B3" w:rsidRDefault="00D76C2D" w:rsidP="006B77A5">
      <w:pPr>
        <w:jc w:val="both"/>
        <w:rPr>
          <w:b/>
          <w:lang w:val="ro-RO"/>
        </w:rPr>
      </w:pPr>
    </w:p>
    <w:p w:rsidR="006B77A5" w:rsidRPr="00BB55B3" w:rsidRDefault="006B77A5" w:rsidP="006B77A5">
      <w:pPr>
        <w:jc w:val="center"/>
        <w:rPr>
          <w:b/>
          <w:lang w:val="ro-RO"/>
        </w:rPr>
      </w:pPr>
      <w:r w:rsidRPr="00BB55B3">
        <w:rPr>
          <w:b/>
          <w:lang w:val="ro-RO"/>
        </w:rPr>
        <w:t>RAPORT DE SPECIALITATE</w:t>
      </w:r>
    </w:p>
    <w:p w:rsidR="006D5A20" w:rsidRPr="00BB55B3" w:rsidRDefault="006C76BE" w:rsidP="006D5A2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7902BD" w:rsidRPr="00BB55B3">
        <w:rPr>
          <w:rFonts w:ascii="Times New Roman" w:hAnsi="Times New Roman"/>
          <w:b/>
          <w:sz w:val="24"/>
          <w:szCs w:val="24"/>
        </w:rPr>
        <w:t>rivind aprobarea „Procedurii cadru privind majorarea impozitului pe clădirile neîngrijite/degradate situate în intravilan”</w:t>
      </w:r>
    </w:p>
    <w:p w:rsidR="003C61FA" w:rsidRPr="00BB55B3" w:rsidRDefault="003C61FA" w:rsidP="003C61FA">
      <w:pPr>
        <w:ind w:firstLine="720"/>
        <w:jc w:val="center"/>
        <w:rPr>
          <w:b/>
          <w:lang w:val="ro-RO"/>
        </w:rPr>
      </w:pPr>
    </w:p>
    <w:p w:rsidR="00D76C2D" w:rsidRPr="00BB55B3" w:rsidRDefault="00D76C2D" w:rsidP="003C61FA">
      <w:pPr>
        <w:ind w:firstLine="720"/>
        <w:jc w:val="center"/>
        <w:rPr>
          <w:b/>
          <w:lang w:val="ro-RO"/>
        </w:rPr>
      </w:pPr>
    </w:p>
    <w:p w:rsidR="006D5A20" w:rsidRPr="00BB55B3" w:rsidRDefault="00A95AD1" w:rsidP="007902BD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B55B3">
        <w:rPr>
          <w:rFonts w:ascii="Times New Roman" w:eastAsia="Times New Roman" w:hAnsi="Times New Roman"/>
          <w:sz w:val="24"/>
          <w:szCs w:val="24"/>
        </w:rPr>
        <w:t xml:space="preserve">Având în vedere Referatul de aprobare al proiectului de hotărâre al Primarului Municipiului Timișoara și Proiectul de hotărâre privind </w:t>
      </w:r>
      <w:r w:rsidR="00F8443C" w:rsidRPr="00BB55B3">
        <w:rPr>
          <w:rFonts w:ascii="Times New Roman" w:eastAsia="Times New Roman" w:hAnsi="Times New Roman"/>
          <w:sz w:val="24"/>
          <w:szCs w:val="24"/>
        </w:rPr>
        <w:t>aproba</w:t>
      </w:r>
      <w:r w:rsidR="00553752" w:rsidRPr="00BB55B3">
        <w:rPr>
          <w:rFonts w:ascii="Times New Roman" w:eastAsia="Times New Roman" w:hAnsi="Times New Roman"/>
          <w:sz w:val="24"/>
          <w:szCs w:val="24"/>
        </w:rPr>
        <w:t xml:space="preserve">rea </w:t>
      </w:r>
      <w:r w:rsidR="007902BD" w:rsidRPr="00BB55B3">
        <w:rPr>
          <w:rFonts w:ascii="Times New Roman" w:eastAsia="Times New Roman" w:hAnsi="Times New Roman"/>
          <w:sz w:val="24"/>
          <w:szCs w:val="24"/>
        </w:rPr>
        <w:t>„Procedurii cadru privind majorarea impozitului pe clădirile neîngrijite/degradate situate în intravilan”</w:t>
      </w:r>
    </w:p>
    <w:p w:rsidR="00970C12" w:rsidRPr="00BB55B3" w:rsidRDefault="00970C12" w:rsidP="005F1776">
      <w:pPr>
        <w:ind w:firstLine="720"/>
        <w:jc w:val="both"/>
        <w:rPr>
          <w:lang w:val="ro-RO"/>
        </w:rPr>
      </w:pPr>
    </w:p>
    <w:p w:rsidR="00CE28BC" w:rsidRPr="00BB55B3" w:rsidRDefault="00970C12" w:rsidP="006D5A20">
      <w:pPr>
        <w:ind w:firstLine="720"/>
        <w:jc w:val="both"/>
        <w:rPr>
          <w:lang w:val="ro-RO"/>
        </w:rPr>
      </w:pPr>
      <w:r w:rsidRPr="00BB55B3">
        <w:rPr>
          <w:lang w:val="ro-RO"/>
        </w:rPr>
        <w:t>Fac</w:t>
      </w:r>
      <w:r w:rsidR="00F55714" w:rsidRPr="00BB55B3">
        <w:rPr>
          <w:rFonts w:eastAsia="Calibri"/>
          <w:bCs/>
          <w:color w:val="000000"/>
          <w:lang w:val="ro-RO" w:eastAsia="ro-RO"/>
        </w:rPr>
        <w:t>em urm</w:t>
      </w:r>
      <w:r w:rsidR="00D76C2D" w:rsidRPr="00BB55B3">
        <w:rPr>
          <w:rFonts w:eastAsia="Calibri"/>
          <w:bCs/>
          <w:color w:val="000000"/>
          <w:lang w:val="ro-RO" w:eastAsia="ro-RO"/>
        </w:rPr>
        <w:t>ă</w:t>
      </w:r>
      <w:r w:rsidR="00F55714" w:rsidRPr="00BB55B3">
        <w:rPr>
          <w:rFonts w:eastAsia="Calibri"/>
          <w:bCs/>
          <w:color w:val="000000"/>
          <w:lang w:val="ro-RO" w:eastAsia="ro-RO"/>
        </w:rPr>
        <w:t>toarele preciz</w:t>
      </w:r>
      <w:r w:rsidR="00DA1088" w:rsidRPr="00BB55B3">
        <w:rPr>
          <w:rFonts w:eastAsia="Calibri"/>
          <w:bCs/>
          <w:color w:val="000000"/>
          <w:lang w:val="ro-RO" w:eastAsia="ro-RO"/>
        </w:rPr>
        <w:t>ă</w:t>
      </w:r>
      <w:r w:rsidR="00F55714" w:rsidRPr="00BB55B3">
        <w:rPr>
          <w:rFonts w:eastAsia="Calibri"/>
          <w:bCs/>
          <w:color w:val="000000"/>
          <w:lang w:val="ro-RO" w:eastAsia="ro-RO"/>
        </w:rPr>
        <w:t>ri:</w:t>
      </w:r>
    </w:p>
    <w:p w:rsidR="006D5A20" w:rsidRPr="00BB55B3" w:rsidRDefault="006D5A20" w:rsidP="006D5A20">
      <w:pPr>
        <w:ind w:firstLine="720"/>
        <w:jc w:val="both"/>
        <w:rPr>
          <w:lang w:val="ro-RO"/>
        </w:rPr>
      </w:pPr>
    </w:p>
    <w:p w:rsidR="006D5A20" w:rsidRPr="00BB55B3" w:rsidRDefault="006D5A20" w:rsidP="006D5A20">
      <w:pPr>
        <w:keepLines/>
        <w:suppressLineNumbers/>
        <w:suppressAutoHyphens/>
        <w:ind w:right="-29" w:firstLine="720"/>
        <w:jc w:val="both"/>
        <w:rPr>
          <w:lang w:val="ro-RO"/>
        </w:rPr>
      </w:pPr>
      <w:r w:rsidRPr="00BB55B3">
        <w:rPr>
          <w:lang w:val="ro-RO"/>
        </w:rPr>
        <w:t xml:space="preserve">Municipiul Timişoara deţine cel mai mare patrimoniu arhitectural din ţară, de o valoare deosebită atât pentru România, cât şi pentru Europa. Păstrarea acestei moşteniri culturale constituie o datorie, atât pentru autorităţi cât şi pentru proprietari. </w:t>
      </w:r>
    </w:p>
    <w:p w:rsidR="006D5A20" w:rsidRPr="00BB55B3" w:rsidRDefault="006D5A20" w:rsidP="006D5A20">
      <w:pPr>
        <w:keepLines/>
        <w:suppressLineNumbers/>
        <w:suppressAutoHyphens/>
        <w:ind w:right="-29" w:firstLine="720"/>
        <w:jc w:val="both"/>
        <w:rPr>
          <w:lang w:val="ro-RO"/>
        </w:rPr>
      </w:pPr>
      <w:r w:rsidRPr="00BB55B3">
        <w:rPr>
          <w:lang w:val="ro-RO"/>
        </w:rPr>
        <w:t>Primăria Municipiului Timişoara derulează încă din anul 2004  programe de reabilitare şi revitalizare a cartierelor istorice, dar şi de informare şi sensibilizare a populaţiei locale, a factorilor economici şi a instituţiilor partenere cu privire la problematica reabilitării în ansamblu.</w:t>
      </w:r>
    </w:p>
    <w:p w:rsidR="006D5A20" w:rsidRPr="00BB55B3" w:rsidRDefault="006D5A20" w:rsidP="006D5A20">
      <w:pPr>
        <w:autoSpaceDE w:val="0"/>
        <w:autoSpaceDN w:val="0"/>
        <w:adjustRightInd w:val="0"/>
        <w:ind w:right="-29" w:firstLine="720"/>
        <w:jc w:val="both"/>
        <w:rPr>
          <w:bCs/>
          <w:lang w:val="ro-RO"/>
        </w:rPr>
      </w:pPr>
      <w:r w:rsidRPr="00BB55B3">
        <w:rPr>
          <w:bCs/>
          <w:lang w:val="ro-RO"/>
        </w:rPr>
        <w:t xml:space="preserve">Prin Hotărârea de Consiliu Local nr. </w:t>
      </w:r>
      <w:r w:rsidR="0000423C" w:rsidRPr="00BB55B3">
        <w:rPr>
          <w:bCs/>
          <w:lang w:val="ro-RO"/>
        </w:rPr>
        <w:t>266 din 20.12.2016</w:t>
      </w:r>
      <w:r w:rsidRPr="00BB55B3">
        <w:rPr>
          <w:bCs/>
          <w:lang w:val="ro-RO"/>
        </w:rPr>
        <w:t xml:space="preserve"> s-a </w:t>
      </w:r>
      <w:r w:rsidR="00E43DBE" w:rsidRPr="00BB55B3">
        <w:rPr>
          <w:bCs/>
          <w:lang w:val="ro-RO"/>
        </w:rPr>
        <w:t>aprobat procedura privind majorarea impozitului pe clãdiri  şi a  impozitului pe pe teren cu pânã la  500% pentru clãdirile şi terenurile  neîngrijite, situate în intravilan</w:t>
      </w:r>
      <w:r w:rsidR="0009741A" w:rsidRPr="00BB55B3">
        <w:rPr>
          <w:bCs/>
          <w:lang w:val="ro-RO"/>
        </w:rPr>
        <w:t>.</w:t>
      </w:r>
    </w:p>
    <w:p w:rsidR="006D5A20" w:rsidRPr="00BB55B3" w:rsidRDefault="00E43DBE" w:rsidP="006D5A20">
      <w:pPr>
        <w:keepLines/>
        <w:suppressLineNumbers/>
        <w:suppressAutoHyphens/>
        <w:ind w:right="-29" w:firstLine="720"/>
        <w:jc w:val="both"/>
        <w:rPr>
          <w:lang w:val="ro-RO"/>
        </w:rPr>
      </w:pPr>
      <w:r w:rsidRPr="00BB55B3">
        <w:rPr>
          <w:lang w:val="ro-RO"/>
        </w:rPr>
        <w:t xml:space="preserve">În anul 2017, </w:t>
      </w:r>
      <w:r w:rsidR="0072638F" w:rsidRPr="00BB55B3">
        <w:rPr>
          <w:lang w:val="ro-RO"/>
        </w:rPr>
        <w:t xml:space="preserve">Hotărârea nr. 266 din 20.12.2016 amintită mai sus a fost modificată </w:t>
      </w:r>
      <w:r w:rsidRPr="00BB55B3">
        <w:rPr>
          <w:lang w:val="ro-RO"/>
        </w:rPr>
        <w:t>prin Hotărârea de Consiliu Local nr. 314 din 28.07.2017</w:t>
      </w:r>
      <w:r w:rsidR="0072638F" w:rsidRPr="00BB55B3">
        <w:rPr>
          <w:lang w:val="ro-RO"/>
        </w:rPr>
        <w:t xml:space="preserve"> privind modificarea Anexelor nr. 1 şi nr. 2 la Hotărârea Consiliului Local nr. 266/20.12.2016 privind majorarea impozitului pe clãdiri  şi a  impozitului pe teren cu pânã la  500% pentru clãdirile şi terenurile  neîngrijite, situate în intravilan.</w:t>
      </w:r>
      <w:r w:rsidR="006D5A20" w:rsidRPr="00BB55B3">
        <w:rPr>
          <w:lang w:val="ro-RO"/>
        </w:rPr>
        <w:t xml:space="preserve"> </w:t>
      </w:r>
    </w:p>
    <w:p w:rsidR="00C3077E" w:rsidRPr="00BB55B3" w:rsidRDefault="0009741A" w:rsidP="0009741A">
      <w:pPr>
        <w:keepLines/>
        <w:suppressLineNumbers/>
        <w:suppressAutoHyphens/>
        <w:ind w:right="-29" w:firstLine="720"/>
        <w:jc w:val="both"/>
        <w:rPr>
          <w:rFonts w:eastAsia="Calibri"/>
          <w:color w:val="000000"/>
          <w:lang w:val="ro-RO"/>
        </w:rPr>
      </w:pPr>
      <w:r w:rsidRPr="00BB55B3">
        <w:rPr>
          <w:lang w:val="ro-RO"/>
        </w:rPr>
        <w:t xml:space="preserve">În anul 2018, </w:t>
      </w:r>
      <w:r w:rsidR="006C76BE" w:rsidRPr="005C1438">
        <w:rPr>
          <w:lang w:val="ro-RO"/>
        </w:rPr>
        <w:t>prin</w:t>
      </w:r>
      <w:r w:rsidR="006C76BE">
        <w:rPr>
          <w:lang w:val="ro-RO"/>
        </w:rPr>
        <w:t xml:space="preserve"> </w:t>
      </w:r>
      <w:r w:rsidRPr="00BB55B3">
        <w:rPr>
          <w:lang w:val="ro-RO"/>
        </w:rPr>
        <w:t>H</w:t>
      </w:r>
      <w:r w:rsidR="00CF4BCE" w:rsidRPr="00BB55B3">
        <w:rPr>
          <w:lang w:val="ro-RO"/>
        </w:rPr>
        <w:t>otărârea de Consiliu Local nr</w:t>
      </w:r>
      <w:r w:rsidRPr="00BB55B3">
        <w:rPr>
          <w:lang w:val="ro-RO"/>
        </w:rPr>
        <w:t>. 228 din data</w:t>
      </w:r>
      <w:r w:rsidR="006C76BE">
        <w:rPr>
          <w:lang w:val="ro-RO"/>
        </w:rPr>
        <w:t xml:space="preserve"> de</w:t>
      </w:r>
      <w:r w:rsidRPr="00BB55B3">
        <w:rPr>
          <w:lang w:val="ro-RO"/>
        </w:rPr>
        <w:t xml:space="preserve"> 24.04.2018</w:t>
      </w:r>
      <w:r w:rsidR="00CF4BCE" w:rsidRPr="00BB55B3">
        <w:rPr>
          <w:lang w:val="ro-RO"/>
        </w:rPr>
        <w:t xml:space="preserve"> </w:t>
      </w:r>
      <w:r w:rsidRPr="00BB55B3">
        <w:rPr>
          <w:lang w:val="ro-RO"/>
        </w:rPr>
        <w:t>privind aprobarea cotelor de majorare a impozitului pe clădirile și terenurile neîngrijite, situate în intravilan, ce se vor aplica începând cu anul fiscal 2018</w:t>
      </w:r>
      <w:r w:rsidR="00CF4BCE" w:rsidRPr="00BB55B3">
        <w:rPr>
          <w:lang w:val="ro-RO"/>
        </w:rPr>
        <w:t xml:space="preserve">, au fost modificate </w:t>
      </w:r>
      <w:r w:rsidR="00553752" w:rsidRPr="00BB55B3">
        <w:rPr>
          <w:rFonts w:eastAsia="Calibri"/>
          <w:color w:val="000000"/>
          <w:lang w:val="ro-RO"/>
        </w:rPr>
        <w:t xml:space="preserve">cotele de majorare a impozitului pe clădirile neîngrijite care se aplică încă </w:t>
      </w:r>
      <w:r w:rsidR="00AF721F" w:rsidRPr="00BB55B3">
        <w:rPr>
          <w:rFonts w:eastAsia="Calibri"/>
          <w:color w:val="000000"/>
          <w:lang w:val="ro-RO"/>
        </w:rPr>
        <w:t>din anul</w:t>
      </w:r>
      <w:r w:rsidR="00553752" w:rsidRPr="00BB55B3">
        <w:rPr>
          <w:rFonts w:eastAsia="Calibri"/>
          <w:color w:val="000000"/>
          <w:lang w:val="ro-RO"/>
        </w:rPr>
        <w:t xml:space="preserve"> 2018</w:t>
      </w:r>
      <w:r w:rsidR="00AF721F" w:rsidRPr="00BB55B3">
        <w:rPr>
          <w:rFonts w:eastAsia="Calibri"/>
          <w:color w:val="000000"/>
          <w:lang w:val="ro-RO"/>
        </w:rPr>
        <w:t>.</w:t>
      </w:r>
    </w:p>
    <w:p w:rsidR="006D5A20" w:rsidRDefault="00C3077E" w:rsidP="006D5A20">
      <w:pPr>
        <w:ind w:firstLine="360"/>
        <w:jc w:val="both"/>
        <w:rPr>
          <w:lang w:val="ro-RO"/>
        </w:rPr>
      </w:pPr>
      <w:r w:rsidRPr="00BB55B3">
        <w:rPr>
          <w:lang w:val="ro-RO"/>
        </w:rPr>
        <w:tab/>
      </w:r>
      <w:r w:rsidR="002A2CF0" w:rsidRPr="00BB55B3">
        <w:rPr>
          <w:lang w:val="ro-RO"/>
        </w:rPr>
        <w:t>S</w:t>
      </w:r>
      <w:r w:rsidRPr="00BB55B3">
        <w:rPr>
          <w:lang w:val="ro-RO"/>
        </w:rPr>
        <w:t>ituați</w:t>
      </w:r>
      <w:r w:rsidR="002A2CF0" w:rsidRPr="00BB55B3">
        <w:rPr>
          <w:lang w:val="ro-RO"/>
        </w:rPr>
        <w:t>a</w:t>
      </w:r>
      <w:r w:rsidRPr="00BB55B3">
        <w:rPr>
          <w:lang w:val="ro-RO"/>
        </w:rPr>
        <w:t xml:space="preserve"> actual</w:t>
      </w:r>
      <w:r w:rsidR="004140B1" w:rsidRPr="00BB55B3">
        <w:rPr>
          <w:lang w:val="ro-RO"/>
        </w:rPr>
        <w:t xml:space="preserve">ă în ceea ce privește </w:t>
      </w:r>
      <w:r w:rsidR="002A2CF0" w:rsidRPr="00BB55B3">
        <w:rPr>
          <w:lang w:val="ro-RO"/>
        </w:rPr>
        <w:t>supraimpozit</w:t>
      </w:r>
      <w:r w:rsidR="004140B1" w:rsidRPr="00BB55B3">
        <w:rPr>
          <w:lang w:val="ro-RO"/>
        </w:rPr>
        <w:t>area</w:t>
      </w:r>
      <w:r w:rsidR="002A2CF0" w:rsidRPr="00BB55B3">
        <w:rPr>
          <w:lang w:val="ro-RO"/>
        </w:rPr>
        <w:t xml:space="preserve"> este blocată, iar</w:t>
      </w:r>
      <w:r w:rsidR="004140B1" w:rsidRPr="00BB55B3">
        <w:rPr>
          <w:lang w:val="ro-RO"/>
        </w:rPr>
        <w:t xml:space="preserve"> prin</w:t>
      </w:r>
      <w:r w:rsidRPr="00BB55B3">
        <w:rPr>
          <w:lang w:val="ro-RO"/>
        </w:rPr>
        <w:t xml:space="preserve"> </w:t>
      </w:r>
      <w:r w:rsidR="002A2CF0" w:rsidRPr="00BB55B3">
        <w:rPr>
          <w:lang w:val="ro-RO"/>
        </w:rPr>
        <w:t>noua</w:t>
      </w:r>
      <w:r w:rsidRPr="00BB55B3">
        <w:rPr>
          <w:lang w:val="ro-RO"/>
        </w:rPr>
        <w:t xml:space="preserve"> procedur</w:t>
      </w:r>
      <w:r w:rsidR="002A2CF0" w:rsidRPr="00BB55B3">
        <w:rPr>
          <w:lang w:val="ro-RO"/>
        </w:rPr>
        <w:t>ă se urmărește eliminarea</w:t>
      </w:r>
      <w:r w:rsidRPr="00BB55B3">
        <w:rPr>
          <w:lang w:val="ro-RO"/>
        </w:rPr>
        <w:t xml:space="preserve"> vulnerabilităților constatate de-a</w:t>
      </w:r>
      <w:r w:rsidR="006C76BE">
        <w:rPr>
          <w:lang w:val="ro-RO"/>
        </w:rPr>
        <w:t xml:space="preserve"> </w:t>
      </w:r>
      <w:r w:rsidRPr="00BB55B3">
        <w:rPr>
          <w:lang w:val="ro-RO"/>
        </w:rPr>
        <w:t>lungul timpului în aplicarea măsurii de supraimpozitare a imobilelor neîngrijite de pe raza Municipiului Timișoara.</w:t>
      </w:r>
      <w:r w:rsidR="006D5A20" w:rsidRPr="00BB55B3">
        <w:rPr>
          <w:lang w:val="ro-RO"/>
        </w:rPr>
        <w:t xml:space="preserve">  </w:t>
      </w:r>
    </w:p>
    <w:p w:rsidR="00AD4790" w:rsidRPr="00816012" w:rsidRDefault="00BF0509" w:rsidP="00AD4790">
      <w:pPr>
        <w:ind w:firstLine="360"/>
        <w:jc w:val="both"/>
        <w:rPr>
          <w:rStyle w:val="Hyperlink"/>
          <w:i/>
          <w:vanish/>
          <w:lang w:val="it-IT"/>
        </w:rPr>
      </w:pPr>
      <w:r>
        <w:rPr>
          <w:lang w:val="ro-RO"/>
        </w:rPr>
        <w:tab/>
      </w:r>
      <w:r w:rsidRPr="005C1438">
        <w:rPr>
          <w:lang w:val="ro-RO"/>
        </w:rPr>
        <w:t>Potrivit articolului 136</w:t>
      </w:r>
      <w:r w:rsidR="006C76BE" w:rsidRPr="005C1438">
        <w:rPr>
          <w:lang w:val="ro-RO"/>
        </w:rPr>
        <w:t xml:space="preserve"> alin. (1) din O.U.G. 57 din 3 Iulie 2019 privind Codul Administrativ,</w:t>
      </w:r>
      <w:r w:rsidR="006C76BE">
        <w:rPr>
          <w:lang w:val="ro-RO"/>
        </w:rPr>
        <w:t xml:space="preserve"> </w:t>
      </w:r>
      <w:r w:rsidR="00AD4790">
        <w:rPr>
          <w:i/>
          <w:lang w:val="ro-RO"/>
        </w:rPr>
        <w:t>„</w:t>
      </w:r>
      <w:r w:rsidR="00AD4790" w:rsidRPr="00816012">
        <w:rPr>
          <w:i/>
          <w:lang w:val="it-IT"/>
        </w:rPr>
        <w:t xml:space="preserve">Proiectele de hotărâri pot fi iniţiate de primar, de consilierii locali sau de cetăţeni. Elaborarea proiectelor se face de cei care le propun, cu </w:t>
      </w:r>
      <w:r w:rsidR="00AD4790" w:rsidRPr="00816012">
        <w:rPr>
          <w:b/>
          <w:i/>
          <w:lang w:val="it-IT"/>
        </w:rPr>
        <w:t xml:space="preserve">sprijinul </w:t>
      </w:r>
      <w:r w:rsidR="00AD4790" w:rsidRPr="00816012">
        <w:rPr>
          <w:i/>
          <w:lang w:val="it-IT"/>
        </w:rPr>
        <w:t xml:space="preserve">secretarului general al unității/subdiviziunii administrative-teritoriale </w:t>
      </w:r>
      <w:r w:rsidR="00AD4790" w:rsidRPr="00816012">
        <w:rPr>
          <w:b/>
          <w:i/>
          <w:lang w:val="it-IT"/>
        </w:rPr>
        <w:t>și al compartimentelor de resort din cadrul aparatului de specialitate al primarului</w:t>
      </w:r>
      <w:r w:rsidR="00AD4790" w:rsidRPr="00816012">
        <w:rPr>
          <w:i/>
          <w:lang w:val="it-IT"/>
        </w:rPr>
        <w:t>”</w:t>
      </w:r>
      <w:r w:rsidR="00640766" w:rsidRPr="00816012">
        <w:rPr>
          <w:lang w:val="it-IT"/>
        </w:rPr>
        <w:t xml:space="preserve">. </w:t>
      </w:r>
      <w:hyperlink r:id="rId7" w:history="1">
        <w:r w:rsidR="00AD4790" w:rsidRPr="00816012">
          <w:rPr>
            <w:rStyle w:val="Hyperlink"/>
            <w:i/>
            <w:vanish/>
            <w:lang w:val="it-IT"/>
          </w:rPr>
          <w:t>sprijin</w:t>
        </w:r>
      </w:hyperlink>
      <w:r w:rsidR="001B69A5" w:rsidRPr="001B69A5">
        <w:rPr>
          <w:i/>
        </w:rPr>
        <w:fldChar w:fldCharType="begin"/>
      </w:r>
      <w:r w:rsidR="00AD4790" w:rsidRPr="00816012">
        <w:rPr>
          <w:i/>
          <w:lang w:val="it-IT"/>
        </w:rPr>
        <w:instrText xml:space="preserve"> HYPERLINK "javascript:void(0)" \t "" </w:instrText>
      </w:r>
      <w:r w:rsidR="001B69A5" w:rsidRPr="001B69A5">
        <w:rPr>
          <w:i/>
        </w:rPr>
        <w:fldChar w:fldCharType="separate"/>
      </w:r>
      <w:r w:rsidR="00AD4790" w:rsidRPr="00816012">
        <w:rPr>
          <w:rStyle w:val="Hyperlink"/>
          <w:i/>
          <w:vanish/>
          <w:lang w:val="it-IT"/>
        </w:rPr>
        <w:t xml:space="preserve">ul secretarului general al unităţii/subdiviziunii administrativ-teritoriale şi al compartimentelor de resort din cadrul aparatului de specialitate al primarului. </w:t>
      </w:r>
    </w:p>
    <w:p w:rsidR="009A2405" w:rsidRPr="006C76BE" w:rsidRDefault="001B69A5" w:rsidP="006C76BE">
      <w:pPr>
        <w:ind w:firstLine="360"/>
        <w:jc w:val="both"/>
        <w:rPr>
          <w:i/>
          <w:lang w:val="it-IT"/>
        </w:rPr>
      </w:pPr>
      <w:r w:rsidRPr="00AD4790">
        <w:rPr>
          <w:i/>
          <w:lang w:val="ro-RO"/>
        </w:rPr>
        <w:fldChar w:fldCharType="end"/>
      </w:r>
    </w:p>
    <w:p w:rsidR="004140B1" w:rsidRPr="002D6BC0" w:rsidRDefault="004140B1" w:rsidP="007B7F2E">
      <w:pPr>
        <w:jc w:val="both"/>
        <w:rPr>
          <w:bCs/>
          <w:lang w:val="ro-RO"/>
        </w:rPr>
      </w:pPr>
      <w:r w:rsidRPr="00BB55B3">
        <w:rPr>
          <w:bCs/>
          <w:lang w:val="ro-RO"/>
        </w:rPr>
        <w:tab/>
      </w:r>
      <w:r w:rsidR="002D6BC0">
        <w:rPr>
          <w:bCs/>
          <w:lang w:val="ro-RO"/>
        </w:rPr>
        <w:tab/>
      </w:r>
    </w:p>
    <w:p w:rsidR="00FB0A61" w:rsidRPr="00BB55B3" w:rsidRDefault="00FB0A61" w:rsidP="007B7F2E">
      <w:pPr>
        <w:jc w:val="both"/>
        <w:rPr>
          <w:bCs/>
          <w:lang w:val="ro-RO"/>
        </w:rPr>
      </w:pPr>
    </w:p>
    <w:p w:rsidR="009A2405" w:rsidRPr="00BB55B3" w:rsidRDefault="009A2405" w:rsidP="009A2405">
      <w:pPr>
        <w:spacing w:line="312" w:lineRule="auto"/>
        <w:ind w:left="142"/>
        <w:jc w:val="center"/>
        <w:rPr>
          <w:b/>
          <w:lang w:val="ro-RO"/>
        </w:rPr>
      </w:pPr>
      <w:r w:rsidRPr="00BB55B3">
        <w:rPr>
          <w:b/>
          <w:lang w:val="ro-RO"/>
        </w:rPr>
        <w:t>PROPUNEM:</w:t>
      </w:r>
    </w:p>
    <w:p w:rsidR="00B87414" w:rsidRPr="005C1438" w:rsidRDefault="009A2405" w:rsidP="00070456">
      <w:pPr>
        <w:numPr>
          <w:ilvl w:val="0"/>
          <w:numId w:val="5"/>
        </w:numPr>
        <w:autoSpaceDE w:val="0"/>
        <w:autoSpaceDN w:val="0"/>
        <w:adjustRightInd w:val="0"/>
        <w:ind w:left="851" w:hanging="142"/>
        <w:jc w:val="both"/>
        <w:rPr>
          <w:rFonts w:eastAsia="Calibri"/>
          <w:color w:val="000000"/>
          <w:lang w:val="ro-RO"/>
        </w:rPr>
      </w:pPr>
      <w:r w:rsidRPr="00BB55B3">
        <w:rPr>
          <w:rFonts w:eastAsia="Calibri"/>
          <w:b/>
          <w:bCs/>
          <w:color w:val="000000"/>
          <w:lang w:val="ro-RO"/>
        </w:rPr>
        <w:lastRenderedPageBreak/>
        <w:t xml:space="preserve"> </w:t>
      </w:r>
      <w:r w:rsidR="006C76BE" w:rsidRPr="005C1438">
        <w:rPr>
          <w:rFonts w:eastAsia="Calibri"/>
          <w:color w:val="000000"/>
          <w:lang w:val="ro-RO"/>
        </w:rPr>
        <w:t>A</w:t>
      </w:r>
      <w:r w:rsidRPr="005C1438">
        <w:rPr>
          <w:rFonts w:eastAsia="Calibri"/>
          <w:color w:val="000000"/>
          <w:lang w:val="ro-RO"/>
        </w:rPr>
        <w:t xml:space="preserve">probarea </w:t>
      </w:r>
      <w:r w:rsidR="001D6A3A" w:rsidRPr="005C1438">
        <w:rPr>
          <w:rFonts w:eastAsia="Calibri"/>
          <w:color w:val="000000"/>
          <w:lang w:val="ro-RO"/>
        </w:rPr>
        <w:t>Procedurii cadru privind majorarea impozitului pe clădirile neîngrijite/degradate situate în intravilan,</w:t>
      </w:r>
      <w:r w:rsidR="006C76BE" w:rsidRPr="005C1438">
        <w:rPr>
          <w:rFonts w:eastAsia="Calibri"/>
          <w:color w:val="000000"/>
          <w:lang w:val="ro-RO"/>
        </w:rPr>
        <w:t xml:space="preserve"> prezentată în anexa nr. 1 la prezenta hotărâre și încetarea valabilității procedurii aprobată prin HCLMT nr. </w:t>
      </w:r>
      <w:r w:rsidR="005C1438" w:rsidRPr="005C1438">
        <w:rPr>
          <w:rFonts w:eastAsia="Calibri"/>
          <w:color w:val="000000"/>
          <w:lang w:val="ro-RO"/>
        </w:rPr>
        <w:t>314 din data de 28.07.2017</w:t>
      </w:r>
      <w:r w:rsidRPr="005C1438">
        <w:rPr>
          <w:rFonts w:eastAsia="Calibri"/>
          <w:color w:val="000000"/>
          <w:lang w:val="ro-RO"/>
        </w:rPr>
        <w:t>;</w:t>
      </w:r>
    </w:p>
    <w:p w:rsidR="009A2405" w:rsidRPr="00BB55B3" w:rsidRDefault="008940FE" w:rsidP="00B87414">
      <w:pPr>
        <w:numPr>
          <w:ilvl w:val="0"/>
          <w:numId w:val="5"/>
        </w:numPr>
        <w:autoSpaceDE w:val="0"/>
        <w:autoSpaceDN w:val="0"/>
        <w:adjustRightInd w:val="0"/>
        <w:ind w:left="851" w:hanging="142"/>
        <w:jc w:val="both"/>
        <w:rPr>
          <w:rFonts w:eastAsia="Calibri"/>
          <w:color w:val="000000"/>
          <w:lang w:val="ro-RO"/>
        </w:rPr>
      </w:pPr>
      <w:r w:rsidRPr="00BB55B3">
        <w:rPr>
          <w:rFonts w:eastAsia="Calibri"/>
          <w:color w:val="000000"/>
          <w:lang w:val="ro-RO"/>
        </w:rPr>
        <w:t>Menț</w:t>
      </w:r>
      <w:r w:rsidR="00EC0306" w:rsidRPr="00BB55B3">
        <w:rPr>
          <w:rFonts w:eastAsia="Calibri"/>
          <w:color w:val="000000"/>
          <w:lang w:val="ro-RO"/>
        </w:rPr>
        <w:t>inerea Anexelor</w:t>
      </w:r>
      <w:r w:rsidRPr="00BB55B3">
        <w:rPr>
          <w:rFonts w:eastAsia="Calibri"/>
          <w:color w:val="000000"/>
          <w:lang w:val="ro-RO"/>
        </w:rPr>
        <w:t xml:space="preserve"> </w:t>
      </w:r>
      <w:r w:rsidRPr="004253BC">
        <w:rPr>
          <w:rFonts w:eastAsia="Calibri"/>
          <w:b/>
          <w:color w:val="000000"/>
          <w:u w:val="single"/>
          <w:lang w:val="ro-RO"/>
        </w:rPr>
        <w:t>1</w:t>
      </w:r>
      <w:r w:rsidR="00EC0306" w:rsidRPr="004253BC">
        <w:rPr>
          <w:rFonts w:eastAsia="Calibri"/>
          <w:b/>
          <w:color w:val="000000"/>
          <w:u w:val="single"/>
          <w:lang w:val="ro-RO"/>
        </w:rPr>
        <w:t>a</w:t>
      </w:r>
      <w:r w:rsidRPr="004253BC">
        <w:rPr>
          <w:rFonts w:eastAsia="Calibri"/>
          <w:color w:val="000000"/>
          <w:u w:val="single"/>
          <w:lang w:val="ro-RO"/>
        </w:rPr>
        <w:t>,</w:t>
      </w:r>
      <w:r w:rsidR="00EC0306" w:rsidRPr="004253BC">
        <w:rPr>
          <w:rFonts w:eastAsia="Calibri"/>
          <w:color w:val="000000"/>
          <w:u w:val="single"/>
          <w:lang w:val="ro-RO"/>
        </w:rPr>
        <w:t xml:space="preserve"> </w:t>
      </w:r>
      <w:r w:rsidR="00EC0306" w:rsidRPr="004253BC">
        <w:rPr>
          <w:rFonts w:eastAsia="Calibri"/>
          <w:b/>
          <w:color w:val="000000"/>
          <w:u w:val="single"/>
          <w:lang w:val="ro-RO"/>
        </w:rPr>
        <w:t>1b, 1c, 1d și 1e</w:t>
      </w:r>
      <w:r w:rsidRPr="00BB55B3">
        <w:rPr>
          <w:rFonts w:eastAsia="Calibri"/>
          <w:color w:val="000000"/>
          <w:lang w:val="ro-RO"/>
        </w:rPr>
        <w:t xml:space="preserve"> parte din </w:t>
      </w:r>
      <w:r w:rsidR="00EC0306" w:rsidRPr="00BB55B3">
        <w:rPr>
          <w:bCs/>
          <w:lang w:val="ro-RO"/>
        </w:rPr>
        <w:t>Hotărârea de Consiliu Local nr. 266 din 20.12.2016</w:t>
      </w:r>
      <w:r w:rsidR="009A2405" w:rsidRPr="00BB55B3">
        <w:rPr>
          <w:rFonts w:eastAsia="Calibri"/>
          <w:color w:val="000000"/>
          <w:lang w:val="ro-RO"/>
        </w:rPr>
        <w:t>;</w:t>
      </w:r>
    </w:p>
    <w:p w:rsidR="00EC0306" w:rsidRPr="00BB55B3" w:rsidRDefault="00EC0306" w:rsidP="00EC0306">
      <w:pPr>
        <w:numPr>
          <w:ilvl w:val="0"/>
          <w:numId w:val="5"/>
        </w:numPr>
        <w:autoSpaceDE w:val="0"/>
        <w:autoSpaceDN w:val="0"/>
        <w:adjustRightInd w:val="0"/>
        <w:ind w:left="851" w:hanging="142"/>
        <w:jc w:val="both"/>
        <w:rPr>
          <w:rFonts w:eastAsia="Calibri"/>
          <w:color w:val="000000"/>
          <w:lang w:val="ro-RO"/>
        </w:rPr>
      </w:pPr>
      <w:r w:rsidRPr="00BB55B3">
        <w:rPr>
          <w:rFonts w:eastAsia="Calibri"/>
          <w:color w:val="000000"/>
          <w:lang w:val="ro-RO"/>
        </w:rPr>
        <w:t xml:space="preserve">Eliminarea Anexei </w:t>
      </w:r>
      <w:r w:rsidRPr="00BB55B3">
        <w:rPr>
          <w:rFonts w:eastAsia="Calibri"/>
          <w:b/>
          <w:color w:val="000000"/>
          <w:lang w:val="ro-RO"/>
        </w:rPr>
        <w:t xml:space="preserve">1f </w:t>
      </w:r>
      <w:r w:rsidRPr="00BB55B3">
        <w:rPr>
          <w:rFonts w:eastAsia="Calibri"/>
          <w:color w:val="000000"/>
          <w:lang w:val="ro-RO"/>
        </w:rPr>
        <w:t xml:space="preserve">din </w:t>
      </w:r>
      <w:r w:rsidRPr="00BB55B3">
        <w:rPr>
          <w:bCs/>
          <w:lang w:val="ro-RO"/>
        </w:rPr>
        <w:t>Hotărârea de Consiliu Local nr. 266 din 20.12.2016</w:t>
      </w:r>
      <w:r w:rsidRPr="00BB55B3">
        <w:rPr>
          <w:rFonts w:eastAsia="Calibri"/>
          <w:color w:val="000000"/>
          <w:lang w:val="ro-RO"/>
        </w:rPr>
        <w:t>;</w:t>
      </w:r>
    </w:p>
    <w:p w:rsidR="00EC0306" w:rsidRPr="00BB55B3" w:rsidRDefault="00BB55B3" w:rsidP="00BB55B3">
      <w:pPr>
        <w:numPr>
          <w:ilvl w:val="0"/>
          <w:numId w:val="5"/>
        </w:numPr>
        <w:autoSpaceDE w:val="0"/>
        <w:autoSpaceDN w:val="0"/>
        <w:adjustRightInd w:val="0"/>
        <w:ind w:left="851" w:hanging="142"/>
        <w:jc w:val="both"/>
        <w:rPr>
          <w:rFonts w:eastAsia="Calibri"/>
          <w:color w:val="000000"/>
          <w:lang w:val="ro-RO"/>
        </w:rPr>
      </w:pPr>
      <w:r w:rsidRPr="00BB55B3">
        <w:rPr>
          <w:rFonts w:eastAsia="Calibri"/>
          <w:color w:val="000000"/>
          <w:lang w:val="ro-RO"/>
        </w:rPr>
        <w:t xml:space="preserve">Păstrarea cotelor din </w:t>
      </w:r>
      <w:r w:rsidRPr="00BB55B3">
        <w:rPr>
          <w:bCs/>
          <w:lang w:val="ro-RO"/>
        </w:rPr>
        <w:t>Hotărârea de Consiliu Local nr. 266 din 20.12.2016</w:t>
      </w:r>
      <w:r w:rsidRPr="00BB55B3">
        <w:rPr>
          <w:rFonts w:eastAsia="Calibri"/>
          <w:color w:val="000000"/>
          <w:lang w:val="ro-RO"/>
        </w:rPr>
        <w:t xml:space="preserve">, așa cum </w:t>
      </w:r>
      <w:r w:rsidR="00BF0509">
        <w:rPr>
          <w:rFonts w:eastAsia="Calibri"/>
          <w:color w:val="000000"/>
          <w:lang w:val="ro-RO"/>
        </w:rPr>
        <w:t>au fost stabilite în articolul 1.</w:t>
      </w:r>
    </w:p>
    <w:p w:rsidR="009A2405" w:rsidRPr="00BB55B3" w:rsidRDefault="009A2405" w:rsidP="00EE0399">
      <w:pPr>
        <w:jc w:val="both"/>
        <w:rPr>
          <w:lang w:val="ro-RO" w:eastAsia="ro-RO"/>
        </w:rPr>
      </w:pPr>
    </w:p>
    <w:p w:rsidR="009A2405" w:rsidRPr="006C76BE" w:rsidRDefault="009A2405" w:rsidP="0007045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76BE">
        <w:rPr>
          <w:rFonts w:ascii="Times New Roman" w:hAnsi="Times New Roman"/>
          <w:sz w:val="24"/>
          <w:szCs w:val="24"/>
        </w:rPr>
        <w:t>Având în vedere prevederile legale expuse în prezentul raport</w:t>
      </w:r>
      <w:r w:rsidR="000B7E9F" w:rsidRPr="006C76BE">
        <w:rPr>
          <w:rFonts w:ascii="Times New Roman" w:hAnsi="Times New Roman"/>
          <w:sz w:val="24"/>
          <w:szCs w:val="24"/>
        </w:rPr>
        <w:t xml:space="preserve">, respectiv </w:t>
      </w:r>
      <w:r w:rsidR="00070456" w:rsidRPr="006C76BE">
        <w:rPr>
          <w:rFonts w:ascii="Times New Roman" w:hAnsi="Times New Roman"/>
          <w:sz w:val="24"/>
          <w:szCs w:val="24"/>
        </w:rPr>
        <w:t xml:space="preserve">prevederile </w:t>
      </w:r>
      <w:r w:rsidR="00772BC6" w:rsidRPr="006C76BE">
        <w:rPr>
          <w:rFonts w:ascii="Times New Roman" w:hAnsi="Times New Roman"/>
          <w:sz w:val="24"/>
          <w:szCs w:val="24"/>
        </w:rPr>
        <w:t>O.U.G. 57 din 3 Iulie 2019</w:t>
      </w:r>
      <w:r w:rsidR="006C76BE" w:rsidRPr="006C76BE">
        <w:rPr>
          <w:rFonts w:ascii="Times New Roman" w:hAnsi="Times New Roman"/>
          <w:sz w:val="24"/>
          <w:szCs w:val="24"/>
        </w:rPr>
        <w:t xml:space="preserve"> </w:t>
      </w:r>
      <w:r w:rsidR="00772BC6" w:rsidRPr="006C76BE">
        <w:rPr>
          <w:rFonts w:ascii="Times New Roman" w:hAnsi="Times New Roman"/>
          <w:sz w:val="24"/>
          <w:szCs w:val="24"/>
        </w:rPr>
        <w:t>privind Codul administrativ,</w:t>
      </w:r>
      <w:r w:rsidR="00070456" w:rsidRPr="006C76BE">
        <w:rPr>
          <w:rFonts w:ascii="Times New Roman" w:hAnsi="Times New Roman"/>
          <w:sz w:val="24"/>
          <w:szCs w:val="24"/>
        </w:rPr>
        <w:t xml:space="preserve"> precum și alte acte normative care reglementează măsuri de punere în valoare a patrimoniului istoric, cultural sau arhitectural,</w:t>
      </w:r>
      <w:r w:rsidR="006C76BE" w:rsidRPr="006C76BE">
        <w:rPr>
          <w:rFonts w:ascii="Times New Roman" w:hAnsi="Times New Roman"/>
          <w:sz w:val="24"/>
          <w:szCs w:val="24"/>
        </w:rPr>
        <w:t xml:space="preserve"> în vederea protejării monumentelor istorice</w:t>
      </w:r>
      <w:r w:rsidR="006C76BE">
        <w:rPr>
          <w:rFonts w:ascii="Times New Roman" w:hAnsi="Times New Roman"/>
          <w:sz w:val="24"/>
          <w:szCs w:val="24"/>
        </w:rPr>
        <w:t>,</w:t>
      </w:r>
      <w:r w:rsidR="00070456" w:rsidRPr="006C76BE">
        <w:rPr>
          <w:rFonts w:ascii="Times New Roman" w:hAnsi="Times New Roman"/>
          <w:sz w:val="24"/>
          <w:szCs w:val="24"/>
        </w:rPr>
        <w:t xml:space="preserve"> </w:t>
      </w:r>
      <w:r w:rsidRPr="006C76BE">
        <w:rPr>
          <w:rFonts w:ascii="Times New Roman" w:hAnsi="Times New Roman"/>
          <w:sz w:val="24"/>
          <w:szCs w:val="24"/>
        </w:rPr>
        <w:t xml:space="preserve">apreciem că Proiectul de hotărâre privind </w:t>
      </w:r>
      <w:r w:rsidR="005D7F45" w:rsidRPr="006C76BE">
        <w:rPr>
          <w:rFonts w:ascii="Times New Roman" w:hAnsi="Times New Roman"/>
          <w:sz w:val="24"/>
          <w:szCs w:val="24"/>
        </w:rPr>
        <w:t xml:space="preserve">aprobarea </w:t>
      </w:r>
      <w:r w:rsidR="00070456" w:rsidRPr="006C76BE">
        <w:rPr>
          <w:rFonts w:ascii="Times New Roman" w:hAnsi="Times New Roman"/>
          <w:sz w:val="24"/>
          <w:szCs w:val="24"/>
        </w:rPr>
        <w:t>“Regulamentului pentru aplicarea Programului de sprijin financiar pentru creşterea calității arhitectural-ambientale a clădirilor din zonele prioritare de intervenție din Municipiului Timișoara”</w:t>
      </w:r>
      <w:r w:rsidRPr="006C76BE">
        <w:rPr>
          <w:rFonts w:ascii="Times New Roman" w:hAnsi="Times New Roman"/>
          <w:sz w:val="24"/>
          <w:szCs w:val="24"/>
        </w:rPr>
        <w:t xml:space="preserve">, îndeplinește condițiile </w:t>
      </w:r>
      <w:r w:rsidR="00873EC6" w:rsidRPr="006C76BE">
        <w:rPr>
          <w:rFonts w:ascii="Times New Roman" w:hAnsi="Times New Roman"/>
          <w:sz w:val="24"/>
          <w:szCs w:val="24"/>
        </w:rPr>
        <w:t xml:space="preserve">tehnice </w:t>
      </w:r>
      <w:r w:rsidRPr="006C76BE">
        <w:rPr>
          <w:rFonts w:ascii="Times New Roman" w:hAnsi="Times New Roman"/>
          <w:sz w:val="24"/>
          <w:szCs w:val="24"/>
        </w:rPr>
        <w:t xml:space="preserve">pentru a fi supus dezbaterii și aprobării plenului consiliului local. </w:t>
      </w:r>
    </w:p>
    <w:p w:rsidR="00D76C2D" w:rsidRPr="00BB55B3" w:rsidRDefault="00D76C2D" w:rsidP="00EE0399">
      <w:pPr>
        <w:jc w:val="both"/>
        <w:rPr>
          <w:rFonts w:eastAsia="Calibri"/>
          <w:lang w:val="ro-RO"/>
        </w:rPr>
      </w:pPr>
    </w:p>
    <w:p w:rsidR="00070456" w:rsidRPr="00BB55B3" w:rsidRDefault="00BD5EAF" w:rsidP="00EE0399">
      <w:pPr>
        <w:jc w:val="both"/>
        <w:rPr>
          <w:b/>
          <w:color w:val="000000"/>
          <w:lang w:val="ro-RO"/>
        </w:rPr>
      </w:pPr>
      <w:r w:rsidRPr="00BB55B3">
        <w:rPr>
          <w:b/>
          <w:color w:val="000000"/>
          <w:lang w:val="ro-RO"/>
        </w:rPr>
        <w:t xml:space="preserve">      </w:t>
      </w:r>
    </w:p>
    <w:p w:rsidR="00070456" w:rsidRPr="00BB55B3" w:rsidRDefault="00070456" w:rsidP="00EE0399">
      <w:pPr>
        <w:jc w:val="both"/>
        <w:rPr>
          <w:b/>
          <w:color w:val="000000"/>
          <w:lang w:val="ro-RO"/>
        </w:rPr>
      </w:pPr>
    </w:p>
    <w:p w:rsidR="00070456" w:rsidRPr="00BB55B3" w:rsidRDefault="00070456" w:rsidP="00EE0399">
      <w:pPr>
        <w:jc w:val="both"/>
        <w:rPr>
          <w:b/>
          <w:color w:val="000000"/>
          <w:lang w:val="ro-RO"/>
        </w:rPr>
      </w:pPr>
    </w:p>
    <w:p w:rsidR="00070456" w:rsidRPr="00BB55B3" w:rsidRDefault="00070456" w:rsidP="00EE0399">
      <w:pPr>
        <w:jc w:val="both"/>
        <w:rPr>
          <w:b/>
          <w:color w:val="000000"/>
          <w:lang w:val="ro-RO"/>
        </w:rPr>
      </w:pPr>
    </w:p>
    <w:p w:rsidR="00816012" w:rsidRDefault="00741831" w:rsidP="00816012">
      <w:pPr>
        <w:keepLines/>
        <w:suppressLineNumbers/>
        <w:suppressAutoHyphens/>
        <w:jc w:val="center"/>
        <w:rPr>
          <w:lang w:val="ro-RO"/>
        </w:rPr>
      </w:pPr>
      <w:r w:rsidRPr="00BB55B3">
        <w:rPr>
          <w:lang w:val="ro-RO"/>
        </w:rPr>
        <w:t>ARHITECT ȘEF</w:t>
      </w:r>
    </w:p>
    <w:p w:rsidR="00070456" w:rsidRPr="00BB55B3" w:rsidRDefault="001D0729" w:rsidP="00816012">
      <w:pPr>
        <w:keepLines/>
        <w:suppressLineNumbers/>
        <w:suppressAutoHyphens/>
        <w:jc w:val="center"/>
        <w:rPr>
          <w:lang w:val="ro-RO"/>
        </w:rPr>
      </w:pPr>
      <w:r w:rsidRPr="00BB55B3">
        <w:rPr>
          <w:lang w:val="ro-RO"/>
        </w:rPr>
        <w:t>Monica Mitrofan</w:t>
      </w:r>
    </w:p>
    <w:p w:rsidR="00070456" w:rsidRPr="00BB55B3" w:rsidRDefault="00070456" w:rsidP="00070456">
      <w:pPr>
        <w:keepLines/>
        <w:suppressLineNumbers/>
        <w:suppressAutoHyphens/>
        <w:jc w:val="both"/>
        <w:rPr>
          <w:lang w:val="ro-RO"/>
        </w:rPr>
      </w:pPr>
      <w:r w:rsidRPr="00BB55B3">
        <w:rPr>
          <w:lang w:val="ro-RO"/>
        </w:rPr>
        <w:tab/>
      </w:r>
      <w:r w:rsidRPr="00BB55B3">
        <w:rPr>
          <w:lang w:val="ro-RO"/>
        </w:rPr>
        <w:tab/>
      </w:r>
      <w:r w:rsidRPr="00BB55B3">
        <w:rPr>
          <w:lang w:val="ro-RO"/>
        </w:rPr>
        <w:tab/>
      </w:r>
      <w:r w:rsidR="00E15C8F" w:rsidRPr="00BB55B3">
        <w:rPr>
          <w:lang w:val="ro-RO"/>
        </w:rPr>
        <w:tab/>
      </w:r>
      <w:r w:rsidR="00E15C8F" w:rsidRPr="00BB55B3">
        <w:rPr>
          <w:lang w:val="ro-RO"/>
        </w:rPr>
        <w:tab/>
      </w:r>
      <w:r w:rsidR="00E15C8F" w:rsidRPr="00BB55B3">
        <w:rPr>
          <w:lang w:val="ro-RO"/>
        </w:rPr>
        <w:tab/>
      </w:r>
      <w:r w:rsidR="00E15C8F" w:rsidRPr="00BB55B3">
        <w:rPr>
          <w:lang w:val="ro-RO"/>
        </w:rPr>
        <w:tab/>
      </w:r>
      <w:r w:rsidRPr="00BB55B3">
        <w:rPr>
          <w:lang w:val="ro-RO"/>
        </w:rPr>
        <w:tab/>
        <w:t xml:space="preserve">           </w:t>
      </w:r>
      <w:r w:rsidRPr="00BB55B3">
        <w:rPr>
          <w:lang w:val="ro-RO"/>
        </w:rPr>
        <w:tab/>
        <w:t xml:space="preserve">     </w:t>
      </w:r>
      <w:r w:rsidRPr="00BB55B3">
        <w:rPr>
          <w:lang w:val="ro-RO"/>
        </w:rPr>
        <w:tab/>
      </w:r>
    </w:p>
    <w:p w:rsidR="00070456" w:rsidRPr="00BB55B3" w:rsidRDefault="00070456" w:rsidP="00070456">
      <w:pPr>
        <w:keepLines/>
        <w:suppressLineNumbers/>
        <w:suppressAutoHyphens/>
        <w:jc w:val="both"/>
        <w:rPr>
          <w:lang w:val="ro-RO"/>
        </w:rPr>
      </w:pPr>
    </w:p>
    <w:p w:rsidR="00070456" w:rsidRPr="00BB55B3" w:rsidRDefault="00070456" w:rsidP="00070456">
      <w:pPr>
        <w:keepLines/>
        <w:suppressLineNumbers/>
        <w:suppressAutoHyphens/>
        <w:jc w:val="both"/>
        <w:rPr>
          <w:lang w:val="ro-RO"/>
        </w:rPr>
      </w:pPr>
    </w:p>
    <w:p w:rsidR="00082D1C" w:rsidRPr="00BB55B3" w:rsidRDefault="0061747B" w:rsidP="00E15C8F">
      <w:pPr>
        <w:keepLines/>
        <w:suppressLineNumbers/>
        <w:suppressAutoHyphens/>
        <w:ind w:left="5760" w:firstLine="720"/>
        <w:jc w:val="both"/>
        <w:rPr>
          <w:lang w:val="ro-RO"/>
        </w:rPr>
      </w:pPr>
      <w:r w:rsidRPr="00BB55B3">
        <w:rPr>
          <w:lang w:val="ro-RO"/>
        </w:rPr>
        <w:t>COMPARTIMENT DISCIPLINA</w:t>
      </w:r>
    </w:p>
    <w:p w:rsidR="00070456" w:rsidRPr="00BB55B3" w:rsidRDefault="0061747B" w:rsidP="00E15C8F">
      <w:pPr>
        <w:keepLines/>
        <w:suppressLineNumbers/>
        <w:suppressAutoHyphens/>
        <w:ind w:left="5760" w:firstLine="720"/>
        <w:jc w:val="both"/>
        <w:rPr>
          <w:lang w:val="ro-RO"/>
        </w:rPr>
      </w:pPr>
      <w:r w:rsidRPr="00BB55B3">
        <w:rPr>
          <w:lang w:val="ro-RO"/>
        </w:rPr>
        <w:t>ÎN CONSTRUCȚII</w:t>
      </w:r>
    </w:p>
    <w:p w:rsidR="00082D1C" w:rsidRPr="00BB55B3" w:rsidRDefault="00082D1C" w:rsidP="00070456">
      <w:pPr>
        <w:keepLines/>
        <w:suppressLineNumbers/>
        <w:suppressAutoHyphens/>
        <w:ind w:left="6480"/>
        <w:jc w:val="both"/>
        <w:rPr>
          <w:lang w:val="ro-RO"/>
        </w:rPr>
      </w:pPr>
      <w:r w:rsidRPr="00BB55B3">
        <w:rPr>
          <w:lang w:val="ro-RO"/>
        </w:rPr>
        <w:t>Robert Florin Rujescu</w:t>
      </w:r>
      <w:r w:rsidR="00070456" w:rsidRPr="00BB55B3">
        <w:rPr>
          <w:lang w:val="ro-RO"/>
        </w:rPr>
        <w:tab/>
      </w:r>
    </w:p>
    <w:p w:rsidR="00070456" w:rsidRPr="00BB55B3" w:rsidRDefault="00070456" w:rsidP="00070456">
      <w:pPr>
        <w:keepLines/>
        <w:suppressLineNumbers/>
        <w:suppressAutoHyphens/>
        <w:ind w:left="6480"/>
        <w:jc w:val="both"/>
        <w:rPr>
          <w:lang w:val="ro-RO"/>
        </w:rPr>
      </w:pPr>
      <w:r w:rsidRPr="00BB55B3">
        <w:rPr>
          <w:lang w:val="ro-RO"/>
        </w:rPr>
        <w:tab/>
      </w:r>
    </w:p>
    <w:p w:rsidR="00070456" w:rsidRPr="00BB55B3" w:rsidRDefault="00070456" w:rsidP="00070456">
      <w:pPr>
        <w:keepLines/>
        <w:suppressLineNumbers/>
        <w:suppressAutoHyphens/>
        <w:jc w:val="both"/>
        <w:rPr>
          <w:lang w:val="ro-RO"/>
        </w:rPr>
      </w:pPr>
      <w:r w:rsidRPr="00BB55B3">
        <w:rPr>
          <w:lang w:val="ro-RO"/>
        </w:rPr>
        <w:tab/>
      </w:r>
      <w:r w:rsidRPr="00BB55B3">
        <w:rPr>
          <w:lang w:val="ro-RO"/>
        </w:rPr>
        <w:tab/>
      </w:r>
      <w:r w:rsidRPr="00BB55B3">
        <w:rPr>
          <w:lang w:val="ro-RO"/>
        </w:rPr>
        <w:tab/>
      </w:r>
      <w:r w:rsidRPr="00BB55B3">
        <w:rPr>
          <w:lang w:val="ro-RO"/>
        </w:rPr>
        <w:tab/>
      </w:r>
      <w:r w:rsidRPr="00BB55B3">
        <w:rPr>
          <w:lang w:val="ro-RO"/>
        </w:rPr>
        <w:tab/>
      </w:r>
      <w:r w:rsidRPr="00BB55B3">
        <w:rPr>
          <w:lang w:val="ro-RO"/>
        </w:rPr>
        <w:tab/>
      </w:r>
      <w:r w:rsidR="00082D1C" w:rsidRPr="00BB55B3">
        <w:rPr>
          <w:lang w:val="ro-RO"/>
        </w:rPr>
        <w:tab/>
      </w:r>
      <w:r w:rsidR="00082D1C" w:rsidRPr="00BB55B3">
        <w:rPr>
          <w:lang w:val="ro-RO"/>
        </w:rPr>
        <w:tab/>
      </w:r>
      <w:r w:rsidR="00082D1C" w:rsidRPr="00BB55B3">
        <w:rPr>
          <w:lang w:val="ro-RO"/>
        </w:rPr>
        <w:tab/>
        <w:t>Raul Stroescu</w:t>
      </w:r>
    </w:p>
    <w:p w:rsidR="00082D1C" w:rsidRPr="00BB55B3" w:rsidRDefault="00082D1C" w:rsidP="00070456">
      <w:pPr>
        <w:keepLines/>
        <w:suppressLineNumbers/>
        <w:suppressAutoHyphens/>
        <w:jc w:val="both"/>
        <w:rPr>
          <w:lang w:val="ro-RO"/>
        </w:rPr>
      </w:pPr>
    </w:p>
    <w:p w:rsidR="00070456" w:rsidRPr="00BB55B3" w:rsidRDefault="00082D1C" w:rsidP="00E15C8F">
      <w:pPr>
        <w:keepLines/>
        <w:suppressLineNumbers/>
        <w:suppressAutoHyphens/>
        <w:ind w:left="5760" w:firstLine="720"/>
        <w:jc w:val="both"/>
        <w:rPr>
          <w:lang w:val="ro-RO"/>
        </w:rPr>
      </w:pPr>
      <w:r w:rsidRPr="00BB55B3">
        <w:rPr>
          <w:lang w:val="ro-RO"/>
        </w:rPr>
        <w:t>Adrian Mateș</w:t>
      </w:r>
    </w:p>
    <w:p w:rsidR="00082D1C" w:rsidRPr="00BB55B3" w:rsidRDefault="00082D1C" w:rsidP="00E15C8F">
      <w:pPr>
        <w:keepLines/>
        <w:suppressLineNumbers/>
        <w:suppressAutoHyphens/>
        <w:ind w:left="5760" w:firstLine="720"/>
        <w:jc w:val="both"/>
        <w:rPr>
          <w:lang w:val="ro-RO"/>
        </w:rPr>
      </w:pPr>
    </w:p>
    <w:p w:rsidR="00082D1C" w:rsidRPr="00BB55B3" w:rsidRDefault="00082D1C" w:rsidP="00E15C8F">
      <w:pPr>
        <w:keepLines/>
        <w:suppressLineNumbers/>
        <w:suppressAutoHyphens/>
        <w:ind w:left="5760" w:firstLine="720"/>
        <w:jc w:val="both"/>
        <w:rPr>
          <w:lang w:val="ro-RO"/>
        </w:rPr>
      </w:pPr>
      <w:r w:rsidRPr="00BB55B3">
        <w:rPr>
          <w:lang w:val="ro-RO"/>
        </w:rPr>
        <w:t>Ovidiu Purdea</w:t>
      </w:r>
    </w:p>
    <w:p w:rsidR="00070456" w:rsidRPr="00BB55B3" w:rsidRDefault="00070456" w:rsidP="00070456">
      <w:pPr>
        <w:keepLines/>
        <w:suppressLineNumbers/>
        <w:suppressAutoHyphens/>
        <w:ind w:left="2880" w:firstLine="720"/>
        <w:jc w:val="both"/>
        <w:rPr>
          <w:lang w:val="ro-RO"/>
        </w:rPr>
      </w:pPr>
    </w:p>
    <w:p w:rsidR="00082D1C" w:rsidRPr="00BB55B3" w:rsidRDefault="00082D1C" w:rsidP="00070456">
      <w:pPr>
        <w:keepLines/>
        <w:suppressLineNumbers/>
        <w:suppressAutoHyphens/>
        <w:ind w:left="2880" w:firstLine="720"/>
        <w:jc w:val="both"/>
        <w:rPr>
          <w:lang w:val="ro-RO"/>
        </w:rPr>
      </w:pPr>
    </w:p>
    <w:p w:rsidR="00070456" w:rsidRPr="00BB55B3" w:rsidRDefault="00070456" w:rsidP="00070456">
      <w:pPr>
        <w:keepLines/>
        <w:suppressLineNumbers/>
        <w:suppressAutoHyphens/>
        <w:ind w:left="2880" w:firstLine="720"/>
        <w:jc w:val="both"/>
        <w:rPr>
          <w:lang w:val="ro-RO"/>
        </w:rPr>
      </w:pPr>
    </w:p>
    <w:p w:rsidR="006B77A5" w:rsidRPr="00BB55B3" w:rsidRDefault="00A215EA" w:rsidP="00653BA3">
      <w:pPr>
        <w:jc w:val="right"/>
        <w:rPr>
          <w:b/>
          <w:lang w:val="ro-RO"/>
        </w:rPr>
      </w:pPr>
      <w:r w:rsidRPr="00BB55B3">
        <w:rPr>
          <w:b/>
          <w:lang w:val="ro-RO"/>
        </w:rPr>
        <w:t xml:space="preserve">  </w:t>
      </w:r>
      <w:r w:rsidR="00EE0399" w:rsidRPr="00BB55B3">
        <w:rPr>
          <w:lang w:val="ro-RO"/>
        </w:rPr>
        <w:t xml:space="preserve">                    </w:t>
      </w:r>
    </w:p>
    <w:sectPr w:rsidR="006B77A5" w:rsidRPr="00BB55B3" w:rsidSect="00B87414">
      <w:footerReference w:type="default" r:id="rId8"/>
      <w:pgSz w:w="12240" w:h="15840"/>
      <w:pgMar w:top="1135" w:right="758" w:bottom="851" w:left="993" w:header="708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7C3" w:rsidRDefault="00C717C3" w:rsidP="00006E9E">
      <w:r>
        <w:separator/>
      </w:r>
    </w:p>
  </w:endnote>
  <w:endnote w:type="continuationSeparator" w:id="1">
    <w:p w:rsidR="00C717C3" w:rsidRDefault="00C717C3" w:rsidP="00006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E9E" w:rsidRDefault="00006E9E" w:rsidP="00006E9E">
    <w:pPr>
      <w:ind w:left="5040" w:firstLine="720"/>
      <w:jc w:val="center"/>
    </w:pPr>
    <w:r>
      <w:t xml:space="preserve">                                          Cod FO53-</w:t>
    </w:r>
    <w:r w:rsidRPr="00006E9E">
      <w:t>01,Ver.2</w:t>
    </w:r>
  </w:p>
  <w:p w:rsidR="00006E9E" w:rsidRDefault="00006E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7C3" w:rsidRDefault="00C717C3" w:rsidP="00006E9E">
      <w:r>
        <w:separator/>
      </w:r>
    </w:p>
  </w:footnote>
  <w:footnote w:type="continuationSeparator" w:id="1">
    <w:p w:rsidR="00C717C3" w:rsidRDefault="00C717C3" w:rsidP="00006E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5B99"/>
    <w:multiLevelType w:val="hybridMultilevel"/>
    <w:tmpl w:val="8B9E99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A0688"/>
    <w:multiLevelType w:val="hybridMultilevel"/>
    <w:tmpl w:val="20EA2186"/>
    <w:lvl w:ilvl="0" w:tplc="76643C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B9026E"/>
    <w:multiLevelType w:val="hybridMultilevel"/>
    <w:tmpl w:val="4FC2195C"/>
    <w:lvl w:ilvl="0" w:tplc="DEF037D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50355A89"/>
    <w:multiLevelType w:val="hybridMultilevel"/>
    <w:tmpl w:val="80C45CC8"/>
    <w:lvl w:ilvl="0" w:tplc="16A2A2B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77A5"/>
    <w:rsid w:val="00001BCB"/>
    <w:rsid w:val="0000423C"/>
    <w:rsid w:val="00006E9E"/>
    <w:rsid w:val="000316D7"/>
    <w:rsid w:val="00032302"/>
    <w:rsid w:val="00035D48"/>
    <w:rsid w:val="00070456"/>
    <w:rsid w:val="00082D1C"/>
    <w:rsid w:val="0009741A"/>
    <w:rsid w:val="000B7E9F"/>
    <w:rsid w:val="000E743C"/>
    <w:rsid w:val="00120EC2"/>
    <w:rsid w:val="00153F47"/>
    <w:rsid w:val="00157A69"/>
    <w:rsid w:val="0017440A"/>
    <w:rsid w:val="0017747F"/>
    <w:rsid w:val="001B69A5"/>
    <w:rsid w:val="001C32D3"/>
    <w:rsid w:val="001D0729"/>
    <w:rsid w:val="001D3FCA"/>
    <w:rsid w:val="001D6A3A"/>
    <w:rsid w:val="0021587D"/>
    <w:rsid w:val="00227C96"/>
    <w:rsid w:val="002313C8"/>
    <w:rsid w:val="00250DE4"/>
    <w:rsid w:val="002A27DD"/>
    <w:rsid w:val="002A2CF0"/>
    <w:rsid w:val="002B26C3"/>
    <w:rsid w:val="002D6191"/>
    <w:rsid w:val="002D6BC0"/>
    <w:rsid w:val="002F07D8"/>
    <w:rsid w:val="00316A3C"/>
    <w:rsid w:val="00317BAF"/>
    <w:rsid w:val="003926D4"/>
    <w:rsid w:val="003C52C3"/>
    <w:rsid w:val="003C61FA"/>
    <w:rsid w:val="003D0FF7"/>
    <w:rsid w:val="003D5506"/>
    <w:rsid w:val="00407417"/>
    <w:rsid w:val="004140B1"/>
    <w:rsid w:val="00421379"/>
    <w:rsid w:val="004253BC"/>
    <w:rsid w:val="004711D2"/>
    <w:rsid w:val="0048666B"/>
    <w:rsid w:val="00495B0E"/>
    <w:rsid w:val="004B0193"/>
    <w:rsid w:val="004C2A0B"/>
    <w:rsid w:val="004D19E8"/>
    <w:rsid w:val="004D4032"/>
    <w:rsid w:val="004E384D"/>
    <w:rsid w:val="004F7819"/>
    <w:rsid w:val="0054385C"/>
    <w:rsid w:val="00553752"/>
    <w:rsid w:val="00554A33"/>
    <w:rsid w:val="005551B5"/>
    <w:rsid w:val="0056190E"/>
    <w:rsid w:val="0056332F"/>
    <w:rsid w:val="00566393"/>
    <w:rsid w:val="00585D00"/>
    <w:rsid w:val="00596B2E"/>
    <w:rsid w:val="00597F87"/>
    <w:rsid w:val="005C1438"/>
    <w:rsid w:val="005D7F45"/>
    <w:rsid w:val="005E04A4"/>
    <w:rsid w:val="005E7EB9"/>
    <w:rsid w:val="005F1776"/>
    <w:rsid w:val="005F5D9E"/>
    <w:rsid w:val="0061747B"/>
    <w:rsid w:val="0062113B"/>
    <w:rsid w:val="00640766"/>
    <w:rsid w:val="00653BA3"/>
    <w:rsid w:val="00654B04"/>
    <w:rsid w:val="00667F25"/>
    <w:rsid w:val="0068307A"/>
    <w:rsid w:val="006A1747"/>
    <w:rsid w:val="006B7748"/>
    <w:rsid w:val="006B77A5"/>
    <w:rsid w:val="006C76BE"/>
    <w:rsid w:val="006D5A20"/>
    <w:rsid w:val="00710DAB"/>
    <w:rsid w:val="0071599D"/>
    <w:rsid w:val="00720CA3"/>
    <w:rsid w:val="0072638F"/>
    <w:rsid w:val="007316C9"/>
    <w:rsid w:val="00741831"/>
    <w:rsid w:val="00741BD8"/>
    <w:rsid w:val="00746020"/>
    <w:rsid w:val="007568EF"/>
    <w:rsid w:val="00772BC6"/>
    <w:rsid w:val="00773124"/>
    <w:rsid w:val="007902BD"/>
    <w:rsid w:val="007B7F2E"/>
    <w:rsid w:val="007D5F8E"/>
    <w:rsid w:val="007E1960"/>
    <w:rsid w:val="00816012"/>
    <w:rsid w:val="00840222"/>
    <w:rsid w:val="00855610"/>
    <w:rsid w:val="00867EE3"/>
    <w:rsid w:val="00873EC6"/>
    <w:rsid w:val="00883338"/>
    <w:rsid w:val="008940FE"/>
    <w:rsid w:val="008B2EF8"/>
    <w:rsid w:val="008C77CF"/>
    <w:rsid w:val="008E7311"/>
    <w:rsid w:val="009053B4"/>
    <w:rsid w:val="0091183D"/>
    <w:rsid w:val="0092354B"/>
    <w:rsid w:val="00930957"/>
    <w:rsid w:val="00945CB7"/>
    <w:rsid w:val="00970C12"/>
    <w:rsid w:val="00975AB7"/>
    <w:rsid w:val="009A2405"/>
    <w:rsid w:val="009F1B47"/>
    <w:rsid w:val="00A215EA"/>
    <w:rsid w:val="00A51C25"/>
    <w:rsid w:val="00A95AD1"/>
    <w:rsid w:val="00A97E27"/>
    <w:rsid w:val="00AC654D"/>
    <w:rsid w:val="00AD2C13"/>
    <w:rsid w:val="00AD4790"/>
    <w:rsid w:val="00AF5330"/>
    <w:rsid w:val="00AF721F"/>
    <w:rsid w:val="00B2290D"/>
    <w:rsid w:val="00B2491A"/>
    <w:rsid w:val="00B64B69"/>
    <w:rsid w:val="00B6545E"/>
    <w:rsid w:val="00B87414"/>
    <w:rsid w:val="00BA170E"/>
    <w:rsid w:val="00BB4F7C"/>
    <w:rsid w:val="00BB55B3"/>
    <w:rsid w:val="00BD5EAF"/>
    <w:rsid w:val="00BE1E05"/>
    <w:rsid w:val="00BE3AD4"/>
    <w:rsid w:val="00BF0509"/>
    <w:rsid w:val="00BF1B57"/>
    <w:rsid w:val="00BF46DE"/>
    <w:rsid w:val="00C04C88"/>
    <w:rsid w:val="00C3077E"/>
    <w:rsid w:val="00C437DF"/>
    <w:rsid w:val="00C717C3"/>
    <w:rsid w:val="00C772F7"/>
    <w:rsid w:val="00CA278C"/>
    <w:rsid w:val="00CB17D0"/>
    <w:rsid w:val="00CE28BC"/>
    <w:rsid w:val="00CF4BCE"/>
    <w:rsid w:val="00D06B1B"/>
    <w:rsid w:val="00D13CB0"/>
    <w:rsid w:val="00D17D1A"/>
    <w:rsid w:val="00D21070"/>
    <w:rsid w:val="00D449D9"/>
    <w:rsid w:val="00D56D75"/>
    <w:rsid w:val="00D76C2D"/>
    <w:rsid w:val="00D96B48"/>
    <w:rsid w:val="00DA1088"/>
    <w:rsid w:val="00E01612"/>
    <w:rsid w:val="00E01910"/>
    <w:rsid w:val="00E14BFC"/>
    <w:rsid w:val="00E15C8F"/>
    <w:rsid w:val="00E16EFE"/>
    <w:rsid w:val="00E21158"/>
    <w:rsid w:val="00E2757E"/>
    <w:rsid w:val="00E35AC4"/>
    <w:rsid w:val="00E35FCE"/>
    <w:rsid w:val="00E43DBE"/>
    <w:rsid w:val="00E76F20"/>
    <w:rsid w:val="00E81E43"/>
    <w:rsid w:val="00EC0306"/>
    <w:rsid w:val="00ED0A1A"/>
    <w:rsid w:val="00EE0399"/>
    <w:rsid w:val="00F147C2"/>
    <w:rsid w:val="00F172FC"/>
    <w:rsid w:val="00F27577"/>
    <w:rsid w:val="00F55714"/>
    <w:rsid w:val="00F579EB"/>
    <w:rsid w:val="00F6122A"/>
    <w:rsid w:val="00F76300"/>
    <w:rsid w:val="00F8443C"/>
    <w:rsid w:val="00FA56B9"/>
    <w:rsid w:val="00FA6175"/>
    <w:rsid w:val="00FB0A61"/>
    <w:rsid w:val="00FE0F1B"/>
    <w:rsid w:val="00FF24C7"/>
    <w:rsid w:val="00FF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  <w:style w:type="paragraph" w:styleId="BodyText">
    <w:name w:val="Body Text"/>
    <w:basedOn w:val="Normal"/>
    <w:rsid w:val="00ED0A1A"/>
    <w:pPr>
      <w:jc w:val="both"/>
    </w:pPr>
    <w:rPr>
      <w:rFonts w:ascii="Tahoma" w:hAnsi="Tahoma"/>
      <w:szCs w:val="20"/>
      <w:lang w:val="ro-RO"/>
    </w:rPr>
  </w:style>
  <w:style w:type="paragraph" w:styleId="BalloonText">
    <w:name w:val="Balloon Text"/>
    <w:basedOn w:val="Normal"/>
    <w:semiHidden/>
    <w:rsid w:val="00554A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06E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6E9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06E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6E9E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D5A20"/>
    <w:rPr>
      <w:sz w:val="22"/>
      <w:szCs w:val="22"/>
      <w:lang w:val="ro-RO"/>
    </w:r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99"/>
    <w:qFormat/>
    <w:rsid w:val="007568EF"/>
    <w:pPr>
      <w:spacing w:after="160" w:line="259" w:lineRule="auto"/>
      <w:ind w:left="720"/>
      <w:contextualSpacing/>
    </w:pPr>
    <w:rPr>
      <w:rFonts w:ascii="Calibri" w:eastAsia="Malgun Gothic" w:hAnsi="Calibri"/>
      <w:sz w:val="22"/>
      <w:szCs w:val="22"/>
      <w:lang w:val="ro-RO" w:eastAsia="ko-KR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99"/>
    <w:locked/>
    <w:rsid w:val="007568EF"/>
    <w:rPr>
      <w:rFonts w:eastAsia="Malgun Gothic"/>
      <w:sz w:val="22"/>
      <w:szCs w:val="22"/>
      <w:lang w:val="ro-RO" w:eastAsia="ko-KR"/>
    </w:rPr>
  </w:style>
  <w:style w:type="character" w:styleId="Hyperlink">
    <w:name w:val="Hyperlink"/>
    <w:basedOn w:val="DefaultParagraphFont"/>
    <w:uiPriority w:val="99"/>
    <w:unhideWhenUsed/>
    <w:rsid w:val="00AD47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ageorgiu</dc:creator>
  <cp:lastModifiedBy>rrujescu</cp:lastModifiedBy>
  <cp:revision>3</cp:revision>
  <cp:lastPrinted>2021-04-12T08:49:00Z</cp:lastPrinted>
  <dcterms:created xsi:type="dcterms:W3CDTF">2021-05-11T06:36:00Z</dcterms:created>
  <dcterms:modified xsi:type="dcterms:W3CDTF">2021-05-11T06:36:00Z</dcterms:modified>
</cp:coreProperties>
</file>