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2A3" w:rsidRPr="00772A8B" w:rsidRDefault="00B022A3" w:rsidP="00B022A3">
      <w:pPr>
        <w:jc w:val="both"/>
        <w:rPr>
          <w:b/>
          <w:sz w:val="22"/>
          <w:szCs w:val="22"/>
        </w:rPr>
      </w:pPr>
      <w:r w:rsidRPr="00772A8B">
        <w:rPr>
          <w:b/>
          <w:sz w:val="22"/>
          <w:szCs w:val="22"/>
        </w:rPr>
        <w:t>ROMÂNIA</w:t>
      </w:r>
    </w:p>
    <w:p w:rsidR="00B022A3" w:rsidRPr="00772A8B" w:rsidRDefault="00B022A3" w:rsidP="00B022A3">
      <w:pPr>
        <w:jc w:val="both"/>
        <w:rPr>
          <w:b/>
          <w:sz w:val="22"/>
          <w:szCs w:val="22"/>
        </w:rPr>
      </w:pPr>
      <w:r w:rsidRPr="00772A8B">
        <w:rPr>
          <w:b/>
          <w:sz w:val="22"/>
          <w:szCs w:val="22"/>
        </w:rPr>
        <w:t>JUDETUL TIMIŞ</w:t>
      </w:r>
      <w:r w:rsidRPr="00772A8B">
        <w:rPr>
          <w:b/>
          <w:sz w:val="22"/>
          <w:szCs w:val="22"/>
        </w:rPr>
        <w:tab/>
      </w:r>
      <w:r w:rsidRPr="00772A8B">
        <w:rPr>
          <w:b/>
          <w:sz w:val="22"/>
          <w:szCs w:val="22"/>
        </w:rPr>
        <w:tab/>
      </w:r>
      <w:r w:rsidRPr="00772A8B">
        <w:rPr>
          <w:b/>
          <w:sz w:val="22"/>
          <w:szCs w:val="22"/>
        </w:rPr>
        <w:tab/>
      </w:r>
      <w:r w:rsidRPr="00772A8B">
        <w:rPr>
          <w:b/>
          <w:sz w:val="22"/>
          <w:szCs w:val="22"/>
        </w:rPr>
        <w:tab/>
      </w:r>
      <w:r w:rsidRPr="00772A8B">
        <w:rPr>
          <w:b/>
          <w:sz w:val="22"/>
          <w:szCs w:val="22"/>
        </w:rPr>
        <w:tab/>
      </w:r>
      <w:r w:rsidRPr="00772A8B">
        <w:rPr>
          <w:b/>
          <w:sz w:val="22"/>
          <w:szCs w:val="22"/>
        </w:rPr>
        <w:tab/>
      </w:r>
      <w:r w:rsidRPr="00772A8B">
        <w:rPr>
          <w:b/>
          <w:sz w:val="22"/>
          <w:szCs w:val="22"/>
        </w:rPr>
        <w:tab/>
      </w:r>
    </w:p>
    <w:p w:rsidR="00B022A3" w:rsidRPr="00772A8B" w:rsidRDefault="00B022A3" w:rsidP="00B022A3">
      <w:pPr>
        <w:jc w:val="both"/>
        <w:rPr>
          <w:b/>
          <w:sz w:val="22"/>
          <w:szCs w:val="22"/>
        </w:rPr>
      </w:pPr>
      <w:r w:rsidRPr="00772A8B">
        <w:rPr>
          <w:b/>
          <w:sz w:val="22"/>
          <w:szCs w:val="22"/>
        </w:rPr>
        <w:t>MUNICIPIUL TIMISOARA</w:t>
      </w:r>
    </w:p>
    <w:p w:rsidR="00B022A3" w:rsidRPr="00772A8B" w:rsidRDefault="00B022A3" w:rsidP="00B022A3">
      <w:pPr>
        <w:jc w:val="both"/>
        <w:rPr>
          <w:b/>
          <w:sz w:val="22"/>
          <w:szCs w:val="22"/>
        </w:rPr>
      </w:pPr>
      <w:r w:rsidRPr="00772A8B">
        <w:rPr>
          <w:b/>
          <w:sz w:val="22"/>
          <w:szCs w:val="22"/>
        </w:rPr>
        <w:t>PRIMAR</w:t>
      </w:r>
    </w:p>
    <w:p w:rsidR="00393221" w:rsidRPr="00DC13F2" w:rsidRDefault="00DC13F2" w:rsidP="00B022A3">
      <w:pPr>
        <w:jc w:val="both"/>
        <w:rPr>
          <w:b/>
          <w:sz w:val="22"/>
          <w:szCs w:val="22"/>
        </w:rPr>
      </w:pPr>
      <w:r>
        <w:rPr>
          <w:b/>
          <w:sz w:val="22"/>
          <w:szCs w:val="22"/>
        </w:rPr>
        <w:t>Nr</w:t>
      </w:r>
      <w:r w:rsidRPr="00DC13F2">
        <w:rPr>
          <w:b/>
          <w:sz w:val="22"/>
          <w:szCs w:val="22"/>
        </w:rPr>
        <w:t>.</w:t>
      </w:r>
      <w:r w:rsidR="00393221" w:rsidRPr="00DC13F2">
        <w:rPr>
          <w:b/>
          <w:sz w:val="22"/>
          <w:szCs w:val="22"/>
        </w:rPr>
        <w:t xml:space="preserve"> </w:t>
      </w:r>
      <w:r w:rsidRPr="00DC13F2">
        <w:rPr>
          <w:b/>
          <w:sz w:val="22"/>
          <w:szCs w:val="22"/>
        </w:rPr>
        <w:t>________________</w:t>
      </w:r>
      <w:r w:rsidR="00232C5C" w:rsidRPr="00DC13F2">
        <w:rPr>
          <w:b/>
          <w:sz w:val="22"/>
          <w:szCs w:val="22"/>
        </w:rPr>
        <w:t>/</w:t>
      </w:r>
      <w:r w:rsidRPr="00DC13F2">
        <w:rPr>
          <w:b/>
          <w:sz w:val="22"/>
          <w:szCs w:val="22"/>
        </w:rPr>
        <w:t>______</w:t>
      </w:r>
      <w:r w:rsidR="00232C5C" w:rsidRPr="00DC13F2">
        <w:rPr>
          <w:b/>
          <w:sz w:val="22"/>
          <w:szCs w:val="22"/>
        </w:rPr>
        <w:t>.</w:t>
      </w:r>
      <w:r w:rsidRPr="00DC13F2">
        <w:rPr>
          <w:b/>
          <w:sz w:val="22"/>
          <w:szCs w:val="22"/>
        </w:rPr>
        <w:t>0</w:t>
      </w:r>
      <w:r w:rsidR="00BE5416">
        <w:rPr>
          <w:b/>
          <w:sz w:val="22"/>
          <w:szCs w:val="22"/>
        </w:rPr>
        <w:t>6</w:t>
      </w:r>
      <w:r w:rsidR="00232C5C" w:rsidRPr="00DC13F2">
        <w:rPr>
          <w:b/>
          <w:sz w:val="22"/>
          <w:szCs w:val="22"/>
        </w:rPr>
        <w:t>.2019</w:t>
      </w:r>
    </w:p>
    <w:p w:rsidR="00B022A3" w:rsidRPr="00772A8B" w:rsidRDefault="00B022A3" w:rsidP="00901284">
      <w:pPr>
        <w:spacing w:after="180" w:line="206" w:lineRule="auto"/>
        <w:rPr>
          <w:b/>
          <w:color w:val="000000"/>
          <w:sz w:val="22"/>
          <w:szCs w:val="22"/>
          <w:u w:val="single"/>
        </w:rPr>
      </w:pPr>
    </w:p>
    <w:p w:rsidR="00B022A3" w:rsidRPr="00772A8B" w:rsidRDefault="00B022A3" w:rsidP="00F30C18">
      <w:pPr>
        <w:tabs>
          <w:tab w:val="left" w:pos="709"/>
        </w:tabs>
        <w:spacing w:after="180" w:line="206" w:lineRule="auto"/>
        <w:ind w:left="-180"/>
        <w:jc w:val="center"/>
        <w:rPr>
          <w:b/>
          <w:color w:val="000000"/>
          <w:sz w:val="22"/>
          <w:szCs w:val="22"/>
          <w:u w:val="single"/>
        </w:rPr>
      </w:pPr>
      <w:r w:rsidRPr="00772A8B">
        <w:rPr>
          <w:b/>
          <w:color w:val="000000"/>
          <w:sz w:val="22"/>
          <w:szCs w:val="22"/>
          <w:u w:val="single"/>
        </w:rPr>
        <w:t>EXPUNERE DE MOTIVE  PRIVIND OPORTUNITATEA PROIECTULUI DE HOTĂRÂRE</w:t>
      </w:r>
    </w:p>
    <w:p w:rsidR="00BE5416" w:rsidRDefault="00BE5416" w:rsidP="00BE5416">
      <w:pPr>
        <w:autoSpaceDE w:val="0"/>
        <w:autoSpaceDN w:val="0"/>
        <w:adjustRightInd w:val="0"/>
        <w:jc w:val="center"/>
        <w:rPr>
          <w:rFonts w:eastAsia="Calibri"/>
          <w:b/>
          <w:bCs/>
          <w:color w:val="000000"/>
        </w:rPr>
      </w:pPr>
      <w:r w:rsidRPr="00345E2B">
        <w:rPr>
          <w:b/>
          <w:color w:val="000000"/>
          <w:spacing w:val="-2"/>
        </w:rPr>
        <w:t xml:space="preserve">privind  </w:t>
      </w:r>
      <w:r w:rsidRPr="00E7124C">
        <w:rPr>
          <w:rFonts w:eastAsia="Calibri"/>
          <w:b/>
          <w:bCs/>
          <w:color w:val="000000"/>
        </w:rPr>
        <w:t xml:space="preserve">aprobarea </w:t>
      </w:r>
      <w:r>
        <w:rPr>
          <w:rFonts w:eastAsia="Calibri"/>
          <w:b/>
          <w:bCs/>
          <w:color w:val="000000"/>
        </w:rPr>
        <w:t>semnarii scrisori de intenţie privind parteneriatul între</w:t>
      </w:r>
      <w:r w:rsidRPr="00E7124C">
        <w:rPr>
          <w:rFonts w:eastAsia="Calibri"/>
          <w:b/>
          <w:bCs/>
          <w:color w:val="000000"/>
        </w:rPr>
        <w:t xml:space="preserve"> Municipiului Timisoara, prin Casa de Cultura a Municipiului Timisoara, în calitate de partener de proiect</w:t>
      </w:r>
      <w:r>
        <w:rPr>
          <w:rFonts w:eastAsia="Calibri"/>
          <w:b/>
          <w:bCs/>
          <w:color w:val="000000"/>
        </w:rPr>
        <w:t xml:space="preserve"> şi SC Adenium Film SRl în calitate de promotor de proiect,</w:t>
      </w:r>
      <w:r w:rsidRPr="00E7124C">
        <w:rPr>
          <w:rFonts w:eastAsia="Calibri"/>
          <w:b/>
          <w:bCs/>
          <w:color w:val="000000"/>
        </w:rPr>
        <w:t xml:space="preserve"> </w:t>
      </w:r>
      <w:r>
        <w:rPr>
          <w:rFonts w:eastAsia="Calibri"/>
          <w:b/>
          <w:bCs/>
          <w:color w:val="000000"/>
        </w:rPr>
        <w:t>î</w:t>
      </w:r>
      <w:r w:rsidRPr="00E7124C">
        <w:rPr>
          <w:rFonts w:eastAsia="Calibri"/>
          <w:b/>
          <w:bCs/>
          <w:color w:val="000000"/>
        </w:rPr>
        <w:t xml:space="preserve">n </w:t>
      </w:r>
      <w:r>
        <w:rPr>
          <w:rFonts w:eastAsia="Calibri"/>
          <w:b/>
          <w:bCs/>
          <w:color w:val="000000"/>
        </w:rPr>
        <w:t xml:space="preserve">vederea creării festivalului </w:t>
      </w:r>
      <w:r w:rsidRPr="00E7124C">
        <w:rPr>
          <w:rFonts w:eastAsia="Calibri"/>
          <w:b/>
          <w:bCs/>
          <w:color w:val="000000"/>
        </w:rPr>
        <w:t xml:space="preserve">Timişoara REC </w:t>
      </w:r>
    </w:p>
    <w:p w:rsidR="00BE5416" w:rsidRDefault="00BE5416" w:rsidP="00BE5416">
      <w:pPr>
        <w:autoSpaceDE w:val="0"/>
        <w:autoSpaceDN w:val="0"/>
        <w:adjustRightInd w:val="0"/>
        <w:jc w:val="center"/>
        <w:rPr>
          <w:rFonts w:eastAsia="Calibri"/>
          <w:b/>
          <w:bCs/>
          <w:color w:val="000000"/>
        </w:rPr>
      </w:pPr>
      <w:r>
        <w:rPr>
          <w:rFonts w:eastAsia="Calibri"/>
          <w:b/>
          <w:bCs/>
          <w:color w:val="000000"/>
        </w:rPr>
        <w:t xml:space="preserve">proiect </w:t>
      </w:r>
      <w:r w:rsidRPr="00E7124C">
        <w:rPr>
          <w:rFonts w:eastAsia="Calibri"/>
          <w:b/>
          <w:bCs/>
          <w:color w:val="000000"/>
        </w:rPr>
        <w:t xml:space="preserve">finanţat în </w:t>
      </w:r>
      <w:r>
        <w:rPr>
          <w:rFonts w:eastAsia="Calibri"/>
          <w:b/>
          <w:bCs/>
          <w:color w:val="000000"/>
        </w:rPr>
        <w:t>cadrul programului RO-CULTURA</w:t>
      </w:r>
    </w:p>
    <w:p w:rsidR="00141201" w:rsidRDefault="00141201" w:rsidP="00DC13F2">
      <w:pPr>
        <w:pStyle w:val="Heading1"/>
        <w:ind w:left="-180"/>
        <w:rPr>
          <w:rFonts w:eastAsiaTheme="minorHAnsi"/>
          <w:bCs/>
          <w:color w:val="000000"/>
          <w:sz w:val="22"/>
          <w:szCs w:val="22"/>
        </w:rPr>
      </w:pPr>
    </w:p>
    <w:p w:rsidR="00B022A3" w:rsidRPr="00772A8B" w:rsidRDefault="00B022A3" w:rsidP="00A613C4">
      <w:pPr>
        <w:pStyle w:val="Heading1"/>
        <w:ind w:left="-180"/>
        <w:rPr>
          <w:b w:val="0"/>
          <w:color w:val="000000"/>
          <w:spacing w:val="-6"/>
          <w:sz w:val="22"/>
          <w:szCs w:val="22"/>
        </w:rPr>
      </w:pPr>
      <w:r w:rsidRPr="00772A8B">
        <w:rPr>
          <w:i/>
          <w:color w:val="000000"/>
          <w:spacing w:val="-7"/>
          <w:w w:val="105"/>
          <w:sz w:val="22"/>
          <w:szCs w:val="22"/>
        </w:rPr>
        <w:t>Motivul emiterii proiectului de hotărâre</w:t>
      </w:r>
    </w:p>
    <w:p w:rsidR="00CE1625" w:rsidRDefault="00CE1625" w:rsidP="00756E6F">
      <w:pPr>
        <w:ind w:left="-180"/>
        <w:jc w:val="center"/>
        <w:rPr>
          <w:b/>
          <w:color w:val="000000"/>
          <w:spacing w:val="-6"/>
          <w:sz w:val="22"/>
          <w:szCs w:val="22"/>
        </w:rPr>
      </w:pPr>
    </w:p>
    <w:p w:rsidR="00D24BF9" w:rsidRPr="00772A8B" w:rsidRDefault="00D24BF9" w:rsidP="00756E6F">
      <w:pPr>
        <w:ind w:left="-180"/>
        <w:jc w:val="center"/>
        <w:rPr>
          <w:b/>
          <w:color w:val="000000"/>
          <w:spacing w:val="-6"/>
          <w:sz w:val="22"/>
          <w:szCs w:val="22"/>
        </w:rPr>
      </w:pPr>
    </w:p>
    <w:p w:rsidR="00B022A3" w:rsidRPr="00F30C18" w:rsidRDefault="00B022A3" w:rsidP="00F30C18">
      <w:pPr>
        <w:pStyle w:val="ListParagraph"/>
        <w:numPr>
          <w:ilvl w:val="0"/>
          <w:numId w:val="1"/>
        </w:numPr>
        <w:tabs>
          <w:tab w:val="decimal" w:pos="360"/>
          <w:tab w:val="decimal" w:pos="432"/>
        </w:tabs>
        <w:spacing w:after="0"/>
        <w:ind w:left="-180" w:firstLine="0"/>
        <w:jc w:val="both"/>
        <w:rPr>
          <w:rFonts w:ascii="Times New Roman" w:hAnsi="Times New Roman"/>
          <w:b/>
          <w:color w:val="000000"/>
          <w:spacing w:val="-5"/>
          <w:sz w:val="24"/>
          <w:szCs w:val="24"/>
        </w:rPr>
      </w:pPr>
      <w:r w:rsidRPr="00F30C18">
        <w:rPr>
          <w:rFonts w:ascii="Times New Roman" w:hAnsi="Times New Roman"/>
          <w:b/>
          <w:color w:val="000000"/>
          <w:spacing w:val="-5"/>
          <w:sz w:val="24"/>
          <w:szCs w:val="24"/>
        </w:rPr>
        <w:t>Descrierea situatiei actuale</w:t>
      </w:r>
    </w:p>
    <w:p w:rsidR="00141201" w:rsidRDefault="00F30C18" w:rsidP="00513B16">
      <w:pPr>
        <w:jc w:val="both"/>
      </w:pPr>
      <w:r>
        <w:tab/>
      </w:r>
    </w:p>
    <w:p w:rsidR="00141201" w:rsidRPr="00141201" w:rsidRDefault="00141201" w:rsidP="00141201">
      <w:pPr>
        <w:pStyle w:val="NoSpacing"/>
        <w:spacing w:line="360" w:lineRule="auto"/>
        <w:jc w:val="both"/>
        <w:rPr>
          <w:rFonts w:ascii="Times New Roman" w:hAnsi="Times New Roman"/>
          <w:kern w:val="1"/>
          <w:sz w:val="24"/>
          <w:szCs w:val="24"/>
          <w:lang w:eastAsia="ro-RO"/>
        </w:rPr>
      </w:pPr>
      <w:r w:rsidRPr="00141201">
        <w:rPr>
          <w:rFonts w:ascii="Times New Roman" w:hAnsi="Times New Roman"/>
          <w:kern w:val="1"/>
          <w:sz w:val="24"/>
          <w:szCs w:val="24"/>
          <w:lang w:eastAsia="ro-RO"/>
        </w:rPr>
        <w:t xml:space="preserve">Programul RO-CULTURA este parte integrantă a Mecanismul Financiar al Spaţiului Economic European (SEE) 2014-2021. </w:t>
      </w:r>
    </w:p>
    <w:p w:rsidR="008F53DB" w:rsidRDefault="00141201" w:rsidP="00141201">
      <w:pPr>
        <w:pStyle w:val="NoSpacing"/>
        <w:spacing w:line="360" w:lineRule="auto"/>
        <w:jc w:val="both"/>
        <w:rPr>
          <w:rFonts w:ascii="Times New Roman" w:hAnsi="Times New Roman"/>
          <w:kern w:val="1"/>
          <w:sz w:val="24"/>
          <w:szCs w:val="24"/>
          <w:lang w:eastAsia="ro-RO"/>
        </w:rPr>
      </w:pPr>
      <w:r w:rsidRPr="00141201">
        <w:rPr>
          <w:rFonts w:ascii="Times New Roman" w:hAnsi="Times New Roman"/>
          <w:kern w:val="1"/>
          <w:sz w:val="24"/>
          <w:szCs w:val="24"/>
          <w:lang w:eastAsia="ro-RO"/>
        </w:rPr>
        <w:t>Regulile și principiile pe care se fundamentează implementarea Granturilor SEE sunt stabilite în Regulamentul privind implementarea Mecanismului Financiar al Spațiului Economic European 2014-2021 și anexele sale.</w:t>
      </w:r>
    </w:p>
    <w:p w:rsidR="00141201" w:rsidRDefault="00141201" w:rsidP="00141201">
      <w:pPr>
        <w:pStyle w:val="NoSpacing"/>
        <w:spacing w:line="360" w:lineRule="auto"/>
        <w:ind w:firstLine="720"/>
        <w:jc w:val="both"/>
        <w:rPr>
          <w:rFonts w:ascii="Times New Roman" w:hAnsi="Times New Roman"/>
          <w:sz w:val="24"/>
          <w:szCs w:val="24"/>
        </w:rPr>
      </w:pPr>
    </w:p>
    <w:p w:rsidR="0093608D" w:rsidRPr="00E813FA" w:rsidRDefault="0093608D" w:rsidP="00E813FA">
      <w:pPr>
        <w:pStyle w:val="NoSpacing"/>
        <w:spacing w:line="360" w:lineRule="auto"/>
        <w:jc w:val="both"/>
        <w:rPr>
          <w:rFonts w:ascii="Times New Roman" w:hAnsi="Times New Roman"/>
          <w:sz w:val="24"/>
          <w:szCs w:val="24"/>
        </w:rPr>
      </w:pPr>
    </w:p>
    <w:p w:rsidR="00B022A3" w:rsidRPr="00E813FA" w:rsidRDefault="00B022A3" w:rsidP="00E813FA">
      <w:pPr>
        <w:pStyle w:val="NoSpacing"/>
        <w:numPr>
          <w:ilvl w:val="0"/>
          <w:numId w:val="1"/>
        </w:numPr>
        <w:spacing w:line="360" w:lineRule="auto"/>
        <w:jc w:val="both"/>
        <w:rPr>
          <w:rFonts w:ascii="Times New Roman" w:hAnsi="Times New Roman"/>
          <w:b/>
          <w:color w:val="000000"/>
          <w:spacing w:val="-5"/>
          <w:sz w:val="24"/>
          <w:szCs w:val="24"/>
        </w:rPr>
      </w:pPr>
      <w:r w:rsidRPr="00E813FA">
        <w:rPr>
          <w:rFonts w:ascii="Times New Roman" w:hAnsi="Times New Roman"/>
          <w:b/>
          <w:color w:val="000000"/>
          <w:spacing w:val="-5"/>
          <w:sz w:val="24"/>
          <w:szCs w:val="24"/>
        </w:rPr>
        <w:t>Schimbari preconizate și rezultate așteptate</w:t>
      </w:r>
    </w:p>
    <w:p w:rsidR="00141201" w:rsidRDefault="00141201" w:rsidP="00E813FA">
      <w:pPr>
        <w:pStyle w:val="NoSpacing"/>
        <w:spacing w:line="360" w:lineRule="auto"/>
        <w:jc w:val="both"/>
        <w:rPr>
          <w:rFonts w:ascii="Times New Roman" w:hAnsi="Times New Roman"/>
          <w:sz w:val="24"/>
          <w:szCs w:val="24"/>
        </w:rPr>
      </w:pPr>
    </w:p>
    <w:p w:rsidR="00141201" w:rsidRDefault="00141201" w:rsidP="00E813FA">
      <w:pPr>
        <w:pStyle w:val="NoSpacing"/>
        <w:spacing w:line="360" w:lineRule="auto"/>
        <w:jc w:val="both"/>
        <w:rPr>
          <w:rFonts w:ascii="Times New Roman" w:hAnsi="Times New Roman"/>
          <w:sz w:val="24"/>
          <w:szCs w:val="24"/>
        </w:rPr>
      </w:pPr>
      <w:r w:rsidRPr="00141201">
        <w:rPr>
          <w:rFonts w:ascii="Times New Roman" w:hAnsi="Times New Roman"/>
          <w:sz w:val="24"/>
          <w:szCs w:val="24"/>
        </w:rPr>
        <w:t>Programul se concentrează pe rolul pe care cultura și patrimoniul cultural îl joacă în dezvoltarea locală și regională, cu accent pe ocuparea forței de muncă, antreprenoriat cultural și dezvoltarea publicului.</w:t>
      </w:r>
    </w:p>
    <w:p w:rsidR="00513B16" w:rsidRDefault="003A2ECF" w:rsidP="00E813FA">
      <w:pPr>
        <w:pStyle w:val="NoSpacing"/>
        <w:spacing w:line="360" w:lineRule="auto"/>
        <w:jc w:val="both"/>
        <w:rPr>
          <w:rFonts w:ascii="Times New Roman" w:hAnsi="Times New Roman"/>
          <w:sz w:val="24"/>
          <w:szCs w:val="24"/>
        </w:rPr>
      </w:pPr>
      <w:r w:rsidRPr="003A2ECF">
        <w:rPr>
          <w:rFonts w:ascii="Times New Roman" w:hAnsi="Times New Roman"/>
          <w:sz w:val="24"/>
          <w:szCs w:val="24"/>
        </w:rPr>
        <w:t xml:space="preserve">Avand in vedere ca Timisoara a câştigat Titlul de Capitală Europeană a Culturii în 2021, sustinerea activitatilor cultural-artistice prin finantarea de la bugetul local a proiectelor culturale pentru activitãti nonprofit de interes local, va aduce o transformare a orașului pe mai multe paliere: cultural, social, economic, al turismului, al mediului de afaceri.   </w:t>
      </w:r>
    </w:p>
    <w:p w:rsidR="003A2ECF" w:rsidRPr="003A2ECF" w:rsidRDefault="003A2ECF" w:rsidP="00141201">
      <w:pPr>
        <w:pStyle w:val="NoSpacing"/>
        <w:spacing w:line="360" w:lineRule="auto"/>
        <w:jc w:val="both"/>
        <w:rPr>
          <w:rFonts w:ascii="Times New Roman" w:hAnsi="Times New Roman"/>
          <w:sz w:val="24"/>
          <w:szCs w:val="24"/>
        </w:rPr>
      </w:pPr>
      <w:r w:rsidRPr="003A2ECF">
        <w:rPr>
          <w:rFonts w:ascii="Times New Roman" w:hAnsi="Times New Roman"/>
          <w:sz w:val="24"/>
          <w:szCs w:val="24"/>
        </w:rPr>
        <w:t xml:space="preserve">Contextul  creat de desemnarea Timişoarei drept Capitală Europeană a Culturii în anul 2021 necesită eforturi susţinute pentru sprijinirea dezvoltării turismului la nivelul Timişoarei, a judeţului Timiş, a zonei. </w:t>
      </w:r>
    </w:p>
    <w:p w:rsidR="003A2ECF" w:rsidRDefault="003A2ECF" w:rsidP="00141201">
      <w:pPr>
        <w:pStyle w:val="NoSpacing"/>
        <w:spacing w:line="360" w:lineRule="auto"/>
        <w:jc w:val="both"/>
        <w:rPr>
          <w:rFonts w:ascii="Times New Roman" w:hAnsi="Times New Roman"/>
          <w:sz w:val="24"/>
          <w:szCs w:val="24"/>
        </w:rPr>
      </w:pPr>
      <w:r w:rsidRPr="003A2ECF">
        <w:rPr>
          <w:rFonts w:ascii="Times New Roman" w:hAnsi="Times New Roman"/>
          <w:sz w:val="24"/>
          <w:szCs w:val="24"/>
        </w:rPr>
        <w:t>Strategia culturală a Timisoarei pe perioada 2014-2024 aprobată prin HCL nr. 535 din 2014 prevede unele acţiuni care au influenţă directă asupra creşterii circulaţiei turistice în zonă. Dezvoltarea turismului local reprezintă una din priorităţile strategiei de dezvoltare a municipiului Timişoara.</w:t>
      </w:r>
    </w:p>
    <w:p w:rsidR="003A2ECF" w:rsidRPr="00E813FA" w:rsidRDefault="003A2ECF" w:rsidP="00E813FA">
      <w:pPr>
        <w:pStyle w:val="NoSpacing"/>
        <w:spacing w:line="360" w:lineRule="auto"/>
        <w:jc w:val="both"/>
        <w:rPr>
          <w:rFonts w:ascii="Times New Roman" w:hAnsi="Times New Roman"/>
          <w:sz w:val="24"/>
          <w:szCs w:val="24"/>
        </w:rPr>
      </w:pPr>
    </w:p>
    <w:p w:rsidR="00DC13F2" w:rsidRDefault="007E2D48" w:rsidP="00DC13F2">
      <w:pPr>
        <w:pStyle w:val="NoSpacing"/>
        <w:spacing w:line="360" w:lineRule="auto"/>
        <w:jc w:val="both"/>
        <w:rPr>
          <w:rFonts w:ascii="Times New Roman" w:hAnsi="Times New Roman"/>
          <w:b/>
          <w:color w:val="000000"/>
          <w:spacing w:val="15"/>
          <w:sz w:val="24"/>
          <w:szCs w:val="24"/>
        </w:rPr>
      </w:pPr>
      <w:r w:rsidRPr="00E813FA">
        <w:rPr>
          <w:rFonts w:ascii="Times New Roman" w:hAnsi="Times New Roman"/>
          <w:sz w:val="24"/>
          <w:szCs w:val="24"/>
        </w:rPr>
        <w:tab/>
      </w:r>
    </w:p>
    <w:p w:rsidR="00B022A3" w:rsidRPr="00E813FA" w:rsidRDefault="00901284" w:rsidP="00DC13F2">
      <w:pPr>
        <w:pStyle w:val="NoSpacing"/>
        <w:spacing w:line="360" w:lineRule="auto"/>
        <w:jc w:val="both"/>
        <w:rPr>
          <w:rFonts w:ascii="Times New Roman" w:hAnsi="Times New Roman"/>
          <w:b/>
          <w:color w:val="000000"/>
          <w:spacing w:val="15"/>
          <w:sz w:val="24"/>
          <w:szCs w:val="24"/>
        </w:rPr>
      </w:pPr>
      <w:r w:rsidRPr="00E813FA">
        <w:rPr>
          <w:rFonts w:ascii="Times New Roman" w:hAnsi="Times New Roman"/>
          <w:b/>
          <w:color w:val="000000"/>
          <w:spacing w:val="15"/>
          <w:sz w:val="24"/>
          <w:szCs w:val="24"/>
        </w:rPr>
        <w:t>Alte informatii: -</w:t>
      </w:r>
    </w:p>
    <w:p w:rsidR="007E2D48" w:rsidRPr="00E813FA" w:rsidRDefault="007E2D48" w:rsidP="00D24BF9">
      <w:pPr>
        <w:rPr>
          <w:i/>
        </w:rPr>
      </w:pPr>
    </w:p>
    <w:p w:rsidR="00B022A3" w:rsidRPr="00E813FA" w:rsidRDefault="00B022A3" w:rsidP="00E813FA">
      <w:pPr>
        <w:pStyle w:val="NoSpacing"/>
        <w:numPr>
          <w:ilvl w:val="0"/>
          <w:numId w:val="1"/>
        </w:numPr>
        <w:spacing w:line="360" w:lineRule="auto"/>
        <w:jc w:val="both"/>
        <w:rPr>
          <w:rFonts w:ascii="Times New Roman" w:hAnsi="Times New Roman"/>
          <w:b/>
          <w:spacing w:val="-1"/>
          <w:sz w:val="24"/>
          <w:szCs w:val="24"/>
        </w:rPr>
      </w:pPr>
      <w:r w:rsidRPr="00E813FA">
        <w:rPr>
          <w:rFonts w:ascii="Times New Roman" w:hAnsi="Times New Roman"/>
          <w:b/>
          <w:spacing w:val="-1"/>
          <w:sz w:val="24"/>
          <w:szCs w:val="24"/>
        </w:rPr>
        <w:t>Concluzii</w:t>
      </w:r>
    </w:p>
    <w:p w:rsidR="00BE5416" w:rsidRPr="00BE5416" w:rsidRDefault="00DC13F2" w:rsidP="00BE5416">
      <w:pPr>
        <w:pStyle w:val="NoSpacing"/>
        <w:tabs>
          <w:tab w:val="left" w:pos="851"/>
        </w:tabs>
        <w:spacing w:line="360" w:lineRule="auto"/>
        <w:jc w:val="both"/>
        <w:rPr>
          <w:rFonts w:ascii="Times New Roman" w:eastAsiaTheme="minorHAnsi" w:hAnsi="Times New Roman"/>
          <w:bCs/>
          <w:color w:val="000000"/>
          <w:sz w:val="24"/>
          <w:szCs w:val="24"/>
        </w:rPr>
      </w:pPr>
      <w:r>
        <w:rPr>
          <w:rFonts w:ascii="Times New Roman" w:hAnsi="Times New Roman"/>
          <w:color w:val="000000"/>
          <w:spacing w:val="-1"/>
          <w:sz w:val="24"/>
          <w:szCs w:val="24"/>
        </w:rPr>
        <w:tab/>
      </w:r>
      <w:r w:rsidR="00D24BF9" w:rsidRPr="00E813FA">
        <w:rPr>
          <w:rFonts w:ascii="Times New Roman" w:hAnsi="Times New Roman"/>
          <w:color w:val="000000"/>
          <w:spacing w:val="-1"/>
          <w:sz w:val="24"/>
          <w:szCs w:val="24"/>
        </w:rPr>
        <w:t>Ţinând cont de cele enumerate mai sus</w:t>
      </w:r>
      <w:r>
        <w:rPr>
          <w:rFonts w:ascii="Times New Roman" w:hAnsi="Times New Roman"/>
          <w:color w:val="000000"/>
          <w:spacing w:val="-1"/>
          <w:sz w:val="24"/>
          <w:szCs w:val="24"/>
        </w:rPr>
        <w:t xml:space="preserve"> </w:t>
      </w:r>
      <w:r w:rsidR="00D24BF9">
        <w:rPr>
          <w:rFonts w:ascii="Times New Roman" w:hAnsi="Times New Roman"/>
          <w:color w:val="000000"/>
          <w:spacing w:val="-1"/>
          <w:sz w:val="24"/>
          <w:szCs w:val="24"/>
        </w:rPr>
        <w:t>se consider</w:t>
      </w:r>
      <w:r w:rsidR="00D24BF9" w:rsidRPr="00E813FA">
        <w:rPr>
          <w:rFonts w:ascii="Times New Roman" w:hAnsi="Times New Roman"/>
          <w:color w:val="000000"/>
          <w:spacing w:val="-1"/>
          <w:sz w:val="24"/>
          <w:szCs w:val="24"/>
        </w:rPr>
        <w:t xml:space="preserve">ă oportună promovarea proiectului de hotărâre </w:t>
      </w:r>
      <w:r w:rsidR="00D24BF9" w:rsidRPr="00E813FA">
        <w:rPr>
          <w:rFonts w:ascii="Times New Roman" w:eastAsiaTheme="minorHAnsi" w:hAnsi="Times New Roman"/>
          <w:bCs/>
          <w:color w:val="000000"/>
          <w:sz w:val="24"/>
          <w:szCs w:val="24"/>
        </w:rPr>
        <w:t>privind</w:t>
      </w:r>
      <w:r w:rsidR="00D24BF9" w:rsidRPr="00E813FA">
        <w:rPr>
          <w:rFonts w:ascii="Times New Roman" w:eastAsiaTheme="minorHAnsi" w:hAnsi="Times New Roman"/>
          <w:b/>
          <w:bCs/>
          <w:color w:val="000000"/>
          <w:sz w:val="24"/>
          <w:szCs w:val="24"/>
        </w:rPr>
        <w:t xml:space="preserve"> </w:t>
      </w:r>
      <w:r w:rsidR="00D24BF9" w:rsidRPr="00E813FA">
        <w:rPr>
          <w:rFonts w:ascii="Times New Roman" w:eastAsiaTheme="minorHAnsi" w:hAnsi="Times New Roman"/>
          <w:bCs/>
          <w:color w:val="000000"/>
          <w:sz w:val="24"/>
          <w:szCs w:val="24"/>
        </w:rPr>
        <w:t xml:space="preserve"> </w:t>
      </w:r>
      <w:r w:rsidR="00BE5416" w:rsidRPr="00BE5416">
        <w:rPr>
          <w:rFonts w:ascii="Times New Roman" w:eastAsiaTheme="minorHAnsi" w:hAnsi="Times New Roman"/>
          <w:bCs/>
          <w:color w:val="000000"/>
          <w:sz w:val="24"/>
          <w:szCs w:val="24"/>
        </w:rPr>
        <w:t xml:space="preserve">aprobarea semnarii scrisori de intenţie privind parteneriatul între Municipiului Timisoara, prin Casa de Cultura a Municipiului Timisoara, în calitate de partener de proiect şi SC Adenium Film SRl în calitate de promotor de proiect, în vederea creării festivalului Timişoara REC </w:t>
      </w:r>
    </w:p>
    <w:p w:rsidR="00BE5416" w:rsidRDefault="00BE5416" w:rsidP="00BE5416">
      <w:pPr>
        <w:pStyle w:val="NoSpacing"/>
        <w:tabs>
          <w:tab w:val="left" w:pos="851"/>
        </w:tabs>
        <w:spacing w:line="360" w:lineRule="auto"/>
        <w:jc w:val="both"/>
        <w:rPr>
          <w:rFonts w:ascii="Times New Roman" w:eastAsiaTheme="minorHAnsi" w:hAnsi="Times New Roman"/>
          <w:bCs/>
          <w:color w:val="000000"/>
          <w:sz w:val="24"/>
          <w:szCs w:val="24"/>
        </w:rPr>
      </w:pPr>
      <w:r w:rsidRPr="00BE5416">
        <w:rPr>
          <w:rFonts w:ascii="Times New Roman" w:eastAsiaTheme="minorHAnsi" w:hAnsi="Times New Roman"/>
          <w:bCs/>
          <w:color w:val="000000"/>
          <w:sz w:val="24"/>
          <w:szCs w:val="24"/>
        </w:rPr>
        <w:t>proiect finanţat în cadrul programului RO-CULTURA</w:t>
      </w:r>
      <w:r>
        <w:rPr>
          <w:rFonts w:ascii="Times New Roman" w:eastAsiaTheme="minorHAnsi" w:hAnsi="Times New Roman"/>
          <w:bCs/>
          <w:color w:val="000000"/>
          <w:sz w:val="24"/>
          <w:szCs w:val="24"/>
        </w:rPr>
        <w:t>.</w:t>
      </w:r>
    </w:p>
    <w:p w:rsidR="00D24BF9" w:rsidRPr="00E813FA" w:rsidRDefault="00D24BF9" w:rsidP="00BE5416">
      <w:pPr>
        <w:pStyle w:val="NoSpacing"/>
        <w:tabs>
          <w:tab w:val="left" w:pos="851"/>
        </w:tabs>
        <w:spacing w:line="360" w:lineRule="auto"/>
        <w:jc w:val="both"/>
        <w:rPr>
          <w:rFonts w:ascii="Times New Roman" w:hAnsi="Times New Roman"/>
          <w:color w:val="000000"/>
          <w:sz w:val="24"/>
          <w:szCs w:val="24"/>
          <w:shd w:val="clear" w:color="auto" w:fill="FFFFFF"/>
        </w:rPr>
      </w:pPr>
      <w:r w:rsidRPr="00E813FA">
        <w:rPr>
          <w:rFonts w:ascii="Times New Roman" w:hAnsi="Times New Roman"/>
          <w:color w:val="000000"/>
          <w:spacing w:val="-1"/>
          <w:sz w:val="24"/>
          <w:szCs w:val="24"/>
        </w:rPr>
        <w:tab/>
      </w:r>
    </w:p>
    <w:p w:rsidR="00B022A3" w:rsidRPr="00E813FA" w:rsidRDefault="00B022A3" w:rsidP="00E813FA">
      <w:pPr>
        <w:pStyle w:val="NoSpacing"/>
        <w:spacing w:line="360" w:lineRule="auto"/>
        <w:jc w:val="both"/>
        <w:rPr>
          <w:rFonts w:ascii="Times New Roman" w:hAnsi="Times New Roman"/>
          <w:sz w:val="24"/>
          <w:szCs w:val="24"/>
        </w:rPr>
      </w:pPr>
    </w:p>
    <w:p w:rsidR="00901284" w:rsidRPr="00E813FA" w:rsidRDefault="00B022A3" w:rsidP="00E813FA">
      <w:pPr>
        <w:pStyle w:val="NoSpacing"/>
        <w:spacing w:line="360" w:lineRule="auto"/>
        <w:jc w:val="both"/>
        <w:rPr>
          <w:rFonts w:ascii="Times New Roman" w:hAnsi="Times New Roman"/>
          <w:b/>
          <w:sz w:val="24"/>
          <w:szCs w:val="24"/>
        </w:rPr>
      </w:pPr>
      <w:r w:rsidRPr="00E813FA">
        <w:rPr>
          <w:rFonts w:ascii="Times New Roman" w:hAnsi="Times New Roman"/>
          <w:b/>
          <w:sz w:val="24"/>
          <w:szCs w:val="24"/>
        </w:rPr>
        <w:t>PRIMAR</w:t>
      </w:r>
      <w:r w:rsidRPr="00E813FA">
        <w:rPr>
          <w:rFonts w:ascii="Times New Roman" w:hAnsi="Times New Roman"/>
          <w:b/>
          <w:sz w:val="24"/>
          <w:szCs w:val="24"/>
        </w:rPr>
        <w:tab/>
      </w:r>
      <w:r w:rsidRPr="00E813FA">
        <w:rPr>
          <w:rFonts w:ascii="Times New Roman" w:hAnsi="Times New Roman"/>
          <w:b/>
          <w:sz w:val="24"/>
          <w:szCs w:val="24"/>
        </w:rPr>
        <w:tab/>
      </w:r>
      <w:r w:rsidRPr="00E813FA">
        <w:rPr>
          <w:rFonts w:ascii="Times New Roman" w:hAnsi="Times New Roman"/>
          <w:b/>
          <w:sz w:val="24"/>
          <w:szCs w:val="24"/>
        </w:rPr>
        <w:tab/>
      </w:r>
      <w:r w:rsidRPr="00E813FA">
        <w:rPr>
          <w:rFonts w:ascii="Times New Roman" w:hAnsi="Times New Roman"/>
          <w:b/>
          <w:sz w:val="24"/>
          <w:szCs w:val="24"/>
        </w:rPr>
        <w:tab/>
      </w:r>
      <w:r w:rsidRPr="00E813FA">
        <w:rPr>
          <w:rFonts w:ascii="Times New Roman" w:hAnsi="Times New Roman"/>
          <w:b/>
          <w:sz w:val="24"/>
          <w:szCs w:val="24"/>
        </w:rPr>
        <w:tab/>
        <w:t xml:space="preserve">   </w:t>
      </w:r>
      <w:r w:rsidR="00901284" w:rsidRPr="00E813FA">
        <w:rPr>
          <w:rFonts w:ascii="Times New Roman" w:hAnsi="Times New Roman"/>
          <w:b/>
          <w:sz w:val="24"/>
          <w:szCs w:val="24"/>
        </w:rPr>
        <w:t xml:space="preserve">                    </w:t>
      </w:r>
      <w:r w:rsidR="0004016D" w:rsidRPr="00E813FA">
        <w:rPr>
          <w:rFonts w:ascii="Times New Roman" w:hAnsi="Times New Roman"/>
          <w:b/>
          <w:sz w:val="24"/>
          <w:szCs w:val="24"/>
        </w:rPr>
        <w:tab/>
      </w:r>
      <w:r w:rsidR="0004016D" w:rsidRPr="00E813FA">
        <w:rPr>
          <w:rFonts w:ascii="Times New Roman" w:hAnsi="Times New Roman"/>
          <w:b/>
          <w:sz w:val="24"/>
          <w:szCs w:val="24"/>
        </w:rPr>
        <w:tab/>
      </w:r>
      <w:r w:rsidR="007E2D48" w:rsidRPr="00E813FA">
        <w:rPr>
          <w:rFonts w:ascii="Times New Roman" w:hAnsi="Times New Roman"/>
          <w:b/>
          <w:sz w:val="24"/>
          <w:szCs w:val="24"/>
        </w:rPr>
        <w:t xml:space="preserve">  </w:t>
      </w:r>
      <w:r w:rsidR="00901284" w:rsidRPr="00E813FA">
        <w:rPr>
          <w:rFonts w:ascii="Times New Roman" w:hAnsi="Times New Roman"/>
          <w:b/>
          <w:sz w:val="24"/>
          <w:szCs w:val="24"/>
        </w:rPr>
        <w:t>VICEPRIMAR</w:t>
      </w:r>
    </w:p>
    <w:p w:rsidR="005A035B" w:rsidRPr="00E813FA" w:rsidRDefault="00B022A3" w:rsidP="00E813FA">
      <w:pPr>
        <w:pStyle w:val="NoSpacing"/>
        <w:spacing w:line="360" w:lineRule="auto"/>
        <w:jc w:val="both"/>
        <w:rPr>
          <w:rFonts w:ascii="Times New Roman" w:hAnsi="Times New Roman"/>
          <w:b/>
          <w:sz w:val="24"/>
          <w:szCs w:val="24"/>
        </w:rPr>
      </w:pPr>
      <w:r w:rsidRPr="00E813FA">
        <w:rPr>
          <w:rFonts w:ascii="Times New Roman" w:hAnsi="Times New Roman"/>
          <w:b/>
          <w:sz w:val="24"/>
          <w:szCs w:val="24"/>
        </w:rPr>
        <w:t>NICOLAE ROBU</w:t>
      </w:r>
      <w:r w:rsidRPr="00E813FA">
        <w:rPr>
          <w:rFonts w:ascii="Times New Roman" w:hAnsi="Times New Roman"/>
          <w:b/>
          <w:sz w:val="24"/>
          <w:szCs w:val="24"/>
        </w:rPr>
        <w:tab/>
      </w:r>
      <w:r w:rsidRPr="00E813FA">
        <w:rPr>
          <w:rFonts w:ascii="Times New Roman" w:hAnsi="Times New Roman"/>
          <w:b/>
          <w:sz w:val="24"/>
          <w:szCs w:val="24"/>
        </w:rPr>
        <w:tab/>
      </w:r>
      <w:r w:rsidRPr="00E813FA">
        <w:rPr>
          <w:rFonts w:ascii="Times New Roman" w:hAnsi="Times New Roman"/>
          <w:b/>
          <w:sz w:val="24"/>
          <w:szCs w:val="24"/>
        </w:rPr>
        <w:tab/>
      </w:r>
      <w:r w:rsidRPr="00E813FA">
        <w:rPr>
          <w:rFonts w:ascii="Times New Roman" w:hAnsi="Times New Roman"/>
          <w:b/>
          <w:sz w:val="24"/>
          <w:szCs w:val="24"/>
        </w:rPr>
        <w:tab/>
      </w:r>
      <w:r w:rsidRPr="00E813FA">
        <w:rPr>
          <w:rFonts w:ascii="Times New Roman" w:hAnsi="Times New Roman"/>
          <w:b/>
          <w:sz w:val="24"/>
          <w:szCs w:val="24"/>
        </w:rPr>
        <w:tab/>
      </w:r>
      <w:r w:rsidR="00901284" w:rsidRPr="00E813FA">
        <w:rPr>
          <w:rFonts w:ascii="Times New Roman" w:hAnsi="Times New Roman"/>
          <w:sz w:val="24"/>
          <w:szCs w:val="24"/>
        </w:rPr>
        <w:t xml:space="preserve">          </w:t>
      </w:r>
      <w:r w:rsidR="0004016D" w:rsidRPr="00E813FA">
        <w:rPr>
          <w:rFonts w:ascii="Times New Roman" w:hAnsi="Times New Roman"/>
          <w:sz w:val="24"/>
          <w:szCs w:val="24"/>
        </w:rPr>
        <w:t xml:space="preserve">             </w:t>
      </w:r>
      <w:r w:rsidR="005F7783" w:rsidRPr="00E813FA">
        <w:rPr>
          <w:rFonts w:ascii="Times New Roman" w:hAnsi="Times New Roman"/>
          <w:sz w:val="24"/>
          <w:szCs w:val="24"/>
        </w:rPr>
        <w:t xml:space="preserve">  </w:t>
      </w:r>
      <w:r w:rsidR="0004016D" w:rsidRPr="00E813FA">
        <w:rPr>
          <w:rFonts w:ascii="Times New Roman" w:hAnsi="Times New Roman"/>
          <w:sz w:val="24"/>
          <w:szCs w:val="24"/>
        </w:rPr>
        <w:t xml:space="preserve"> </w:t>
      </w:r>
      <w:r w:rsidR="00901284" w:rsidRPr="00E813FA">
        <w:rPr>
          <w:rFonts w:ascii="Times New Roman" w:hAnsi="Times New Roman"/>
          <w:b/>
          <w:sz w:val="24"/>
          <w:szCs w:val="24"/>
        </w:rPr>
        <w:t>DAN DIACONU</w:t>
      </w:r>
    </w:p>
    <w:p w:rsidR="005A035B" w:rsidRPr="00E813FA" w:rsidRDefault="005A035B" w:rsidP="00E813FA">
      <w:pPr>
        <w:pStyle w:val="NoSpacing"/>
        <w:spacing w:line="360" w:lineRule="auto"/>
        <w:jc w:val="both"/>
        <w:rPr>
          <w:rFonts w:ascii="Times New Roman" w:hAnsi="Times New Roman"/>
          <w:b/>
          <w:sz w:val="24"/>
          <w:szCs w:val="24"/>
        </w:rPr>
      </w:pPr>
      <w:r w:rsidRPr="00E813FA">
        <w:rPr>
          <w:rFonts w:ascii="Times New Roman" w:hAnsi="Times New Roman"/>
          <w:b/>
          <w:sz w:val="24"/>
          <w:szCs w:val="24"/>
        </w:rPr>
        <w:t xml:space="preserve">                                         </w:t>
      </w:r>
    </w:p>
    <w:p w:rsidR="007E2D48" w:rsidRPr="00E813FA" w:rsidRDefault="007E2D48" w:rsidP="00E813FA">
      <w:pPr>
        <w:pStyle w:val="NoSpacing"/>
        <w:spacing w:line="360" w:lineRule="auto"/>
        <w:jc w:val="both"/>
        <w:rPr>
          <w:rFonts w:ascii="Times New Roman" w:hAnsi="Times New Roman"/>
          <w:b/>
          <w:sz w:val="24"/>
          <w:szCs w:val="24"/>
        </w:rPr>
      </w:pPr>
    </w:p>
    <w:p w:rsidR="007E2D48" w:rsidRPr="00E813FA" w:rsidRDefault="007E2D48" w:rsidP="00E813FA">
      <w:pPr>
        <w:pStyle w:val="NoSpacing"/>
        <w:spacing w:line="360" w:lineRule="auto"/>
        <w:jc w:val="both"/>
        <w:rPr>
          <w:rFonts w:ascii="Times New Roman" w:hAnsi="Times New Roman"/>
          <w:b/>
          <w:sz w:val="24"/>
          <w:szCs w:val="24"/>
        </w:rPr>
      </w:pPr>
    </w:p>
    <w:p w:rsidR="007E2D48" w:rsidRPr="00E813FA" w:rsidRDefault="007E2D48" w:rsidP="00E813FA">
      <w:pPr>
        <w:pStyle w:val="NoSpacing"/>
        <w:spacing w:line="360" w:lineRule="auto"/>
        <w:jc w:val="both"/>
        <w:rPr>
          <w:rFonts w:ascii="Times New Roman" w:hAnsi="Times New Roman"/>
          <w:b/>
          <w:sz w:val="24"/>
          <w:szCs w:val="24"/>
        </w:rPr>
      </w:pPr>
    </w:p>
    <w:p w:rsidR="005A035B" w:rsidRPr="00E813FA" w:rsidRDefault="005A035B" w:rsidP="00D24BF9">
      <w:pPr>
        <w:pStyle w:val="NoSpacing"/>
        <w:spacing w:line="360" w:lineRule="auto"/>
        <w:ind w:left="6480"/>
        <w:jc w:val="both"/>
        <w:rPr>
          <w:rFonts w:ascii="Times New Roman" w:hAnsi="Times New Roman"/>
          <w:b/>
          <w:sz w:val="24"/>
          <w:szCs w:val="24"/>
        </w:rPr>
      </w:pPr>
      <w:r w:rsidRPr="00E813FA">
        <w:rPr>
          <w:rFonts w:ascii="Times New Roman" w:hAnsi="Times New Roman"/>
          <w:b/>
          <w:sz w:val="24"/>
          <w:szCs w:val="24"/>
        </w:rPr>
        <w:t xml:space="preserve">Director </w:t>
      </w:r>
    </w:p>
    <w:p w:rsidR="00B022A3" w:rsidRPr="00E813FA" w:rsidRDefault="007E2D48" w:rsidP="00E813FA">
      <w:pPr>
        <w:pStyle w:val="NoSpacing"/>
        <w:spacing w:line="360" w:lineRule="auto"/>
        <w:jc w:val="both"/>
        <w:rPr>
          <w:rFonts w:ascii="Times New Roman" w:hAnsi="Times New Roman"/>
          <w:b/>
          <w:sz w:val="24"/>
          <w:szCs w:val="24"/>
        </w:rPr>
      </w:pPr>
      <w:r w:rsidRPr="00E813FA">
        <w:rPr>
          <w:rFonts w:ascii="Times New Roman" w:hAnsi="Times New Roman"/>
          <w:b/>
          <w:sz w:val="24"/>
          <w:szCs w:val="24"/>
        </w:rPr>
        <w:t xml:space="preserve">            </w:t>
      </w:r>
      <w:r w:rsidR="00D24BF9">
        <w:rPr>
          <w:rFonts w:ascii="Times New Roman" w:hAnsi="Times New Roman"/>
          <w:b/>
          <w:sz w:val="24"/>
          <w:szCs w:val="24"/>
        </w:rPr>
        <w:tab/>
      </w:r>
      <w:r w:rsidR="00D24BF9">
        <w:rPr>
          <w:rFonts w:ascii="Times New Roman" w:hAnsi="Times New Roman"/>
          <w:b/>
          <w:sz w:val="24"/>
          <w:szCs w:val="24"/>
        </w:rPr>
        <w:tab/>
      </w:r>
      <w:r w:rsidR="00D24BF9">
        <w:rPr>
          <w:rFonts w:ascii="Times New Roman" w:hAnsi="Times New Roman"/>
          <w:b/>
          <w:sz w:val="24"/>
          <w:szCs w:val="24"/>
        </w:rPr>
        <w:tab/>
      </w:r>
      <w:r w:rsidR="00D24BF9">
        <w:rPr>
          <w:rFonts w:ascii="Times New Roman" w:hAnsi="Times New Roman"/>
          <w:b/>
          <w:sz w:val="24"/>
          <w:szCs w:val="24"/>
        </w:rPr>
        <w:tab/>
      </w:r>
      <w:r w:rsidR="00D24BF9">
        <w:rPr>
          <w:rFonts w:ascii="Times New Roman" w:hAnsi="Times New Roman"/>
          <w:b/>
          <w:sz w:val="24"/>
          <w:szCs w:val="24"/>
        </w:rPr>
        <w:tab/>
      </w:r>
      <w:r w:rsidR="00D24BF9">
        <w:rPr>
          <w:rFonts w:ascii="Times New Roman" w:hAnsi="Times New Roman"/>
          <w:b/>
          <w:sz w:val="24"/>
          <w:szCs w:val="24"/>
        </w:rPr>
        <w:tab/>
      </w:r>
      <w:r w:rsidR="00D24BF9">
        <w:rPr>
          <w:rFonts w:ascii="Times New Roman" w:hAnsi="Times New Roman"/>
          <w:b/>
          <w:sz w:val="24"/>
          <w:szCs w:val="24"/>
        </w:rPr>
        <w:tab/>
      </w:r>
      <w:r w:rsidR="00D24BF9">
        <w:rPr>
          <w:rFonts w:ascii="Times New Roman" w:hAnsi="Times New Roman"/>
          <w:b/>
          <w:sz w:val="24"/>
          <w:szCs w:val="24"/>
        </w:rPr>
        <w:tab/>
      </w:r>
      <w:r w:rsidR="00DC13F2">
        <w:rPr>
          <w:rFonts w:ascii="Times New Roman" w:hAnsi="Times New Roman"/>
          <w:b/>
          <w:sz w:val="24"/>
          <w:szCs w:val="24"/>
        </w:rPr>
        <w:t>Pavel Dehelean</w:t>
      </w:r>
      <w:r w:rsidR="00B022A3" w:rsidRPr="00E813FA">
        <w:rPr>
          <w:rFonts w:ascii="Times New Roman" w:hAnsi="Times New Roman"/>
          <w:sz w:val="24"/>
          <w:szCs w:val="24"/>
        </w:rPr>
        <w:tab/>
      </w:r>
      <w:r w:rsidR="00B022A3" w:rsidRPr="00E813FA">
        <w:rPr>
          <w:rFonts w:ascii="Times New Roman" w:hAnsi="Times New Roman"/>
          <w:sz w:val="24"/>
          <w:szCs w:val="24"/>
        </w:rPr>
        <w:tab/>
      </w:r>
      <w:r w:rsidR="00B022A3" w:rsidRPr="00E813FA">
        <w:rPr>
          <w:rFonts w:ascii="Times New Roman" w:hAnsi="Times New Roman"/>
          <w:sz w:val="24"/>
          <w:szCs w:val="24"/>
        </w:rPr>
        <w:tab/>
      </w:r>
      <w:r w:rsidR="00B022A3" w:rsidRPr="00E813FA">
        <w:rPr>
          <w:rFonts w:ascii="Times New Roman" w:hAnsi="Times New Roman"/>
          <w:sz w:val="24"/>
          <w:szCs w:val="24"/>
        </w:rPr>
        <w:tab/>
      </w:r>
    </w:p>
    <w:sectPr w:rsidR="00B022A3" w:rsidRPr="00E813FA" w:rsidSect="00756E6F">
      <w:footerReference w:type="default" r:id="rId7"/>
      <w:pgSz w:w="12240" w:h="15840"/>
      <w:pgMar w:top="630" w:right="1080" w:bottom="72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50F" w:rsidRDefault="00C0750F" w:rsidP="004834E6">
      <w:r>
        <w:separator/>
      </w:r>
    </w:p>
  </w:endnote>
  <w:endnote w:type="continuationSeparator" w:id="1">
    <w:p w:rsidR="00C0750F" w:rsidRDefault="00C0750F" w:rsidP="00483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4E6" w:rsidRPr="004834E6" w:rsidRDefault="004834E6" w:rsidP="004834E6">
    <w:pPr>
      <w:pStyle w:val="Footer"/>
      <w:jc w:val="right"/>
      <w:rPr>
        <w:sz w:val="20"/>
        <w:szCs w:val="20"/>
      </w:rPr>
    </w:pPr>
    <w:r>
      <w:rPr>
        <w:lang w:val="ro-RO"/>
      </w:rPr>
      <w:tab/>
    </w:r>
    <w:r>
      <w:rPr>
        <w:lang w:val="ro-RO"/>
      </w:rPr>
      <w:tab/>
    </w:r>
    <w:r w:rsidRPr="004834E6">
      <w:rPr>
        <w:sz w:val="20"/>
        <w:szCs w:val="20"/>
        <w:lang w:val="ro-RO"/>
      </w:rPr>
      <w:t>FO53-03,Ver.1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50F" w:rsidRDefault="00C0750F" w:rsidP="004834E6">
      <w:r>
        <w:separator/>
      </w:r>
    </w:p>
  </w:footnote>
  <w:footnote w:type="continuationSeparator" w:id="1">
    <w:p w:rsidR="00C0750F" w:rsidRDefault="00C0750F" w:rsidP="004834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447"/>
    <w:multiLevelType w:val="hybridMultilevel"/>
    <w:tmpl w:val="1E2E122C"/>
    <w:lvl w:ilvl="0" w:tplc="0EC8695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B022A3"/>
    <w:rsid w:val="0004016D"/>
    <w:rsid w:val="0004125A"/>
    <w:rsid w:val="00052EDF"/>
    <w:rsid w:val="00072733"/>
    <w:rsid w:val="000910BE"/>
    <w:rsid w:val="00091146"/>
    <w:rsid w:val="000A7BED"/>
    <w:rsid w:val="000D4A51"/>
    <w:rsid w:val="000F5B0C"/>
    <w:rsid w:val="00141201"/>
    <w:rsid w:val="00143256"/>
    <w:rsid w:val="00146753"/>
    <w:rsid w:val="0016536B"/>
    <w:rsid w:val="00165E33"/>
    <w:rsid w:val="001C41A3"/>
    <w:rsid w:val="001D09E2"/>
    <w:rsid w:val="001D0D6D"/>
    <w:rsid w:val="001E7DC9"/>
    <w:rsid w:val="00207685"/>
    <w:rsid w:val="002238E4"/>
    <w:rsid w:val="0022678C"/>
    <w:rsid w:val="002309A4"/>
    <w:rsid w:val="00232C5C"/>
    <w:rsid w:val="00254090"/>
    <w:rsid w:val="00274562"/>
    <w:rsid w:val="002831CD"/>
    <w:rsid w:val="00285C6E"/>
    <w:rsid w:val="00287D2E"/>
    <w:rsid w:val="002B1041"/>
    <w:rsid w:val="002B1B56"/>
    <w:rsid w:val="002D1B38"/>
    <w:rsid w:val="002F6B34"/>
    <w:rsid w:val="00303702"/>
    <w:rsid w:val="00313B11"/>
    <w:rsid w:val="00313CEC"/>
    <w:rsid w:val="0034535F"/>
    <w:rsid w:val="0035178A"/>
    <w:rsid w:val="00393221"/>
    <w:rsid w:val="003A2ECF"/>
    <w:rsid w:val="003B3719"/>
    <w:rsid w:val="003E09F8"/>
    <w:rsid w:val="00432D40"/>
    <w:rsid w:val="00442B5A"/>
    <w:rsid w:val="004573F2"/>
    <w:rsid w:val="00471445"/>
    <w:rsid w:val="0047502B"/>
    <w:rsid w:val="004834E6"/>
    <w:rsid w:val="004835A8"/>
    <w:rsid w:val="004928FA"/>
    <w:rsid w:val="0049399B"/>
    <w:rsid w:val="0049495F"/>
    <w:rsid w:val="00494DBA"/>
    <w:rsid w:val="004B0401"/>
    <w:rsid w:val="004C25A4"/>
    <w:rsid w:val="004C34DF"/>
    <w:rsid w:val="004F7C7C"/>
    <w:rsid w:val="00505A47"/>
    <w:rsid w:val="00513B16"/>
    <w:rsid w:val="00522E6B"/>
    <w:rsid w:val="005576E4"/>
    <w:rsid w:val="005951FC"/>
    <w:rsid w:val="005A035B"/>
    <w:rsid w:val="005A7A58"/>
    <w:rsid w:val="005D6BF1"/>
    <w:rsid w:val="005F7783"/>
    <w:rsid w:val="0061144D"/>
    <w:rsid w:val="0062791B"/>
    <w:rsid w:val="00636FA9"/>
    <w:rsid w:val="00650F8B"/>
    <w:rsid w:val="0065377A"/>
    <w:rsid w:val="006A30F1"/>
    <w:rsid w:val="006B16B0"/>
    <w:rsid w:val="006C1A7B"/>
    <w:rsid w:val="006C6C30"/>
    <w:rsid w:val="006C7126"/>
    <w:rsid w:val="006F0020"/>
    <w:rsid w:val="00705CEF"/>
    <w:rsid w:val="00732E3F"/>
    <w:rsid w:val="00735C86"/>
    <w:rsid w:val="00755450"/>
    <w:rsid w:val="00756E6F"/>
    <w:rsid w:val="007712AF"/>
    <w:rsid w:val="00772A8B"/>
    <w:rsid w:val="007A7DFF"/>
    <w:rsid w:val="007E2131"/>
    <w:rsid w:val="007E2D48"/>
    <w:rsid w:val="007E5625"/>
    <w:rsid w:val="00803ADE"/>
    <w:rsid w:val="008050A9"/>
    <w:rsid w:val="00820C75"/>
    <w:rsid w:val="008329A5"/>
    <w:rsid w:val="00861C47"/>
    <w:rsid w:val="008A464F"/>
    <w:rsid w:val="008C13EC"/>
    <w:rsid w:val="008F53DB"/>
    <w:rsid w:val="00900CFA"/>
    <w:rsid w:val="00901284"/>
    <w:rsid w:val="0093608D"/>
    <w:rsid w:val="009521F5"/>
    <w:rsid w:val="009755BE"/>
    <w:rsid w:val="009807DD"/>
    <w:rsid w:val="009859BF"/>
    <w:rsid w:val="009A7501"/>
    <w:rsid w:val="009B6529"/>
    <w:rsid w:val="009C6DFD"/>
    <w:rsid w:val="009D5962"/>
    <w:rsid w:val="00A06B26"/>
    <w:rsid w:val="00A23D71"/>
    <w:rsid w:val="00A3765B"/>
    <w:rsid w:val="00A422FC"/>
    <w:rsid w:val="00A613C4"/>
    <w:rsid w:val="00A844D9"/>
    <w:rsid w:val="00A91337"/>
    <w:rsid w:val="00AB1CCF"/>
    <w:rsid w:val="00AE040A"/>
    <w:rsid w:val="00AE178B"/>
    <w:rsid w:val="00AE7CF4"/>
    <w:rsid w:val="00AF07E3"/>
    <w:rsid w:val="00AF1F1E"/>
    <w:rsid w:val="00B0011B"/>
    <w:rsid w:val="00B00A79"/>
    <w:rsid w:val="00B022A3"/>
    <w:rsid w:val="00B35A6A"/>
    <w:rsid w:val="00B53576"/>
    <w:rsid w:val="00B6166A"/>
    <w:rsid w:val="00B8740A"/>
    <w:rsid w:val="00B92C9E"/>
    <w:rsid w:val="00B96D07"/>
    <w:rsid w:val="00BA061C"/>
    <w:rsid w:val="00BC3208"/>
    <w:rsid w:val="00BC3498"/>
    <w:rsid w:val="00BD0BD0"/>
    <w:rsid w:val="00BD1C6A"/>
    <w:rsid w:val="00BD57A1"/>
    <w:rsid w:val="00BE3F22"/>
    <w:rsid w:val="00BE5416"/>
    <w:rsid w:val="00BF042F"/>
    <w:rsid w:val="00BF3AE6"/>
    <w:rsid w:val="00BF6D9E"/>
    <w:rsid w:val="00C0750F"/>
    <w:rsid w:val="00C45485"/>
    <w:rsid w:val="00C454A0"/>
    <w:rsid w:val="00C67491"/>
    <w:rsid w:val="00C74660"/>
    <w:rsid w:val="00C849B1"/>
    <w:rsid w:val="00CA2F55"/>
    <w:rsid w:val="00CD648F"/>
    <w:rsid w:val="00CE1625"/>
    <w:rsid w:val="00CE4BD5"/>
    <w:rsid w:val="00D24BF9"/>
    <w:rsid w:val="00D312BC"/>
    <w:rsid w:val="00D343F2"/>
    <w:rsid w:val="00D75219"/>
    <w:rsid w:val="00D763AA"/>
    <w:rsid w:val="00DA767A"/>
    <w:rsid w:val="00DB1DCA"/>
    <w:rsid w:val="00DB59C9"/>
    <w:rsid w:val="00DB5EDC"/>
    <w:rsid w:val="00DC13F2"/>
    <w:rsid w:val="00DD73FA"/>
    <w:rsid w:val="00DF299D"/>
    <w:rsid w:val="00E22A32"/>
    <w:rsid w:val="00E55BEC"/>
    <w:rsid w:val="00E660D7"/>
    <w:rsid w:val="00E665C9"/>
    <w:rsid w:val="00E813FA"/>
    <w:rsid w:val="00E8663D"/>
    <w:rsid w:val="00ED2DDE"/>
    <w:rsid w:val="00F13E70"/>
    <w:rsid w:val="00F25131"/>
    <w:rsid w:val="00F30A1A"/>
    <w:rsid w:val="00F30C18"/>
    <w:rsid w:val="00F336B1"/>
    <w:rsid w:val="00F4210D"/>
    <w:rsid w:val="00F67DE0"/>
    <w:rsid w:val="00F73E26"/>
    <w:rsid w:val="00FA40D4"/>
    <w:rsid w:val="00FA5A57"/>
    <w:rsid w:val="00FA6694"/>
    <w:rsid w:val="00FA79F4"/>
    <w:rsid w:val="00FB0FAE"/>
    <w:rsid w:val="00FB303E"/>
    <w:rsid w:val="00FB6FF1"/>
    <w:rsid w:val="00FE3639"/>
    <w:rsid w:val="00FE63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2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2131"/>
    <w:pPr>
      <w:keepNext/>
      <w:jc w:val="center"/>
      <w:outlineLvl w:val="0"/>
    </w:pPr>
    <w:rPr>
      <w:b/>
      <w:sz w:val="26"/>
      <w:szCs w:val="26"/>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A3"/>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B022A3"/>
    <w:pPr>
      <w:spacing w:after="0" w:line="240" w:lineRule="auto"/>
    </w:pPr>
    <w:rPr>
      <w:rFonts w:ascii="Calibri" w:eastAsia="Calibri" w:hAnsi="Calibri" w:cs="Times New Roman"/>
      <w:lang w:val="ro-RO"/>
    </w:rPr>
  </w:style>
  <w:style w:type="character" w:customStyle="1" w:styleId="Heading1Char">
    <w:name w:val="Heading 1 Char"/>
    <w:basedOn w:val="DefaultParagraphFont"/>
    <w:link w:val="Heading1"/>
    <w:rsid w:val="007E2131"/>
    <w:rPr>
      <w:rFonts w:ascii="Times New Roman" w:eastAsia="Times New Roman" w:hAnsi="Times New Roman" w:cs="Times New Roman"/>
      <w:b/>
      <w:sz w:val="26"/>
      <w:szCs w:val="26"/>
      <w:lang w:val="ro-RO"/>
    </w:rPr>
  </w:style>
  <w:style w:type="paragraph" w:styleId="Header">
    <w:name w:val="header"/>
    <w:basedOn w:val="Normal"/>
    <w:link w:val="HeaderChar"/>
    <w:uiPriority w:val="99"/>
    <w:semiHidden/>
    <w:unhideWhenUsed/>
    <w:rsid w:val="004834E6"/>
    <w:pPr>
      <w:tabs>
        <w:tab w:val="center" w:pos="4680"/>
        <w:tab w:val="right" w:pos="9360"/>
      </w:tabs>
    </w:pPr>
  </w:style>
  <w:style w:type="character" w:customStyle="1" w:styleId="HeaderChar">
    <w:name w:val="Header Char"/>
    <w:basedOn w:val="DefaultParagraphFont"/>
    <w:link w:val="Header"/>
    <w:uiPriority w:val="99"/>
    <w:semiHidden/>
    <w:rsid w:val="004834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34E6"/>
    <w:pPr>
      <w:tabs>
        <w:tab w:val="center" w:pos="4680"/>
        <w:tab w:val="right" w:pos="9360"/>
      </w:tabs>
    </w:pPr>
  </w:style>
  <w:style w:type="character" w:customStyle="1" w:styleId="FooterChar">
    <w:name w:val="Footer Char"/>
    <w:basedOn w:val="DefaultParagraphFont"/>
    <w:link w:val="Footer"/>
    <w:uiPriority w:val="99"/>
    <w:rsid w:val="004834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34E6"/>
    <w:rPr>
      <w:rFonts w:ascii="Tahoma" w:hAnsi="Tahoma" w:cs="Tahoma"/>
      <w:sz w:val="16"/>
      <w:szCs w:val="16"/>
    </w:rPr>
  </w:style>
  <w:style w:type="character" w:customStyle="1" w:styleId="BalloonTextChar">
    <w:name w:val="Balloon Text Char"/>
    <w:basedOn w:val="DefaultParagraphFont"/>
    <w:link w:val="BalloonText"/>
    <w:uiPriority w:val="99"/>
    <w:semiHidden/>
    <w:rsid w:val="004834E6"/>
    <w:rPr>
      <w:rFonts w:ascii="Tahoma" w:eastAsia="Times New Roman" w:hAnsi="Tahoma" w:cs="Tahoma"/>
      <w:sz w:val="16"/>
      <w:szCs w:val="16"/>
    </w:rPr>
  </w:style>
  <w:style w:type="character" w:styleId="Strong">
    <w:name w:val="Strong"/>
    <w:basedOn w:val="DefaultParagraphFont"/>
    <w:uiPriority w:val="22"/>
    <w:qFormat/>
    <w:rsid w:val="00C74660"/>
    <w:rPr>
      <w:b/>
      <w:bCs/>
    </w:rPr>
  </w:style>
  <w:style w:type="paragraph" w:styleId="NormalWeb">
    <w:name w:val="Normal (Web)"/>
    <w:basedOn w:val="Normal"/>
    <w:uiPriority w:val="99"/>
    <w:unhideWhenUsed/>
    <w:rsid w:val="00772A8B"/>
    <w:pPr>
      <w:shd w:val="clear" w:color="auto" w:fill="FFFFFF"/>
      <w:jc w:val="both"/>
    </w:pPr>
    <w:rPr>
      <w:rFonts w:ascii="Verdana" w:hAnsi="Verdana"/>
      <w:color w:val="000000"/>
      <w:sz w:val="16"/>
      <w:szCs w:val="16"/>
    </w:rPr>
  </w:style>
  <w:style w:type="paragraph" w:customStyle="1" w:styleId="spar">
    <w:name w:val="s_par"/>
    <w:basedOn w:val="Normal"/>
    <w:rsid w:val="00772A8B"/>
    <w:pPr>
      <w:shd w:val="clear" w:color="auto" w:fill="FFFFFF"/>
      <w:ind w:left="182"/>
      <w:jc w:val="both"/>
    </w:pPr>
    <w:rPr>
      <w:rFonts w:ascii="Verdana" w:hAnsi="Verdana"/>
      <w:color w:val="000000"/>
      <w:sz w:val="16"/>
      <w:szCs w:val="16"/>
    </w:rPr>
  </w:style>
  <w:style w:type="character" w:styleId="Hyperlink">
    <w:name w:val="Hyperlink"/>
    <w:basedOn w:val="DefaultParagraphFont"/>
    <w:uiPriority w:val="99"/>
    <w:semiHidden/>
    <w:unhideWhenUsed/>
    <w:rsid w:val="00772A8B"/>
    <w:rPr>
      <w:color w:val="0000FF"/>
      <w:u w:val="single"/>
    </w:rPr>
  </w:style>
  <w:style w:type="character" w:customStyle="1" w:styleId="salnbdy">
    <w:name w:val="s_aln_bdy"/>
    <w:basedOn w:val="DefaultParagraphFont"/>
    <w:rsid w:val="00772A8B"/>
    <w:rPr>
      <w:rFonts w:ascii="Verdana" w:hAnsi="Verdana" w:hint="default"/>
      <w:b w:val="0"/>
      <w:bCs w:val="0"/>
      <w:color w:val="000000"/>
      <w:sz w:val="16"/>
      <w:szCs w:val="16"/>
      <w:shd w:val="clear" w:color="auto" w:fill="FFFFFF"/>
    </w:rPr>
  </w:style>
  <w:style w:type="character" w:customStyle="1" w:styleId="tpa1">
    <w:name w:val="tpa1"/>
    <w:basedOn w:val="DefaultParagraphFont"/>
    <w:rsid w:val="00513B16"/>
  </w:style>
  <w:style w:type="character" w:customStyle="1" w:styleId="rvts3">
    <w:name w:val="rvts3"/>
    <w:basedOn w:val="DefaultParagraphFont"/>
    <w:rsid w:val="00513B16"/>
  </w:style>
</w:styles>
</file>

<file path=word/webSettings.xml><?xml version="1.0" encoding="utf-8"?>
<w:webSettings xmlns:r="http://schemas.openxmlformats.org/officeDocument/2006/relationships" xmlns:w="http://schemas.openxmlformats.org/wordprocessingml/2006/main">
  <w:divs>
    <w:div w:id="66196891">
      <w:bodyDiv w:val="1"/>
      <w:marLeft w:val="0"/>
      <w:marRight w:val="0"/>
      <w:marTop w:val="0"/>
      <w:marBottom w:val="0"/>
      <w:divBdr>
        <w:top w:val="none" w:sz="0" w:space="0" w:color="auto"/>
        <w:left w:val="none" w:sz="0" w:space="0" w:color="auto"/>
        <w:bottom w:val="none" w:sz="0" w:space="0" w:color="auto"/>
        <w:right w:val="none" w:sz="0" w:space="0" w:color="auto"/>
      </w:divBdr>
    </w:div>
    <w:div w:id="775638109">
      <w:bodyDiv w:val="1"/>
      <w:marLeft w:val="0"/>
      <w:marRight w:val="0"/>
      <w:marTop w:val="0"/>
      <w:marBottom w:val="0"/>
      <w:divBdr>
        <w:top w:val="none" w:sz="0" w:space="0" w:color="auto"/>
        <w:left w:val="none" w:sz="0" w:space="0" w:color="auto"/>
        <w:bottom w:val="none" w:sz="0" w:space="0" w:color="auto"/>
        <w:right w:val="none" w:sz="0" w:space="0" w:color="auto"/>
      </w:divBdr>
    </w:div>
    <w:div w:id="1536850929">
      <w:bodyDiv w:val="1"/>
      <w:marLeft w:val="0"/>
      <w:marRight w:val="0"/>
      <w:marTop w:val="0"/>
      <w:marBottom w:val="0"/>
      <w:divBdr>
        <w:top w:val="none" w:sz="0" w:space="0" w:color="auto"/>
        <w:left w:val="none" w:sz="0" w:space="0" w:color="auto"/>
        <w:bottom w:val="none" w:sz="0" w:space="0" w:color="auto"/>
        <w:right w:val="none" w:sz="0" w:space="0" w:color="auto"/>
      </w:divBdr>
    </w:div>
    <w:div w:id="1855994605">
      <w:bodyDiv w:val="1"/>
      <w:marLeft w:val="0"/>
      <w:marRight w:val="0"/>
      <w:marTop w:val="0"/>
      <w:marBottom w:val="0"/>
      <w:divBdr>
        <w:top w:val="none" w:sz="0" w:space="0" w:color="auto"/>
        <w:left w:val="none" w:sz="0" w:space="0" w:color="auto"/>
        <w:bottom w:val="none" w:sz="0" w:space="0" w:color="auto"/>
        <w:right w:val="none" w:sz="0" w:space="0" w:color="auto"/>
      </w:divBdr>
    </w:div>
    <w:div w:id="20318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msava</dc:creator>
  <cp:lastModifiedBy>cnyari</cp:lastModifiedBy>
  <cp:revision>2</cp:revision>
  <cp:lastPrinted>2019-03-08T06:54:00Z</cp:lastPrinted>
  <dcterms:created xsi:type="dcterms:W3CDTF">2019-06-27T09:45:00Z</dcterms:created>
  <dcterms:modified xsi:type="dcterms:W3CDTF">2019-06-27T09:45:00Z</dcterms:modified>
</cp:coreProperties>
</file>