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85" w:rsidRDefault="00E52A85" w:rsidP="00E52A85">
      <w:pPr>
        <w:rPr>
          <w:b/>
        </w:rPr>
      </w:pPr>
      <w:r w:rsidRPr="00EA7BC2">
        <w:rPr>
          <w:b/>
        </w:rPr>
        <w:t>MUNICIPIUL TIMIŞOARA</w:t>
      </w:r>
      <w:r>
        <w:rPr>
          <w:b/>
        </w:rPr>
        <w:tab/>
      </w:r>
      <w:r>
        <w:rPr>
          <w:b/>
        </w:rPr>
        <w:tab/>
      </w:r>
      <w:r>
        <w:rPr>
          <w:b/>
        </w:rPr>
        <w:tab/>
      </w:r>
      <w:r>
        <w:rPr>
          <w:b/>
        </w:rPr>
        <w:tab/>
      </w:r>
      <w:r>
        <w:rPr>
          <w:b/>
        </w:rPr>
        <w:tab/>
      </w:r>
      <w:r>
        <w:rPr>
          <w:b/>
        </w:rPr>
        <w:tab/>
        <w:t xml:space="preserve">        APROBAT</w:t>
      </w:r>
    </w:p>
    <w:p w:rsidR="00E52A85" w:rsidRPr="00EA7BC2" w:rsidRDefault="00E52A85" w:rsidP="00E52A85">
      <w:pPr>
        <w:rPr>
          <w:b/>
        </w:rPr>
      </w:pPr>
      <w:r>
        <w:rPr>
          <w:b/>
        </w:rPr>
        <w:t>DIRECTIA CLADIRI,TERENURI SI DOTARI DIVERSE</w:t>
      </w:r>
      <w:r>
        <w:rPr>
          <w:b/>
        </w:rPr>
        <w:tab/>
        <w:t xml:space="preserve">             </w:t>
      </w:r>
      <w:r>
        <w:rPr>
          <w:b/>
        </w:rPr>
        <w:tab/>
        <w:t>PRIMAR</w:t>
      </w:r>
    </w:p>
    <w:p w:rsidR="00E52A85" w:rsidRPr="00EA7BC2" w:rsidRDefault="00E52A85" w:rsidP="00E52A85">
      <w:pPr>
        <w:rPr>
          <w:b/>
        </w:rPr>
      </w:pPr>
      <w:r w:rsidRPr="00EA7BC2">
        <w:rPr>
          <w:b/>
        </w:rPr>
        <w:t>COMPARTIMENTUL MONUMENTE</w:t>
      </w:r>
    </w:p>
    <w:p w:rsidR="00E52A85" w:rsidRDefault="00E52A85" w:rsidP="00E52A85">
      <w:pPr>
        <w:rPr>
          <w:b/>
        </w:rPr>
      </w:pPr>
      <w:r w:rsidRPr="00EA7BC2">
        <w:rPr>
          <w:b/>
        </w:rPr>
        <w:t>C</w:t>
      </w:r>
      <w:r w:rsidR="00FC3DA5">
        <w:rPr>
          <w:b/>
        </w:rPr>
        <w:t>M 2015-</w:t>
      </w:r>
      <w:r w:rsidR="007A6D5B">
        <w:rPr>
          <w:b/>
        </w:rPr>
        <w:t>19361/</w:t>
      </w:r>
      <w:r w:rsidR="007A6D5B" w:rsidRPr="00187326">
        <w:rPr>
          <w:b/>
        </w:rPr>
        <w:t>21.07.2015</w:t>
      </w:r>
      <w:r>
        <w:rPr>
          <w:b/>
        </w:rPr>
        <w:tab/>
      </w:r>
      <w:r>
        <w:rPr>
          <w:b/>
        </w:rPr>
        <w:tab/>
      </w:r>
      <w:r>
        <w:rPr>
          <w:b/>
        </w:rPr>
        <w:tab/>
      </w:r>
      <w:r>
        <w:rPr>
          <w:b/>
        </w:rPr>
        <w:tab/>
      </w:r>
      <w:r w:rsidR="000B1333">
        <w:rPr>
          <w:b/>
        </w:rPr>
        <w:t xml:space="preserve">       </w:t>
      </w:r>
      <w:r>
        <w:rPr>
          <w:b/>
        </w:rPr>
        <w:t xml:space="preserve"> </w:t>
      </w:r>
      <w:r w:rsidR="00D54F45">
        <w:rPr>
          <w:b/>
        </w:rPr>
        <w:t xml:space="preserve">               </w:t>
      </w:r>
      <w:r>
        <w:rPr>
          <w:b/>
        </w:rPr>
        <w:t xml:space="preserve">  NICOLAE ROBU</w:t>
      </w:r>
    </w:p>
    <w:p w:rsidR="00F8493B" w:rsidRDefault="00F8493B" w:rsidP="00E52A85">
      <w:pPr>
        <w:rPr>
          <w:b/>
        </w:rPr>
      </w:pPr>
    </w:p>
    <w:p w:rsidR="0001623E" w:rsidRDefault="0001623E" w:rsidP="00E52A85">
      <w:pPr>
        <w:rPr>
          <w:b/>
        </w:rPr>
      </w:pPr>
    </w:p>
    <w:p w:rsidR="0001623E" w:rsidRDefault="0001623E" w:rsidP="00E52A85">
      <w:pPr>
        <w:rPr>
          <w:b/>
        </w:rPr>
      </w:pPr>
    </w:p>
    <w:p w:rsidR="0001623E" w:rsidRPr="003F7FFA" w:rsidRDefault="0001623E" w:rsidP="00E52A85">
      <w:pPr>
        <w:rPr>
          <w:rFonts w:ascii="Arial Narrow" w:hAnsi="Arial Narrow"/>
          <w:b/>
        </w:rPr>
      </w:pPr>
    </w:p>
    <w:p w:rsidR="0001623E" w:rsidRPr="006B71B7" w:rsidRDefault="0001623E" w:rsidP="00E52A85">
      <w:pPr>
        <w:rPr>
          <w:b/>
        </w:rPr>
      </w:pPr>
    </w:p>
    <w:p w:rsidR="0086106D" w:rsidRPr="003F7FFA" w:rsidRDefault="0001623E" w:rsidP="0086106D">
      <w:pPr>
        <w:jc w:val="center"/>
        <w:rPr>
          <w:rFonts w:ascii="Arial Narrow" w:hAnsi="Arial Narrow"/>
          <w:b/>
        </w:rPr>
      </w:pPr>
      <w:r w:rsidRPr="003F7FFA">
        <w:rPr>
          <w:rFonts w:ascii="Arial Narrow" w:hAnsi="Arial Narrow"/>
          <w:b/>
        </w:rPr>
        <w:t>R E F E R A T</w:t>
      </w:r>
      <w:r w:rsidR="004E0299">
        <w:rPr>
          <w:rFonts w:ascii="Arial Narrow" w:hAnsi="Arial Narrow"/>
          <w:b/>
        </w:rPr>
        <w:t xml:space="preserve">  </w:t>
      </w:r>
      <w:r w:rsidR="009445C2" w:rsidRPr="003F7FFA">
        <w:rPr>
          <w:rFonts w:ascii="Arial Narrow" w:hAnsi="Arial Narrow"/>
          <w:b/>
        </w:rPr>
        <w:t xml:space="preserve">privind </w:t>
      </w:r>
      <w:r w:rsidR="0086106D" w:rsidRPr="003F7FFA">
        <w:rPr>
          <w:rFonts w:ascii="Arial Narrow" w:hAnsi="Arial Narrow"/>
          <w:b/>
        </w:rPr>
        <w:t>rea</w:t>
      </w:r>
      <w:r w:rsidR="002405CD">
        <w:rPr>
          <w:rFonts w:ascii="Arial Narrow" w:hAnsi="Arial Narrow"/>
          <w:b/>
        </w:rPr>
        <w:t>lizarea a trei statui ecvestre î</w:t>
      </w:r>
      <w:r w:rsidR="0086106D" w:rsidRPr="003F7FFA">
        <w:rPr>
          <w:rFonts w:ascii="Arial Narrow" w:hAnsi="Arial Narrow"/>
          <w:b/>
        </w:rPr>
        <w:t xml:space="preserve">n cinstea </w:t>
      </w:r>
    </w:p>
    <w:p w:rsidR="00761135" w:rsidRPr="003F7FFA" w:rsidRDefault="005459DD" w:rsidP="0086106D">
      <w:pPr>
        <w:jc w:val="center"/>
        <w:rPr>
          <w:rFonts w:ascii="Arial Narrow" w:hAnsi="Arial Narrow"/>
          <w:b/>
        </w:rPr>
      </w:pPr>
      <w:r>
        <w:rPr>
          <w:rFonts w:ascii="Arial Narrow" w:hAnsi="Arial Narrow"/>
          <w:b/>
        </w:rPr>
        <w:t>a trei personalităţ</w:t>
      </w:r>
      <w:r w:rsidR="0086106D" w:rsidRPr="003F7FFA">
        <w:rPr>
          <w:rFonts w:ascii="Arial Narrow" w:hAnsi="Arial Narrow"/>
          <w:b/>
        </w:rPr>
        <w:t xml:space="preserve">i </w:t>
      </w:r>
      <w:r w:rsidR="004649F6" w:rsidRPr="003F7FFA">
        <w:rPr>
          <w:rFonts w:ascii="Arial Narrow" w:hAnsi="Arial Narrow"/>
          <w:b/>
        </w:rPr>
        <w:t>istorice</w:t>
      </w:r>
      <w:r w:rsidR="0086106D" w:rsidRPr="003F7FFA">
        <w:rPr>
          <w:rFonts w:ascii="Arial Narrow" w:hAnsi="Arial Narrow"/>
          <w:b/>
        </w:rPr>
        <w:t xml:space="preserve"> </w:t>
      </w:r>
      <w:r>
        <w:rPr>
          <w:rFonts w:ascii="Arial Narrow" w:hAnsi="Arial Narrow"/>
          <w:b/>
        </w:rPr>
        <w:t>care au marcat viata culturală</w:t>
      </w:r>
      <w:r w:rsidR="009445C2" w:rsidRPr="003F7FFA">
        <w:rPr>
          <w:rFonts w:ascii="Arial Narrow" w:hAnsi="Arial Narrow"/>
          <w:b/>
        </w:rPr>
        <w:t xml:space="preserve"> , </w:t>
      </w:r>
      <w:r>
        <w:rPr>
          <w:rFonts w:ascii="Arial Narrow" w:hAnsi="Arial Narrow"/>
          <w:b/>
        </w:rPr>
        <w:t>economică şi spirituală</w:t>
      </w:r>
      <w:r w:rsidR="0070243F" w:rsidRPr="003F7FFA">
        <w:rPr>
          <w:rFonts w:ascii="Arial Narrow" w:hAnsi="Arial Narrow"/>
          <w:b/>
        </w:rPr>
        <w:t xml:space="preserve"> </w:t>
      </w:r>
      <w:r>
        <w:rPr>
          <w:rFonts w:ascii="Arial Narrow" w:hAnsi="Arial Narrow"/>
          <w:b/>
        </w:rPr>
        <w:t xml:space="preserve"> a oraşului Timiş</w:t>
      </w:r>
      <w:r w:rsidR="009445C2" w:rsidRPr="003F7FFA">
        <w:rPr>
          <w:rFonts w:ascii="Arial Narrow" w:hAnsi="Arial Narrow"/>
          <w:b/>
        </w:rPr>
        <w:t>oara:</w:t>
      </w:r>
      <w:r w:rsidR="002B5285">
        <w:rPr>
          <w:rFonts w:ascii="Arial Narrow" w:hAnsi="Arial Narrow"/>
          <w:b/>
        </w:rPr>
        <w:t xml:space="preserve"> </w:t>
      </w:r>
      <w:r>
        <w:rPr>
          <w:rFonts w:ascii="Arial Narrow" w:hAnsi="Arial Narrow"/>
          <w:b/>
        </w:rPr>
        <w:t>Prinţ</w:t>
      </w:r>
      <w:r w:rsidR="009445C2" w:rsidRPr="003F7FFA">
        <w:rPr>
          <w:rFonts w:ascii="Arial Narrow" w:hAnsi="Arial Narrow"/>
          <w:b/>
        </w:rPr>
        <w:t>ul Eugeniu</w:t>
      </w:r>
      <w:r w:rsidR="0044352C">
        <w:rPr>
          <w:rFonts w:ascii="Arial Narrow" w:hAnsi="Arial Narrow"/>
          <w:b/>
        </w:rPr>
        <w:t xml:space="preserve"> de Savoya, Iancu de Hunedoara ş</w:t>
      </w:r>
      <w:r w:rsidR="009445C2" w:rsidRPr="003F7FFA">
        <w:rPr>
          <w:rFonts w:ascii="Arial Narrow" w:hAnsi="Arial Narrow"/>
          <w:b/>
        </w:rPr>
        <w:t>i Paul Chinezu</w:t>
      </w:r>
    </w:p>
    <w:p w:rsidR="00CC51A0" w:rsidRDefault="00CC51A0" w:rsidP="0086106D">
      <w:pPr>
        <w:jc w:val="center"/>
        <w:rPr>
          <w:b/>
        </w:rPr>
      </w:pPr>
    </w:p>
    <w:p w:rsidR="00761135" w:rsidRPr="006F7AE7" w:rsidRDefault="00CC51A0" w:rsidP="00FB5E91">
      <w:pPr>
        <w:autoSpaceDE w:val="0"/>
        <w:autoSpaceDN w:val="0"/>
        <w:adjustRightInd w:val="0"/>
        <w:jc w:val="both"/>
      </w:pPr>
      <w:r>
        <w:rPr>
          <w:b/>
        </w:rPr>
        <w:tab/>
      </w:r>
      <w:r w:rsidR="004E0299" w:rsidRPr="006F7AE7">
        <w:rPr>
          <w:b/>
        </w:rPr>
        <w:t xml:space="preserve">Ca o </w:t>
      </w:r>
      <w:r w:rsidR="007E2D23" w:rsidRPr="006F7AE7">
        <w:t xml:space="preserve">preocupare permanenta a municipalitatii </w:t>
      </w:r>
      <w:r w:rsidRPr="006F7AE7">
        <w:t xml:space="preserve">de </w:t>
      </w:r>
      <w:r w:rsidR="00D458C8" w:rsidRPr="006F7AE7">
        <w:t xml:space="preserve">a </w:t>
      </w:r>
      <w:r w:rsidRPr="006F7AE7">
        <w:t xml:space="preserve">pastra imaginea de altadata a </w:t>
      </w:r>
      <w:r w:rsidR="0007049B" w:rsidRPr="006F7AE7">
        <w:t>orasului Timisoara,</w:t>
      </w:r>
      <w:r w:rsidRPr="006F7AE7">
        <w:t>de a conserva</w:t>
      </w:r>
      <w:r w:rsidR="001C1A95" w:rsidRPr="006F7AE7">
        <w:t>,respecta si a</w:t>
      </w:r>
      <w:r w:rsidR="00626AE0" w:rsidRPr="006F7AE7">
        <w:t xml:space="preserve"> </w:t>
      </w:r>
      <w:proofErr w:type="spellStart"/>
      <w:r w:rsidR="004E0299" w:rsidRPr="006F7AE7">
        <w:rPr>
          <w:rFonts w:eastAsiaTheme="minorHAnsi"/>
          <w:color w:val="795954"/>
          <w:lang w:val="en-US" w:eastAsia="en-US"/>
        </w:rPr>
        <w:t>mobila</w:t>
      </w:r>
      <w:proofErr w:type="spellEnd"/>
      <w:r w:rsidR="004E0299" w:rsidRPr="006F7AE7">
        <w:rPr>
          <w:rFonts w:eastAsiaTheme="minorHAnsi"/>
          <w:color w:val="795954"/>
          <w:lang w:val="en-US" w:eastAsia="en-US"/>
        </w:rPr>
        <w:t xml:space="preserve"> </w:t>
      </w:r>
      <w:proofErr w:type="spellStart"/>
      <w:r w:rsidR="004E0299" w:rsidRPr="006F7AE7">
        <w:rPr>
          <w:rFonts w:eastAsiaTheme="minorHAnsi"/>
          <w:color w:val="795954"/>
          <w:lang w:val="en-US" w:eastAsia="en-US"/>
        </w:rPr>
        <w:t>spatiul</w:t>
      </w:r>
      <w:proofErr w:type="spellEnd"/>
      <w:r w:rsidR="004E0299" w:rsidRPr="006F7AE7">
        <w:rPr>
          <w:rFonts w:eastAsiaTheme="minorHAnsi"/>
          <w:color w:val="795954"/>
          <w:lang w:val="en-US" w:eastAsia="en-US"/>
        </w:rPr>
        <w:t xml:space="preserve"> public  cu </w:t>
      </w:r>
      <w:proofErr w:type="spellStart"/>
      <w:r w:rsidR="004E0299" w:rsidRPr="006F7AE7">
        <w:rPr>
          <w:rFonts w:eastAsiaTheme="minorHAnsi"/>
          <w:color w:val="795954"/>
          <w:lang w:val="en-US" w:eastAsia="en-US"/>
        </w:rPr>
        <w:t>statui</w:t>
      </w:r>
      <w:proofErr w:type="spellEnd"/>
      <w:r w:rsidR="004E0299" w:rsidRPr="006F7AE7">
        <w:rPr>
          <w:rFonts w:eastAsiaTheme="minorHAnsi"/>
          <w:color w:val="795954"/>
          <w:lang w:val="en-US" w:eastAsia="en-US"/>
        </w:rPr>
        <w:t xml:space="preserve"> </w:t>
      </w:r>
      <w:proofErr w:type="spellStart"/>
      <w:r w:rsidR="004E0299" w:rsidRPr="006F7AE7">
        <w:rPr>
          <w:rFonts w:eastAsiaTheme="minorHAnsi"/>
          <w:color w:val="795954"/>
          <w:lang w:val="en-US" w:eastAsia="en-US"/>
        </w:rPr>
        <w:t>reprezentand</w:t>
      </w:r>
      <w:proofErr w:type="spellEnd"/>
      <w:r w:rsidR="004E0299" w:rsidRPr="006F7AE7">
        <w:rPr>
          <w:rFonts w:eastAsiaTheme="minorHAnsi"/>
          <w:color w:val="795954"/>
          <w:lang w:val="en-US" w:eastAsia="en-US"/>
        </w:rPr>
        <w:t xml:space="preserve"> diverse </w:t>
      </w:r>
      <w:proofErr w:type="spellStart"/>
      <w:r w:rsidR="004E0299" w:rsidRPr="006F7AE7">
        <w:rPr>
          <w:rFonts w:eastAsiaTheme="minorHAnsi"/>
          <w:color w:val="795954"/>
          <w:lang w:val="en-US" w:eastAsia="en-US"/>
        </w:rPr>
        <w:t>personalitati</w:t>
      </w:r>
      <w:proofErr w:type="spellEnd"/>
      <w:r w:rsidR="00DE54EE" w:rsidRPr="006F7AE7">
        <w:rPr>
          <w:rFonts w:eastAsiaTheme="minorHAnsi"/>
          <w:color w:val="795954"/>
          <w:lang w:val="en-US" w:eastAsia="en-US"/>
        </w:rPr>
        <w:t xml:space="preserve"> care au  </w:t>
      </w:r>
      <w:proofErr w:type="spellStart"/>
      <w:r w:rsidR="00DE54EE" w:rsidRPr="006F7AE7">
        <w:rPr>
          <w:rFonts w:eastAsiaTheme="minorHAnsi"/>
          <w:color w:val="795954"/>
          <w:lang w:val="en-US" w:eastAsia="en-US"/>
        </w:rPr>
        <w:t>marcat</w:t>
      </w:r>
      <w:proofErr w:type="spellEnd"/>
      <w:r w:rsidR="00DE54EE" w:rsidRPr="006F7AE7">
        <w:rPr>
          <w:rFonts w:eastAsiaTheme="minorHAnsi"/>
          <w:color w:val="795954"/>
          <w:lang w:val="en-US" w:eastAsia="en-US"/>
        </w:rPr>
        <w:t xml:space="preserve"> din </w:t>
      </w:r>
      <w:proofErr w:type="spellStart"/>
      <w:r w:rsidR="00DE54EE" w:rsidRPr="006F7AE7">
        <w:rPr>
          <w:rFonts w:eastAsiaTheme="minorHAnsi"/>
          <w:color w:val="795954"/>
          <w:lang w:val="en-US" w:eastAsia="en-US"/>
        </w:rPr>
        <w:t>punct</w:t>
      </w:r>
      <w:proofErr w:type="spellEnd"/>
      <w:r w:rsidR="00DE54EE" w:rsidRPr="006F7AE7">
        <w:rPr>
          <w:rFonts w:eastAsiaTheme="minorHAnsi"/>
          <w:color w:val="795954"/>
          <w:lang w:val="en-US" w:eastAsia="en-US"/>
        </w:rPr>
        <w:t xml:space="preserve"> de </w:t>
      </w:r>
      <w:proofErr w:type="spellStart"/>
      <w:r w:rsidR="00DE54EE" w:rsidRPr="006F7AE7">
        <w:rPr>
          <w:rFonts w:eastAsiaTheme="minorHAnsi"/>
          <w:color w:val="795954"/>
          <w:lang w:val="en-US" w:eastAsia="en-US"/>
        </w:rPr>
        <w:t>vedere</w:t>
      </w:r>
      <w:proofErr w:type="spellEnd"/>
      <w:r w:rsidR="00DE54EE" w:rsidRPr="006F7AE7">
        <w:rPr>
          <w:rFonts w:eastAsiaTheme="minorHAnsi"/>
          <w:color w:val="795954"/>
          <w:lang w:val="en-US" w:eastAsia="en-US"/>
        </w:rPr>
        <w:t xml:space="preserve"> social, economic </w:t>
      </w:r>
      <w:proofErr w:type="spellStart"/>
      <w:r w:rsidR="00DE54EE" w:rsidRPr="006F7AE7">
        <w:rPr>
          <w:rFonts w:eastAsiaTheme="minorHAnsi"/>
          <w:color w:val="795954"/>
          <w:lang w:val="en-US" w:eastAsia="en-US"/>
        </w:rPr>
        <w:t>si</w:t>
      </w:r>
      <w:proofErr w:type="spellEnd"/>
      <w:r w:rsidR="00DE54EE" w:rsidRPr="006F7AE7">
        <w:rPr>
          <w:rFonts w:eastAsiaTheme="minorHAnsi"/>
          <w:color w:val="795954"/>
          <w:lang w:val="en-US" w:eastAsia="en-US"/>
        </w:rPr>
        <w:t xml:space="preserve"> cultural </w:t>
      </w:r>
      <w:proofErr w:type="spellStart"/>
      <w:r w:rsidR="00DE54EE" w:rsidRPr="006F7AE7">
        <w:rPr>
          <w:rFonts w:eastAsiaTheme="minorHAnsi"/>
          <w:color w:val="795954"/>
          <w:lang w:val="en-US" w:eastAsia="en-US"/>
        </w:rPr>
        <w:t>evolutia</w:t>
      </w:r>
      <w:proofErr w:type="spellEnd"/>
      <w:r w:rsidR="00DE54EE" w:rsidRPr="006F7AE7">
        <w:rPr>
          <w:rFonts w:eastAsiaTheme="minorHAnsi"/>
          <w:color w:val="795954"/>
          <w:lang w:val="en-US" w:eastAsia="en-US"/>
        </w:rPr>
        <w:t xml:space="preserve"> </w:t>
      </w:r>
      <w:proofErr w:type="spellStart"/>
      <w:r w:rsidR="00DE54EE" w:rsidRPr="006F7AE7">
        <w:rPr>
          <w:rFonts w:eastAsiaTheme="minorHAnsi"/>
          <w:color w:val="795954"/>
          <w:lang w:val="en-US" w:eastAsia="en-US"/>
        </w:rPr>
        <w:t>comunitatii</w:t>
      </w:r>
      <w:proofErr w:type="spellEnd"/>
      <w:r w:rsidR="00DE54EE" w:rsidRPr="006F7AE7">
        <w:rPr>
          <w:rFonts w:eastAsiaTheme="minorHAnsi"/>
          <w:color w:val="795954"/>
          <w:lang w:val="en-US" w:eastAsia="en-US"/>
        </w:rPr>
        <w:t>.</w:t>
      </w:r>
      <w:r w:rsidR="004E0299" w:rsidRPr="006F7AE7">
        <w:rPr>
          <w:rFonts w:eastAsiaTheme="minorHAnsi"/>
          <w:color w:val="795954"/>
          <w:lang w:val="en-US" w:eastAsia="en-US"/>
        </w:rPr>
        <w:t xml:space="preserve"> </w:t>
      </w:r>
    </w:p>
    <w:p w:rsidR="00883386" w:rsidRPr="006F7AE7" w:rsidRDefault="00761135" w:rsidP="000F1835">
      <w:pPr>
        <w:autoSpaceDE w:val="0"/>
        <w:autoSpaceDN w:val="0"/>
        <w:adjustRightInd w:val="0"/>
        <w:jc w:val="both"/>
      </w:pPr>
      <w:r w:rsidRPr="006F7AE7">
        <w:rPr>
          <w:rFonts w:eastAsiaTheme="minorHAnsi"/>
          <w:color w:val="795954"/>
          <w:lang w:val="en-US" w:eastAsia="en-US"/>
        </w:rPr>
        <w:tab/>
      </w:r>
      <w:proofErr w:type="gramStart"/>
      <w:r w:rsidRPr="006F7AE7">
        <w:rPr>
          <w:rFonts w:eastAsiaTheme="minorHAnsi"/>
          <w:color w:val="795954"/>
          <w:lang w:val="en-US" w:eastAsia="en-US"/>
        </w:rPr>
        <w:t xml:space="preserve">Din </w:t>
      </w:r>
      <w:r w:rsidR="007E2D23" w:rsidRPr="006F7AE7">
        <w:rPr>
          <w:rFonts w:eastAsiaTheme="minorHAnsi"/>
          <w:color w:val="795954"/>
          <w:lang w:val="en-US" w:eastAsia="en-US"/>
        </w:rPr>
        <w:t xml:space="preserve"> r</w:t>
      </w:r>
      <w:r w:rsidR="00576C43" w:rsidRPr="006F7AE7">
        <w:rPr>
          <w:rFonts w:eastAsiaTheme="minorHAnsi"/>
          <w:color w:val="795954"/>
          <w:lang w:val="en-US" w:eastAsia="en-US"/>
        </w:rPr>
        <w:t>espect</w:t>
      </w:r>
      <w:proofErr w:type="gramEnd"/>
      <w:r w:rsidR="00576C43" w:rsidRPr="006F7AE7">
        <w:rPr>
          <w:rFonts w:eastAsiaTheme="minorHAnsi"/>
          <w:color w:val="795954"/>
          <w:lang w:val="en-US" w:eastAsia="en-US"/>
        </w:rPr>
        <w:t xml:space="preserve"> ,</w:t>
      </w:r>
      <w:r w:rsidR="007E2D23" w:rsidRPr="006F7AE7">
        <w:rPr>
          <w:rFonts w:eastAsiaTheme="minorHAnsi"/>
          <w:color w:val="795954"/>
          <w:lang w:val="en-US" w:eastAsia="en-US"/>
        </w:rPr>
        <w:t xml:space="preserve"> </w:t>
      </w:r>
      <w:proofErr w:type="spellStart"/>
      <w:r w:rsidR="007E2D23" w:rsidRPr="006F7AE7">
        <w:rPr>
          <w:rFonts w:eastAsiaTheme="minorHAnsi"/>
          <w:color w:val="795954"/>
          <w:lang w:val="en-US" w:eastAsia="en-US"/>
        </w:rPr>
        <w:t>preţuire</w:t>
      </w:r>
      <w:proofErr w:type="spellEnd"/>
      <w:r w:rsidR="007E2D23" w:rsidRPr="006F7AE7">
        <w:rPr>
          <w:rFonts w:eastAsiaTheme="minorHAnsi"/>
          <w:color w:val="795954"/>
          <w:lang w:val="en-US" w:eastAsia="en-US"/>
        </w:rPr>
        <w:t xml:space="preserve"> </w:t>
      </w:r>
      <w:proofErr w:type="spellStart"/>
      <w:r w:rsidR="007E2D23" w:rsidRPr="006F7AE7">
        <w:rPr>
          <w:rFonts w:eastAsiaTheme="minorHAnsi"/>
          <w:color w:val="795954"/>
          <w:lang w:val="en-US" w:eastAsia="en-US"/>
        </w:rPr>
        <w:t>şi</w:t>
      </w:r>
      <w:proofErr w:type="spellEnd"/>
      <w:r w:rsidR="007E2D23" w:rsidRPr="006F7AE7">
        <w:rPr>
          <w:rFonts w:eastAsiaTheme="minorHAnsi"/>
          <w:color w:val="795954"/>
          <w:lang w:val="en-US" w:eastAsia="en-US"/>
        </w:rPr>
        <w:t xml:space="preserve"> </w:t>
      </w:r>
      <w:proofErr w:type="spellStart"/>
      <w:r w:rsidR="007E2D23" w:rsidRPr="006F7AE7">
        <w:rPr>
          <w:rFonts w:eastAsiaTheme="minorHAnsi"/>
          <w:color w:val="795954"/>
          <w:lang w:val="en-US" w:eastAsia="en-US"/>
        </w:rPr>
        <w:t>credinţă</w:t>
      </w:r>
      <w:proofErr w:type="spellEnd"/>
      <w:r w:rsidR="007E2D23" w:rsidRPr="006F7AE7">
        <w:rPr>
          <w:rFonts w:eastAsiaTheme="minorHAnsi"/>
          <w:color w:val="795954"/>
          <w:lang w:val="en-US" w:eastAsia="en-US"/>
        </w:rPr>
        <w:t xml:space="preserve"> </w:t>
      </w:r>
      <w:proofErr w:type="spellStart"/>
      <w:r w:rsidR="007E2D23" w:rsidRPr="006F7AE7">
        <w:rPr>
          <w:rFonts w:eastAsiaTheme="minorHAnsi"/>
          <w:color w:val="795954"/>
          <w:lang w:val="en-US" w:eastAsia="en-US"/>
        </w:rPr>
        <w:t>pentru</w:t>
      </w:r>
      <w:proofErr w:type="spellEnd"/>
      <w:r w:rsidR="007E2D23" w:rsidRPr="006F7AE7">
        <w:rPr>
          <w:rFonts w:eastAsiaTheme="minorHAnsi"/>
          <w:color w:val="795954"/>
          <w:lang w:val="en-US" w:eastAsia="en-US"/>
        </w:rPr>
        <w:t xml:space="preserve"> </w:t>
      </w:r>
      <w:proofErr w:type="spellStart"/>
      <w:r w:rsidR="007E2D23" w:rsidRPr="006F7AE7">
        <w:rPr>
          <w:rFonts w:eastAsiaTheme="minorHAnsi"/>
          <w:color w:val="795954"/>
          <w:lang w:val="en-US" w:eastAsia="en-US"/>
        </w:rPr>
        <w:t>istoria</w:t>
      </w:r>
      <w:proofErr w:type="spellEnd"/>
      <w:r w:rsidR="007E2D23" w:rsidRPr="006F7AE7">
        <w:rPr>
          <w:rFonts w:eastAsiaTheme="minorHAnsi"/>
          <w:color w:val="795954"/>
          <w:lang w:val="en-US" w:eastAsia="en-US"/>
        </w:rPr>
        <w:t xml:space="preserve"> </w:t>
      </w:r>
      <w:proofErr w:type="spellStart"/>
      <w:r w:rsidR="007E2D23" w:rsidRPr="006F7AE7">
        <w:rPr>
          <w:rFonts w:eastAsiaTheme="minorHAnsi"/>
          <w:color w:val="795954"/>
          <w:lang w:val="en-US" w:eastAsia="en-US"/>
        </w:rPr>
        <w:t>neamului</w:t>
      </w:r>
      <w:proofErr w:type="spellEnd"/>
      <w:r w:rsidR="007E2D23" w:rsidRPr="006F7AE7">
        <w:rPr>
          <w:rFonts w:eastAsiaTheme="minorHAnsi"/>
          <w:color w:val="795954"/>
          <w:lang w:val="en-US" w:eastAsia="en-US"/>
        </w:rPr>
        <w:t xml:space="preserve"> </w:t>
      </w:r>
      <w:r w:rsidR="009A07B9" w:rsidRPr="006F7AE7">
        <w:rPr>
          <w:rFonts w:eastAsiaTheme="minorHAnsi"/>
          <w:color w:val="795954"/>
          <w:lang w:val="en-US" w:eastAsia="en-US"/>
        </w:rPr>
        <w:t xml:space="preserve"> </w:t>
      </w:r>
      <w:proofErr w:type="spellStart"/>
      <w:r w:rsidR="009A07B9" w:rsidRPr="006F7AE7">
        <w:rPr>
          <w:rFonts w:eastAsiaTheme="minorHAnsi"/>
          <w:color w:val="795954"/>
          <w:lang w:val="en-US" w:eastAsia="en-US"/>
        </w:rPr>
        <w:t>având</w:t>
      </w:r>
      <w:proofErr w:type="spellEnd"/>
      <w:r w:rsidR="009A07B9" w:rsidRPr="006F7AE7">
        <w:rPr>
          <w:rFonts w:eastAsiaTheme="minorHAnsi"/>
          <w:color w:val="795954"/>
          <w:lang w:val="en-US" w:eastAsia="en-US"/>
        </w:rPr>
        <w:t xml:space="preserve"> </w:t>
      </w:r>
      <w:proofErr w:type="spellStart"/>
      <w:r w:rsidR="0007049B" w:rsidRPr="006F7AE7">
        <w:rPr>
          <w:rFonts w:eastAsiaTheme="minorHAnsi"/>
          <w:color w:val="795954"/>
          <w:lang w:val="en-US" w:eastAsia="en-US"/>
        </w:rPr>
        <w:t>datoria</w:t>
      </w:r>
      <w:proofErr w:type="spellEnd"/>
      <w:r w:rsidR="00814482" w:rsidRPr="006F7AE7">
        <w:rPr>
          <w:rFonts w:eastAsiaTheme="minorHAnsi"/>
          <w:color w:val="795954"/>
          <w:lang w:val="en-US" w:eastAsia="en-US"/>
        </w:rPr>
        <w:t xml:space="preserve"> sa</w:t>
      </w:r>
      <w:r w:rsidR="00576C43" w:rsidRPr="006F7AE7">
        <w:rPr>
          <w:rFonts w:eastAsiaTheme="minorHAnsi"/>
          <w:color w:val="795954"/>
          <w:lang w:val="en-US" w:eastAsia="en-US"/>
        </w:rPr>
        <w:t xml:space="preserve">cra </w:t>
      </w:r>
      <w:r w:rsidR="0007049B" w:rsidRPr="006F7AE7">
        <w:rPr>
          <w:rFonts w:eastAsiaTheme="minorHAnsi"/>
          <w:color w:val="795954"/>
          <w:lang w:val="en-US" w:eastAsia="en-US"/>
        </w:rPr>
        <w:t xml:space="preserve"> de a </w:t>
      </w:r>
      <w:proofErr w:type="spellStart"/>
      <w:r w:rsidR="0007049B" w:rsidRPr="006F7AE7">
        <w:rPr>
          <w:rFonts w:eastAsiaTheme="minorHAnsi"/>
          <w:color w:val="795954"/>
          <w:lang w:val="en-US" w:eastAsia="en-US"/>
        </w:rPr>
        <w:t>transmite</w:t>
      </w:r>
      <w:proofErr w:type="spellEnd"/>
      <w:r w:rsidR="0007049B" w:rsidRPr="006F7AE7">
        <w:rPr>
          <w:rFonts w:eastAsiaTheme="minorHAnsi"/>
          <w:color w:val="795954"/>
          <w:lang w:val="en-US" w:eastAsia="en-US"/>
        </w:rPr>
        <w:t xml:space="preserve"> </w:t>
      </w:r>
      <w:proofErr w:type="spellStart"/>
      <w:r w:rsidR="0007049B" w:rsidRPr="006F7AE7">
        <w:rPr>
          <w:rFonts w:eastAsiaTheme="minorHAnsi"/>
          <w:color w:val="795954"/>
          <w:lang w:val="en-US" w:eastAsia="en-US"/>
        </w:rPr>
        <w:t>generatiilor</w:t>
      </w:r>
      <w:proofErr w:type="spellEnd"/>
      <w:r w:rsidR="00576C43" w:rsidRPr="006F7AE7">
        <w:rPr>
          <w:rFonts w:eastAsiaTheme="minorHAnsi"/>
          <w:color w:val="795954"/>
          <w:lang w:val="en-US" w:eastAsia="en-US"/>
        </w:rPr>
        <w:t xml:space="preserve"> </w:t>
      </w:r>
      <w:proofErr w:type="spellStart"/>
      <w:r w:rsidR="00576C43" w:rsidRPr="006F7AE7">
        <w:rPr>
          <w:rFonts w:eastAsiaTheme="minorHAnsi"/>
          <w:color w:val="795954"/>
          <w:lang w:val="en-US" w:eastAsia="en-US"/>
        </w:rPr>
        <w:t>viitoare</w:t>
      </w:r>
      <w:proofErr w:type="spellEnd"/>
      <w:r w:rsidR="00576C43" w:rsidRPr="006F7AE7">
        <w:rPr>
          <w:rFonts w:eastAsiaTheme="minorHAnsi"/>
          <w:color w:val="795954"/>
          <w:lang w:val="en-US" w:eastAsia="en-US"/>
        </w:rPr>
        <w:t xml:space="preserve"> </w:t>
      </w:r>
      <w:proofErr w:type="spellStart"/>
      <w:r w:rsidR="00576C43" w:rsidRPr="006F7AE7">
        <w:rPr>
          <w:rFonts w:eastAsiaTheme="minorHAnsi"/>
          <w:color w:val="795954"/>
          <w:lang w:val="en-US" w:eastAsia="en-US"/>
        </w:rPr>
        <w:t>zestrea</w:t>
      </w:r>
      <w:proofErr w:type="spellEnd"/>
      <w:r w:rsidR="00576C43" w:rsidRPr="006F7AE7">
        <w:rPr>
          <w:rFonts w:eastAsiaTheme="minorHAnsi"/>
          <w:color w:val="795954"/>
          <w:lang w:val="en-US" w:eastAsia="en-US"/>
        </w:rPr>
        <w:t xml:space="preserve"> </w:t>
      </w:r>
      <w:proofErr w:type="spellStart"/>
      <w:r w:rsidR="00576C43" w:rsidRPr="006F7AE7">
        <w:rPr>
          <w:rFonts w:eastAsiaTheme="minorHAnsi"/>
          <w:color w:val="795954"/>
          <w:lang w:val="en-US" w:eastAsia="en-US"/>
        </w:rPr>
        <w:t>atat</w:t>
      </w:r>
      <w:proofErr w:type="spellEnd"/>
      <w:r w:rsidR="00576C43" w:rsidRPr="006F7AE7">
        <w:rPr>
          <w:rFonts w:eastAsiaTheme="minorHAnsi"/>
          <w:color w:val="795954"/>
          <w:lang w:val="en-US" w:eastAsia="en-US"/>
        </w:rPr>
        <w:t xml:space="preserve"> de </w:t>
      </w:r>
      <w:proofErr w:type="spellStart"/>
      <w:r w:rsidR="00576C43" w:rsidRPr="006F7AE7">
        <w:rPr>
          <w:rFonts w:eastAsiaTheme="minorHAnsi"/>
          <w:color w:val="795954"/>
          <w:lang w:val="en-US" w:eastAsia="en-US"/>
        </w:rPr>
        <w:t>bogata</w:t>
      </w:r>
      <w:proofErr w:type="spellEnd"/>
      <w:r w:rsidR="00576C43" w:rsidRPr="006F7AE7">
        <w:rPr>
          <w:rFonts w:eastAsiaTheme="minorHAnsi"/>
          <w:color w:val="795954"/>
          <w:lang w:val="en-US" w:eastAsia="en-US"/>
        </w:rPr>
        <w:t xml:space="preserve"> in </w:t>
      </w:r>
      <w:proofErr w:type="spellStart"/>
      <w:r w:rsidR="00576C43" w:rsidRPr="006F7AE7">
        <w:rPr>
          <w:rFonts w:eastAsiaTheme="minorHAnsi"/>
          <w:color w:val="795954"/>
          <w:lang w:val="en-US" w:eastAsia="en-US"/>
        </w:rPr>
        <w:t>evenimente</w:t>
      </w:r>
      <w:proofErr w:type="spellEnd"/>
      <w:r w:rsidR="00576C43" w:rsidRPr="006F7AE7">
        <w:rPr>
          <w:rFonts w:eastAsiaTheme="minorHAnsi"/>
          <w:color w:val="795954"/>
          <w:lang w:val="en-US" w:eastAsia="en-US"/>
        </w:rPr>
        <w:t xml:space="preserve"> </w:t>
      </w:r>
      <w:proofErr w:type="spellStart"/>
      <w:r w:rsidR="00576C43" w:rsidRPr="006F7AE7">
        <w:rPr>
          <w:rFonts w:eastAsiaTheme="minorHAnsi"/>
          <w:color w:val="795954"/>
          <w:lang w:val="en-US" w:eastAsia="en-US"/>
        </w:rPr>
        <w:t>istorice</w:t>
      </w:r>
      <w:proofErr w:type="spellEnd"/>
      <w:r w:rsidR="00576C43" w:rsidRPr="006F7AE7">
        <w:rPr>
          <w:rFonts w:eastAsiaTheme="minorHAnsi"/>
          <w:color w:val="795954"/>
          <w:lang w:val="en-US" w:eastAsia="en-US"/>
        </w:rPr>
        <w:t xml:space="preserve"> a</w:t>
      </w:r>
      <w:r w:rsidR="00CC51A0" w:rsidRPr="006F7AE7">
        <w:rPr>
          <w:rFonts w:eastAsiaTheme="minorHAnsi"/>
          <w:color w:val="795954"/>
          <w:lang w:val="en-US" w:eastAsia="en-US"/>
        </w:rPr>
        <w:t xml:space="preserve"> </w:t>
      </w:r>
      <w:proofErr w:type="spellStart"/>
      <w:r w:rsidR="001E2CCE" w:rsidRPr="006F7AE7">
        <w:rPr>
          <w:rFonts w:eastAsiaTheme="minorHAnsi"/>
          <w:color w:val="795954"/>
          <w:lang w:val="en-US" w:eastAsia="en-US"/>
        </w:rPr>
        <w:t>Banatului</w:t>
      </w:r>
      <w:proofErr w:type="spellEnd"/>
      <w:r w:rsidR="001E2CCE" w:rsidRPr="006F7AE7">
        <w:rPr>
          <w:rFonts w:eastAsiaTheme="minorHAnsi"/>
          <w:color w:val="795954"/>
          <w:lang w:val="en-US" w:eastAsia="en-US"/>
        </w:rPr>
        <w:t xml:space="preserve"> </w:t>
      </w:r>
      <w:r w:rsidR="00CC51A0" w:rsidRPr="006F7AE7">
        <w:rPr>
          <w:rFonts w:eastAsiaTheme="minorHAnsi"/>
          <w:color w:val="795954"/>
          <w:lang w:val="en-US" w:eastAsia="en-US"/>
        </w:rPr>
        <w:t>,</w:t>
      </w:r>
      <w:r w:rsidRPr="006F7AE7">
        <w:rPr>
          <w:rFonts w:eastAsiaTheme="minorHAnsi"/>
          <w:color w:val="795954"/>
          <w:lang w:val="en-US" w:eastAsia="en-US"/>
        </w:rPr>
        <w:t xml:space="preserve"> </w:t>
      </w:r>
      <w:proofErr w:type="spellStart"/>
      <w:r w:rsidR="001E2CCE" w:rsidRPr="006F7AE7">
        <w:rPr>
          <w:rFonts w:eastAsiaTheme="minorHAnsi"/>
          <w:color w:val="795954"/>
          <w:lang w:val="en-US" w:eastAsia="en-US"/>
        </w:rPr>
        <w:t>propunem</w:t>
      </w:r>
      <w:proofErr w:type="spellEnd"/>
      <w:r w:rsidR="001E2CCE" w:rsidRPr="006F7AE7">
        <w:rPr>
          <w:rFonts w:eastAsiaTheme="minorHAnsi"/>
          <w:color w:val="795954"/>
          <w:lang w:val="en-US" w:eastAsia="en-US"/>
        </w:rPr>
        <w:t xml:space="preserve"> </w:t>
      </w:r>
      <w:proofErr w:type="spellStart"/>
      <w:r w:rsidR="004E0299" w:rsidRPr="006F7AE7">
        <w:rPr>
          <w:rFonts w:eastAsiaTheme="minorHAnsi"/>
          <w:color w:val="795954"/>
          <w:lang w:val="en-US" w:eastAsia="en-US"/>
        </w:rPr>
        <w:t>realizarea</w:t>
      </w:r>
      <w:proofErr w:type="spellEnd"/>
      <w:r w:rsidR="004E0299" w:rsidRPr="006F7AE7">
        <w:rPr>
          <w:rFonts w:eastAsiaTheme="minorHAnsi"/>
          <w:color w:val="795954"/>
          <w:lang w:val="en-US" w:eastAsia="en-US"/>
        </w:rPr>
        <w:t xml:space="preserve"> a </w:t>
      </w:r>
      <w:proofErr w:type="spellStart"/>
      <w:r w:rsidR="004E0299" w:rsidRPr="006F7AE7">
        <w:rPr>
          <w:rFonts w:eastAsiaTheme="minorHAnsi"/>
          <w:color w:val="795954"/>
          <w:lang w:val="en-US" w:eastAsia="en-US"/>
        </w:rPr>
        <w:t>trei</w:t>
      </w:r>
      <w:proofErr w:type="spellEnd"/>
      <w:r w:rsidR="004E0299" w:rsidRPr="006F7AE7">
        <w:rPr>
          <w:rFonts w:eastAsiaTheme="minorHAnsi"/>
          <w:color w:val="795954"/>
          <w:lang w:val="en-US" w:eastAsia="en-US"/>
        </w:rPr>
        <w:t xml:space="preserve"> </w:t>
      </w:r>
      <w:proofErr w:type="spellStart"/>
      <w:r w:rsidR="004E0299" w:rsidRPr="006F7AE7">
        <w:rPr>
          <w:rFonts w:eastAsiaTheme="minorHAnsi"/>
          <w:color w:val="795954"/>
          <w:lang w:val="en-US" w:eastAsia="en-US"/>
        </w:rPr>
        <w:t>statui</w:t>
      </w:r>
      <w:proofErr w:type="spellEnd"/>
      <w:r w:rsidR="004E0299" w:rsidRPr="006F7AE7">
        <w:rPr>
          <w:rFonts w:eastAsiaTheme="minorHAnsi"/>
          <w:color w:val="795954"/>
          <w:lang w:val="en-US" w:eastAsia="en-US"/>
        </w:rPr>
        <w:t xml:space="preserve"> </w:t>
      </w:r>
      <w:proofErr w:type="spellStart"/>
      <w:r w:rsidR="004E0299" w:rsidRPr="006F7AE7">
        <w:rPr>
          <w:rFonts w:eastAsiaTheme="minorHAnsi"/>
          <w:color w:val="795954"/>
          <w:lang w:val="en-US" w:eastAsia="en-US"/>
        </w:rPr>
        <w:t>ecvestre</w:t>
      </w:r>
      <w:proofErr w:type="spellEnd"/>
      <w:r w:rsidR="004E0299" w:rsidRPr="006F7AE7">
        <w:rPr>
          <w:rFonts w:eastAsiaTheme="minorHAnsi"/>
          <w:color w:val="795954"/>
          <w:lang w:val="en-US" w:eastAsia="en-US"/>
        </w:rPr>
        <w:t xml:space="preserve"> :</w:t>
      </w:r>
      <w:r w:rsidR="00C76AB6" w:rsidRPr="006F7AE7">
        <w:rPr>
          <w:b/>
        </w:rPr>
        <w:t xml:space="preserve">       </w:t>
      </w:r>
    </w:p>
    <w:p w:rsidR="007A60D7" w:rsidRPr="006F7AE7" w:rsidRDefault="009B2CE9" w:rsidP="006F6424">
      <w:pPr>
        <w:jc w:val="both"/>
      </w:pPr>
      <w:r w:rsidRPr="006F7AE7">
        <w:rPr>
          <w:b/>
        </w:rPr>
        <w:tab/>
      </w:r>
      <w:r w:rsidR="000F1835">
        <w:rPr>
          <w:b/>
        </w:rPr>
        <w:t>1.</w:t>
      </w:r>
      <w:r w:rsidR="00484368" w:rsidRPr="006F7AE7">
        <w:rPr>
          <w:b/>
        </w:rPr>
        <w:t>Printul Eugeniu de Savoya -</w:t>
      </w:r>
      <w:r w:rsidR="002567B3" w:rsidRPr="006F7AE7">
        <w:t>Ziua</w:t>
      </w:r>
      <w:r w:rsidR="00BC53B4" w:rsidRPr="006F7AE7">
        <w:t xml:space="preserve"> de </w:t>
      </w:r>
      <w:r w:rsidR="00DE26D1" w:rsidRPr="006F7AE7">
        <w:t xml:space="preserve">18 octombrie 1716 </w:t>
      </w:r>
      <w:r w:rsidR="002567B3" w:rsidRPr="006F7AE7">
        <w:t xml:space="preserve">–dubla insemnatate: data nasterii Printului Eugeniu de Savoya si </w:t>
      </w:r>
      <w:r w:rsidR="00D45784" w:rsidRPr="006F7AE7">
        <w:t xml:space="preserve">intrarea </w:t>
      </w:r>
      <w:r w:rsidR="00A13FA2" w:rsidRPr="006F7AE7">
        <w:t xml:space="preserve">triumfala </w:t>
      </w:r>
      <w:r w:rsidR="00C15C7E" w:rsidRPr="006F7AE7">
        <w:t xml:space="preserve"> </w:t>
      </w:r>
      <w:r w:rsidR="002567B3" w:rsidRPr="006F7AE7">
        <w:t xml:space="preserve">în cetatatea Timişoarei , eliberand-o </w:t>
      </w:r>
      <w:r w:rsidR="00DE26D1" w:rsidRPr="006F7AE7">
        <w:t xml:space="preserve"> </w:t>
      </w:r>
      <w:r w:rsidR="002567B3" w:rsidRPr="006F7AE7">
        <w:t xml:space="preserve">dupa </w:t>
      </w:r>
      <w:r w:rsidR="00DE26D1" w:rsidRPr="006F7AE7">
        <w:t xml:space="preserve">164 de ani </w:t>
      </w:r>
      <w:r w:rsidR="002567B3" w:rsidRPr="006F7AE7">
        <w:t>de</w:t>
      </w:r>
      <w:r w:rsidR="007D029C" w:rsidRPr="006F7AE7">
        <w:t xml:space="preserve"> sub </w:t>
      </w:r>
      <w:r w:rsidR="002567B3" w:rsidRPr="006F7AE7">
        <w:t xml:space="preserve"> stăpânire</w:t>
      </w:r>
      <w:r w:rsidR="007D029C" w:rsidRPr="006F7AE7">
        <w:t>a</w:t>
      </w:r>
      <w:r w:rsidR="002567B3" w:rsidRPr="006F7AE7">
        <w:t xml:space="preserve"> otomana</w:t>
      </w:r>
      <w:r w:rsidR="0004177C" w:rsidRPr="006F7AE7">
        <w:t>.</w:t>
      </w:r>
      <w:r w:rsidR="00DE26D1" w:rsidRPr="006F7AE7">
        <w:t xml:space="preserve"> </w:t>
      </w:r>
    </w:p>
    <w:p w:rsidR="006B71B7" w:rsidRPr="006F7AE7" w:rsidRDefault="007A60D7" w:rsidP="006F6424">
      <w:pPr>
        <w:jc w:val="both"/>
      </w:pPr>
      <w:r w:rsidRPr="006F7AE7">
        <w:tab/>
        <w:t>In calitate de P</w:t>
      </w:r>
      <w:r w:rsidR="009445C2" w:rsidRPr="006F7AE7">
        <w:t xml:space="preserve">reşedinte al Consiliului Aulic de Război, </w:t>
      </w:r>
      <w:r w:rsidR="002567B3" w:rsidRPr="006F7AE7">
        <w:t>realizeaza</w:t>
      </w:r>
      <w:r w:rsidR="009445C2" w:rsidRPr="006F7AE7">
        <w:t xml:space="preserve"> integrarea noi</w:t>
      </w:r>
      <w:r w:rsidRPr="006F7AE7">
        <w:t xml:space="preserve">i provincii în statul imperial, îndrumand </w:t>
      </w:r>
      <w:r w:rsidR="009445C2" w:rsidRPr="006F7AE7">
        <w:t>nemijlocit elaborarea celui dintâi document referitor la statutul Banatului în cadrul monarhiei habsburgice (aşa-numitul Einrichtungswerk)</w:t>
      </w:r>
      <w:r w:rsidR="00D45784" w:rsidRPr="006F7AE7">
        <w:t>, ulterior, Timişoara cunoscand  o dezvoltare pe toate planurile, d</w:t>
      </w:r>
      <w:r w:rsidR="002567B3" w:rsidRPr="006F7AE7">
        <w:t>evenind un oras al premierelor</w:t>
      </w:r>
      <w:r w:rsidR="007D500B" w:rsidRPr="006F7AE7">
        <w:t>.</w:t>
      </w:r>
      <w:r w:rsidR="002567B3" w:rsidRPr="006F7AE7">
        <w:t xml:space="preserve"> </w:t>
      </w:r>
    </w:p>
    <w:p w:rsidR="00DD690E" w:rsidRPr="006F7AE7" w:rsidRDefault="006B71B7" w:rsidP="007D500B">
      <w:pPr>
        <w:jc w:val="both"/>
      </w:pPr>
      <w:r w:rsidRPr="006F7AE7">
        <w:tab/>
      </w:r>
      <w:r w:rsidR="000F1835">
        <w:t>2.</w:t>
      </w:r>
      <w:r w:rsidRPr="006F7AE7">
        <w:rPr>
          <w:b/>
        </w:rPr>
        <w:t>Iancu de Hunedoara</w:t>
      </w:r>
      <w:r w:rsidR="00814482" w:rsidRPr="006F7AE7">
        <w:rPr>
          <w:b/>
        </w:rPr>
        <w:t xml:space="preserve"> </w:t>
      </w:r>
      <w:r w:rsidRPr="006F7AE7">
        <w:rPr>
          <w:b/>
        </w:rPr>
        <w:t>-</w:t>
      </w:r>
      <w:r w:rsidR="009E2196" w:rsidRPr="006F7AE7">
        <w:t xml:space="preserve"> o personalitate dominantă a istoriei româneşti din veacul al XV-lea,voievod al Transilvaniei în </w:t>
      </w:r>
      <w:r w:rsidR="007D500B" w:rsidRPr="006F7AE7">
        <w:t>1441</w:t>
      </w:r>
      <w:r w:rsidR="002F4975" w:rsidRPr="006F7AE7">
        <w:t xml:space="preserve"> si comite al Timisoarei</w:t>
      </w:r>
      <w:r w:rsidR="00FF36ED" w:rsidRPr="006F7AE7">
        <w:t xml:space="preserve"> care intre 1441-1447- dispune</w:t>
      </w:r>
      <w:r w:rsidR="00727CF9" w:rsidRPr="006F7AE7">
        <w:t xml:space="preserve"> edificarea unui nou castel </w:t>
      </w:r>
      <w:r w:rsidR="00FF36ED" w:rsidRPr="006F7AE7">
        <w:t xml:space="preserve">pe ruinele vechiului palat-castel regal  din </w:t>
      </w:r>
      <w:hyperlink r:id="rId7" w:tooltip="Secolul al XIV-lea" w:history="1">
        <w:r w:rsidR="00FF36ED" w:rsidRPr="00D21E07">
          <w:rPr>
            <w:rStyle w:val="Hyperlink"/>
            <w:color w:val="auto"/>
            <w:u w:val="none"/>
          </w:rPr>
          <w:t>s</w:t>
        </w:r>
        <w:r w:rsidR="00FF36ED" w:rsidRPr="006F7AE7">
          <w:rPr>
            <w:rStyle w:val="Hyperlink"/>
            <w:color w:val="auto"/>
            <w:u w:val="none"/>
          </w:rPr>
          <w:t>ecolul al XIV-lea</w:t>
        </w:r>
      </w:hyperlink>
      <w:r w:rsidR="00FF36ED" w:rsidRPr="006F7AE7">
        <w:t xml:space="preserve"> grav </w:t>
      </w:r>
      <w:r w:rsidR="009B2CE9" w:rsidRPr="006F7AE7">
        <w:t xml:space="preserve">avariat de </w:t>
      </w:r>
      <w:r w:rsidR="00FF36ED" w:rsidRPr="006F7AE7">
        <w:t xml:space="preserve">cutremur  (construit în timpul domniei regelui </w:t>
      </w:r>
      <w:hyperlink r:id="rId8" w:tooltip="Carol Robert" w:history="1">
        <w:r w:rsidR="00FF36ED" w:rsidRPr="006F7AE7">
          <w:rPr>
            <w:rStyle w:val="Hyperlink"/>
            <w:color w:val="auto"/>
            <w:u w:val="none"/>
          </w:rPr>
          <w:t>Carol Robert de Anjou</w:t>
        </w:r>
      </w:hyperlink>
      <w:r w:rsidR="00FF36ED" w:rsidRPr="006F7AE7">
        <w:t>)</w:t>
      </w:r>
      <w:r w:rsidR="00727CF9" w:rsidRPr="006F7AE7">
        <w:t xml:space="preserve"> Castelul Huniade -</w:t>
      </w:r>
      <w:r w:rsidR="00FF36ED" w:rsidRPr="006F7AE7">
        <w:t xml:space="preserve">astăzi </w:t>
      </w:r>
      <w:hyperlink r:id="rId9" w:tooltip="Muzeul Banatului" w:history="1">
        <w:r w:rsidR="00FF36ED" w:rsidRPr="006F7AE7">
          <w:rPr>
            <w:rStyle w:val="Hyperlink"/>
            <w:color w:val="auto"/>
            <w:u w:val="none"/>
          </w:rPr>
          <w:t>Muzeul Banatului</w:t>
        </w:r>
      </w:hyperlink>
      <w:r w:rsidR="00FF36ED" w:rsidRPr="006F7AE7">
        <w:t>. Acesta a servit drept re</w:t>
      </w:r>
      <w:r w:rsidR="00FF36ED" w:rsidRPr="006F7AE7">
        <w:rPr>
          <w:rFonts w:ascii="Cambria Math" w:hAnsi="Cambria Math"/>
        </w:rPr>
        <w:t>ș</w:t>
      </w:r>
      <w:r w:rsidR="00FF36ED" w:rsidRPr="006F7AE7">
        <w:t>edin</w:t>
      </w:r>
      <w:r w:rsidR="00FF36ED" w:rsidRPr="006F7AE7">
        <w:rPr>
          <w:rFonts w:ascii="Cambria Math" w:hAnsi="Cambria Math"/>
        </w:rPr>
        <w:t>ț</w:t>
      </w:r>
      <w:r w:rsidR="00FF36ED" w:rsidRPr="006F7AE7">
        <w:t>ă nobiliară pentru to</w:t>
      </w:r>
      <w:r w:rsidR="00FF36ED" w:rsidRPr="006F7AE7">
        <w:rPr>
          <w:rFonts w:ascii="Cambria Math" w:hAnsi="Cambria Math"/>
        </w:rPr>
        <w:t>ț</w:t>
      </w:r>
      <w:r w:rsidR="00FF36ED" w:rsidRPr="006F7AE7">
        <w:t xml:space="preserve">i regii care până în </w:t>
      </w:r>
      <w:hyperlink r:id="rId10" w:tooltip="1552" w:history="1">
        <w:r w:rsidR="00FF36ED" w:rsidRPr="006F7AE7">
          <w:rPr>
            <w:rStyle w:val="Hyperlink"/>
            <w:color w:val="auto"/>
            <w:u w:val="none"/>
          </w:rPr>
          <w:t>1552</w:t>
        </w:r>
      </w:hyperlink>
      <w:r w:rsidR="00FF36ED" w:rsidRPr="006F7AE7">
        <w:t xml:space="preserve"> au poposit la Timi</w:t>
      </w:r>
      <w:r w:rsidR="00FF36ED" w:rsidRPr="006F7AE7">
        <w:rPr>
          <w:rFonts w:ascii="Cambria Math" w:hAnsi="Cambria Math"/>
        </w:rPr>
        <w:t>ș</w:t>
      </w:r>
      <w:r w:rsidR="00FF36ED" w:rsidRPr="006F7AE7">
        <w:t>oara iar in  perioada ocupa</w:t>
      </w:r>
      <w:r w:rsidR="00FF36ED" w:rsidRPr="006F7AE7">
        <w:rPr>
          <w:rFonts w:ascii="Cambria Math" w:hAnsi="Cambria Math"/>
        </w:rPr>
        <w:t>ț</w:t>
      </w:r>
      <w:r w:rsidR="00FF36ED" w:rsidRPr="006F7AE7">
        <w:t>iei otomane (</w:t>
      </w:r>
      <w:hyperlink r:id="rId11" w:tooltip="1552" w:history="1">
        <w:r w:rsidR="00FF36ED" w:rsidRPr="006F7AE7">
          <w:rPr>
            <w:rStyle w:val="Hyperlink"/>
            <w:color w:val="auto"/>
            <w:u w:val="none"/>
          </w:rPr>
          <w:t>1552</w:t>
        </w:r>
      </w:hyperlink>
      <w:r w:rsidR="00FF36ED" w:rsidRPr="006F7AE7">
        <w:t>-</w:t>
      </w:r>
      <w:hyperlink r:id="rId12" w:tooltip="1716" w:history="1">
        <w:r w:rsidR="00FF36ED" w:rsidRPr="006F7AE7">
          <w:rPr>
            <w:rStyle w:val="Hyperlink"/>
            <w:color w:val="auto"/>
            <w:u w:val="none"/>
          </w:rPr>
          <w:t>1716</w:t>
        </w:r>
      </w:hyperlink>
      <w:r w:rsidR="00FF36ED" w:rsidRPr="006F7AE7">
        <w:t>), a servit dre</w:t>
      </w:r>
      <w:r w:rsidR="00C926CF" w:rsidRPr="006F7AE7">
        <w:t>pt re</w:t>
      </w:r>
      <w:r w:rsidR="00C926CF" w:rsidRPr="006F7AE7">
        <w:rPr>
          <w:rFonts w:ascii="Cambria Math" w:hAnsi="Cambria Math"/>
        </w:rPr>
        <w:t>ș</w:t>
      </w:r>
      <w:r w:rsidR="00C926CF" w:rsidRPr="006F7AE7">
        <w:t>edin</w:t>
      </w:r>
      <w:r w:rsidR="00C926CF" w:rsidRPr="006F7AE7">
        <w:rPr>
          <w:rFonts w:ascii="Cambria Math" w:hAnsi="Cambria Math"/>
        </w:rPr>
        <w:t>ț</w:t>
      </w:r>
      <w:r w:rsidR="00C926CF" w:rsidRPr="006F7AE7">
        <w:t xml:space="preserve">ă a beglerbegilor </w:t>
      </w:r>
      <w:hyperlink r:id="rId13" w:tooltip="Pașalâcul Timișoara" w:history="1">
        <w:r w:rsidR="00C926CF" w:rsidRPr="006F7AE7">
          <w:rPr>
            <w:rStyle w:val="Hyperlink"/>
            <w:color w:val="auto"/>
            <w:u w:val="none"/>
          </w:rPr>
          <w:t>Pa</w:t>
        </w:r>
        <w:r w:rsidR="00C926CF" w:rsidRPr="006F7AE7">
          <w:rPr>
            <w:rStyle w:val="Hyperlink"/>
            <w:rFonts w:ascii="Cambria Math" w:hAnsi="Cambria Math"/>
            <w:color w:val="auto"/>
            <w:u w:val="none"/>
          </w:rPr>
          <w:t>ș</w:t>
        </w:r>
        <w:r w:rsidR="00C926CF" w:rsidRPr="006F7AE7">
          <w:rPr>
            <w:rStyle w:val="Hyperlink"/>
            <w:color w:val="auto"/>
            <w:u w:val="none"/>
          </w:rPr>
          <w:t>alâcului de Timi</w:t>
        </w:r>
        <w:r w:rsidR="00C926CF" w:rsidRPr="006F7AE7">
          <w:rPr>
            <w:rStyle w:val="Hyperlink"/>
            <w:rFonts w:ascii="Cambria Math" w:hAnsi="Cambria Math"/>
            <w:color w:val="auto"/>
            <w:u w:val="none"/>
          </w:rPr>
          <w:t>ș</w:t>
        </w:r>
        <w:r w:rsidR="00C926CF" w:rsidRPr="006F7AE7">
          <w:rPr>
            <w:rStyle w:val="Hyperlink"/>
            <w:color w:val="auto"/>
            <w:u w:val="none"/>
          </w:rPr>
          <w:t>oara</w:t>
        </w:r>
      </w:hyperlink>
      <w:r w:rsidR="00C926CF" w:rsidRPr="006F7AE7">
        <w:t>.</w:t>
      </w:r>
    </w:p>
    <w:p w:rsidR="00C926CF" w:rsidRPr="006F7AE7" w:rsidRDefault="00DD690E" w:rsidP="006F6424">
      <w:pPr>
        <w:pStyle w:val="NoSpacing"/>
        <w:jc w:val="both"/>
      </w:pPr>
      <w:r w:rsidRPr="006F7AE7">
        <w:tab/>
      </w:r>
      <w:r w:rsidR="00C926CF" w:rsidRPr="006F7AE7">
        <w:t>Concep</w:t>
      </w:r>
      <w:r w:rsidR="00C926CF" w:rsidRPr="006F7AE7">
        <w:rPr>
          <w:rFonts w:ascii="Cambria Math" w:hAnsi="Cambria Math"/>
        </w:rPr>
        <w:t>ț</w:t>
      </w:r>
      <w:r w:rsidR="00C926CF" w:rsidRPr="006F7AE7">
        <w:t>ia strategică modernă a lui Iancu l-a ajutat să-l înfrângă pe sultanul Mahomed al II-lea , în ciuda raportului de for</w:t>
      </w:r>
      <w:r w:rsidR="00C926CF" w:rsidRPr="006F7AE7">
        <w:rPr>
          <w:rFonts w:ascii="Cambria Math" w:hAnsi="Cambria Math"/>
        </w:rPr>
        <w:t>ț</w:t>
      </w:r>
      <w:r w:rsidR="00C926CF" w:rsidRPr="006F7AE7">
        <w:t>e defavorabil cre</w:t>
      </w:r>
      <w:r w:rsidR="00C926CF" w:rsidRPr="006F7AE7">
        <w:rPr>
          <w:rFonts w:ascii="Cambria Math" w:hAnsi="Cambria Math"/>
        </w:rPr>
        <w:t>ș</w:t>
      </w:r>
      <w:r w:rsidR="00C926CF" w:rsidRPr="006F7AE7">
        <w:t xml:space="preserve">tinilor </w:t>
      </w:r>
      <w:r w:rsidR="00C926CF" w:rsidRPr="006F7AE7">
        <w:rPr>
          <w:rFonts w:ascii="Cambria Math" w:hAnsi="Cambria Math"/>
        </w:rPr>
        <w:t>ș</w:t>
      </w:r>
      <w:r w:rsidR="00C926CF" w:rsidRPr="006F7AE7">
        <w:t>i să ob</w:t>
      </w:r>
      <w:r w:rsidR="00C926CF" w:rsidRPr="006F7AE7">
        <w:rPr>
          <w:rFonts w:ascii="Cambria Math" w:hAnsi="Cambria Math"/>
        </w:rPr>
        <w:t>ț</w:t>
      </w:r>
      <w:r w:rsidR="00C926CF" w:rsidRPr="006F7AE7">
        <w:t>ină cea mai mare victorie de până atunci a cre</w:t>
      </w:r>
      <w:r w:rsidR="00C926CF" w:rsidRPr="006F7AE7">
        <w:rPr>
          <w:rFonts w:ascii="Cambria Math" w:hAnsi="Cambria Math"/>
        </w:rPr>
        <w:t>ș</w:t>
      </w:r>
      <w:r w:rsidR="00C926CF" w:rsidRPr="006F7AE7">
        <w:t>tinătă</w:t>
      </w:r>
      <w:r w:rsidR="00C926CF" w:rsidRPr="006F7AE7">
        <w:rPr>
          <w:rFonts w:ascii="Cambria Math" w:hAnsi="Cambria Math"/>
        </w:rPr>
        <w:t>ț</w:t>
      </w:r>
      <w:r w:rsidR="00C926CF" w:rsidRPr="006F7AE7">
        <w:t xml:space="preserve">ii împotriva turcilor, acesta  aducandu- i </w:t>
      </w:r>
      <w:r w:rsidRPr="006F7AE7">
        <w:t>omagiul său: „Cu toate că a fost inamicul meu, la moartea lui, m-am întristat, pentru că lumea nu a mai cunoscut niciodata un asemenea</w:t>
      </w:r>
      <w:r w:rsidR="00C926CF" w:rsidRPr="006F7AE7">
        <w:t xml:space="preserve"> om</w:t>
      </w:r>
      <w:r w:rsidR="00C926CF" w:rsidRPr="006F7AE7">
        <w:rPr>
          <w:lang w:val="en-US"/>
        </w:rPr>
        <w:t>’’</w:t>
      </w:r>
      <w:r w:rsidR="00FF36ED" w:rsidRPr="006F7AE7">
        <w:t>.</w:t>
      </w:r>
    </w:p>
    <w:p w:rsidR="00C926CF" w:rsidRPr="006F7AE7" w:rsidRDefault="00C926CF" w:rsidP="006F6424">
      <w:pPr>
        <w:pStyle w:val="NoSpacing"/>
        <w:jc w:val="both"/>
      </w:pPr>
      <w:r w:rsidRPr="006F7AE7">
        <w:tab/>
        <w:t xml:space="preserve">Drept omagiu </w:t>
      </w:r>
      <w:hyperlink r:id="rId14" w:tooltip="Papa Calixt al III-lea" w:history="1">
        <w:r w:rsidRPr="006F7AE7">
          <w:t>papa Calixt al III-lea</w:t>
        </w:r>
      </w:hyperlink>
      <w:r w:rsidRPr="006F7AE7">
        <w:t xml:space="preserve"> elogiază victoria ob</w:t>
      </w:r>
      <w:r w:rsidRPr="006F7AE7">
        <w:rPr>
          <w:rFonts w:ascii="Cambria Math" w:hAnsi="Cambria Math"/>
        </w:rPr>
        <w:t>ț</w:t>
      </w:r>
      <w:r w:rsidRPr="006F7AE7">
        <w:t>inută de Iancu de Hunedoara ca fiind „cel mai fericit moment al vie</w:t>
      </w:r>
      <w:r w:rsidRPr="006F7AE7">
        <w:rPr>
          <w:rFonts w:ascii="Cambria Math" w:hAnsi="Cambria Math"/>
        </w:rPr>
        <w:t>ț</w:t>
      </w:r>
      <w:r w:rsidRPr="006F7AE7">
        <w:t xml:space="preserve">ii sale” </w:t>
      </w:r>
      <w:r w:rsidRPr="006F7AE7">
        <w:rPr>
          <w:rFonts w:ascii="Cambria Math" w:hAnsi="Cambria Math"/>
        </w:rPr>
        <w:t>ș</w:t>
      </w:r>
      <w:r w:rsidRPr="006F7AE7">
        <w:t>i a ordonat ca toate clopotele bisericilor catolice din Europa, de atunci încoace, să fie trase în fiecare amiază, ca o chemare zilnică a credincio</w:t>
      </w:r>
      <w:r w:rsidRPr="006F7AE7">
        <w:rPr>
          <w:rFonts w:ascii="Cambria Math" w:hAnsi="Cambria Math"/>
        </w:rPr>
        <w:t>ș</w:t>
      </w:r>
      <w:r w:rsidRPr="006F7AE7">
        <w:t xml:space="preserve">ilor la </w:t>
      </w:r>
    </w:p>
    <w:p w:rsidR="00A4669E" w:rsidRPr="006F7AE7" w:rsidRDefault="00C926CF" w:rsidP="006F6424">
      <w:pPr>
        <w:pStyle w:val="NoSpacing"/>
        <w:jc w:val="both"/>
      </w:pPr>
      <w:r w:rsidRPr="006F7AE7">
        <w:t>rugă pentru apărarea ora</w:t>
      </w:r>
      <w:r w:rsidRPr="006F7AE7">
        <w:rPr>
          <w:rFonts w:ascii="Cambria Math" w:hAnsi="Cambria Math"/>
        </w:rPr>
        <w:t>ș</w:t>
      </w:r>
      <w:r w:rsidRPr="006F7AE7">
        <w:t>ului.</w:t>
      </w:r>
    </w:p>
    <w:p w:rsidR="00A4669E" w:rsidRPr="006F7AE7" w:rsidRDefault="00E268F4" w:rsidP="006F6424">
      <w:pPr>
        <w:pStyle w:val="NoSpacing"/>
        <w:jc w:val="both"/>
      </w:pPr>
      <w:r w:rsidRPr="006F7AE7">
        <w:tab/>
      </w:r>
      <w:r w:rsidR="000F1835">
        <w:t>3.</w:t>
      </w:r>
      <w:r w:rsidRPr="006F7AE7">
        <w:rPr>
          <w:b/>
        </w:rPr>
        <w:t>Paul Chinezu-</w:t>
      </w:r>
      <w:r w:rsidR="00B130FC" w:rsidRPr="006F7AE7">
        <w:rPr>
          <w:b/>
        </w:rPr>
        <w:t xml:space="preserve">unul dintre eroii legendari ai Banatului - </w:t>
      </w:r>
      <w:r w:rsidR="00EE3693" w:rsidRPr="006F7AE7">
        <w:t xml:space="preserve"> În </w:t>
      </w:r>
      <w:r w:rsidR="0056506B" w:rsidRPr="006F7AE7">
        <w:t xml:space="preserve">anul </w:t>
      </w:r>
      <w:hyperlink r:id="rId15" w:tooltip="1478" w:history="1">
        <w:r w:rsidR="00EE3693" w:rsidRPr="006F7AE7">
          <w:t>1478</w:t>
        </w:r>
      </w:hyperlink>
      <w:r w:rsidR="003A198C" w:rsidRPr="006F7AE7">
        <w:t xml:space="preserve"> ,</w:t>
      </w:r>
      <w:r w:rsidR="00EE3693" w:rsidRPr="006F7AE7">
        <w:t xml:space="preserve"> </w:t>
      </w:r>
      <w:r w:rsidR="00A15D9B" w:rsidRPr="006F7AE7">
        <w:t xml:space="preserve">este </w:t>
      </w:r>
      <w:r w:rsidR="00EE3693" w:rsidRPr="006F7AE7">
        <w:t xml:space="preserve">numit </w:t>
      </w:r>
      <w:hyperlink r:id="rId16" w:tooltip="Comitatul Timiș" w:history="1">
        <w:r w:rsidR="00EE3693" w:rsidRPr="006F7AE7">
          <w:t>comite de Timi</w:t>
        </w:r>
        <w:r w:rsidR="00EE3693" w:rsidRPr="006F7AE7">
          <w:rPr>
            <w:rFonts w:ascii="Cambria Math" w:hAnsi="Cambria Math"/>
          </w:rPr>
          <w:t>ș</w:t>
        </w:r>
      </w:hyperlink>
      <w:r w:rsidR="00EE3693" w:rsidRPr="006F7AE7">
        <w:t xml:space="preserve"> </w:t>
      </w:r>
      <w:r w:rsidR="00EE3693" w:rsidRPr="006F7AE7">
        <w:rPr>
          <w:rFonts w:ascii="Cambria Math" w:hAnsi="Cambria Math"/>
        </w:rPr>
        <w:t>ș</w:t>
      </w:r>
      <w:r w:rsidR="00EE3693" w:rsidRPr="006F7AE7">
        <w:t>i căpitan general al armatei regatului Ungariei, atât ca urmare a dorin</w:t>
      </w:r>
      <w:r w:rsidR="00EE3693" w:rsidRPr="006F7AE7">
        <w:rPr>
          <w:rFonts w:ascii="Cambria Math" w:hAnsi="Cambria Math"/>
        </w:rPr>
        <w:t>ț</w:t>
      </w:r>
      <w:r w:rsidR="00EE3693" w:rsidRPr="006F7AE7">
        <w:t xml:space="preserve">ei de a lupta împotriva turcilor, cât </w:t>
      </w:r>
      <w:r w:rsidR="00EE3693" w:rsidRPr="006F7AE7">
        <w:rPr>
          <w:rFonts w:ascii="Cambria Math" w:hAnsi="Cambria Math"/>
        </w:rPr>
        <w:t>ș</w:t>
      </w:r>
      <w:r w:rsidR="00EE3693" w:rsidRPr="006F7AE7">
        <w:t>i pentru a întări sistemul defensiv dunărean, tot mai slăbit în urma atacurilor otomane din ce în ce mai dese. În cei 16 ani în care a ocupat această func</w:t>
      </w:r>
      <w:r w:rsidR="00EE3693" w:rsidRPr="006F7AE7">
        <w:rPr>
          <w:rFonts w:ascii="Cambria Math" w:hAnsi="Cambria Math"/>
        </w:rPr>
        <w:t>ț</w:t>
      </w:r>
      <w:r w:rsidR="003A198C" w:rsidRPr="006F7AE7">
        <w:t xml:space="preserve">ie, </w:t>
      </w:r>
      <w:r w:rsidR="00EE3693" w:rsidRPr="006F7AE7">
        <w:t>a consolidat atât poten</w:t>
      </w:r>
      <w:r w:rsidR="00EE3693" w:rsidRPr="006F7AE7">
        <w:rPr>
          <w:rFonts w:ascii="Cambria Math" w:hAnsi="Cambria Math"/>
        </w:rPr>
        <w:t>ț</w:t>
      </w:r>
      <w:r w:rsidR="00EE3693" w:rsidRPr="006F7AE7">
        <w:t xml:space="preserve">ialul economic al Banatului, cât </w:t>
      </w:r>
      <w:r w:rsidR="00EE3693" w:rsidRPr="006F7AE7">
        <w:rPr>
          <w:rFonts w:ascii="Cambria Math" w:hAnsi="Cambria Math"/>
        </w:rPr>
        <w:t>ș</w:t>
      </w:r>
      <w:r w:rsidR="00EE3693" w:rsidRPr="006F7AE7">
        <w:t>i importan</w:t>
      </w:r>
      <w:r w:rsidR="00EE3693" w:rsidRPr="006F7AE7">
        <w:rPr>
          <w:rFonts w:ascii="Cambria Math" w:hAnsi="Cambria Math"/>
        </w:rPr>
        <w:t>ț</w:t>
      </w:r>
      <w:r w:rsidR="00EE3693" w:rsidRPr="006F7AE7">
        <w:t>a militară a regiunii</w:t>
      </w:r>
      <w:r w:rsidR="00193D0D" w:rsidRPr="006F7AE7">
        <w:t>.</w:t>
      </w:r>
    </w:p>
    <w:p w:rsidR="00B90070" w:rsidRPr="006F7AE7" w:rsidRDefault="00A4669E" w:rsidP="006F6424">
      <w:pPr>
        <w:pStyle w:val="NoSpacing"/>
        <w:jc w:val="both"/>
      </w:pPr>
      <w:r w:rsidRPr="006F7AE7">
        <w:tab/>
      </w:r>
      <w:r w:rsidR="00193D0D" w:rsidRPr="006F7AE7">
        <w:t xml:space="preserve"> A câ</w:t>
      </w:r>
      <w:r w:rsidR="00193D0D" w:rsidRPr="006F7AE7">
        <w:rPr>
          <w:rFonts w:ascii="Cambria Math" w:hAnsi="Cambria Math"/>
        </w:rPr>
        <w:t>ș</w:t>
      </w:r>
      <w:r w:rsidR="00193D0D" w:rsidRPr="006F7AE7">
        <w:t xml:space="preserve">tigat </w:t>
      </w:r>
      <w:r w:rsidR="00A15D9B" w:rsidRPr="006F7AE7">
        <w:t xml:space="preserve">numeroase </w:t>
      </w:r>
      <w:r w:rsidR="00193D0D" w:rsidRPr="006F7AE7">
        <w:t xml:space="preserve"> bătălii împotriva turcilor</w:t>
      </w:r>
      <w:r w:rsidR="00A15D9B" w:rsidRPr="006F7AE7">
        <w:t xml:space="preserve"> starnind groaza in randul acestora ca urmare a torturilor cumplite la care prizonierii musulmani erau  supu</w:t>
      </w:r>
      <w:r w:rsidR="00A15D9B" w:rsidRPr="006F7AE7">
        <w:rPr>
          <w:rFonts w:ascii="Cambria Math" w:hAnsi="Cambria Math"/>
        </w:rPr>
        <w:t>ș</w:t>
      </w:r>
      <w:r w:rsidR="00A15D9B" w:rsidRPr="006F7AE7">
        <w:t>i în pivni</w:t>
      </w:r>
      <w:r w:rsidR="00A15D9B" w:rsidRPr="006F7AE7">
        <w:rPr>
          <w:rFonts w:ascii="Cambria Math" w:hAnsi="Cambria Math"/>
        </w:rPr>
        <w:t>ț</w:t>
      </w:r>
      <w:r w:rsidR="00A15D9B" w:rsidRPr="006F7AE7">
        <w:t>ele castelului din Timi</w:t>
      </w:r>
      <w:r w:rsidR="00A15D9B" w:rsidRPr="006F7AE7">
        <w:rPr>
          <w:rFonts w:ascii="Cambria Math" w:hAnsi="Cambria Math"/>
        </w:rPr>
        <w:t>ș</w:t>
      </w:r>
      <w:r w:rsidR="00A15D9B" w:rsidRPr="006F7AE7">
        <w:t>oara</w:t>
      </w:r>
      <w:r w:rsidR="00193D0D" w:rsidRPr="006F7AE7">
        <w:t xml:space="preserve">, </w:t>
      </w:r>
      <w:r w:rsidR="00A15D9B" w:rsidRPr="006F7AE7">
        <w:t xml:space="preserve">aducand </w:t>
      </w:r>
      <w:r w:rsidR="00193D0D" w:rsidRPr="006F7AE7">
        <w:t xml:space="preserve"> Banatului o perioadă de lini</w:t>
      </w:r>
      <w:r w:rsidR="00193D0D" w:rsidRPr="006F7AE7">
        <w:rPr>
          <w:rFonts w:ascii="Cambria Math" w:hAnsi="Cambria Math"/>
        </w:rPr>
        <w:t>ș</w:t>
      </w:r>
      <w:r w:rsidR="00A15D9B" w:rsidRPr="006F7AE7">
        <w:t xml:space="preserve">te. </w:t>
      </w:r>
    </w:p>
    <w:p w:rsidR="002C7368" w:rsidRDefault="0014386C" w:rsidP="006F6424">
      <w:pPr>
        <w:jc w:val="both"/>
      </w:pPr>
      <w:r>
        <w:lastRenderedPageBreak/>
        <w:tab/>
      </w:r>
      <w:r w:rsidR="002C7368">
        <w:t>De asemenea  conform art.5 din Legea 120/2006 privind monumentele de for public,</w:t>
      </w:r>
    </w:p>
    <w:p w:rsidR="002C7368" w:rsidRDefault="002C7368" w:rsidP="006F6424">
      <w:pPr>
        <w:jc w:val="both"/>
      </w:pPr>
      <w:r>
        <w:t>amplasarea monumentelor de for public se va realiza cu respectarea tuturor prevederilor legale în vigoare privind urbanismul,autorizarea executarii lucrărilor de construcţie cât şi avizul   emis de Ministerul Culturii şi Cultelor privind concepţia artistica.</w:t>
      </w:r>
      <w:r>
        <w:tab/>
      </w:r>
    </w:p>
    <w:p w:rsidR="0014386C" w:rsidRDefault="0014386C" w:rsidP="006F6424">
      <w:pPr>
        <w:jc w:val="both"/>
      </w:pPr>
      <w:r>
        <w:tab/>
        <w:t xml:space="preserve">Având în vedere cele menţionate cat si </w:t>
      </w:r>
      <w:r w:rsidRPr="006F7AE7">
        <w:t xml:space="preserve"> potentialul turistic</w:t>
      </w:r>
      <w:r>
        <w:t xml:space="preserve"> </w:t>
      </w:r>
      <w:r w:rsidRPr="006F7AE7">
        <w:t xml:space="preserve"> </w:t>
      </w:r>
      <w:r>
        <w:t xml:space="preserve">al oraşului nostru </w:t>
      </w:r>
      <w:r w:rsidRPr="006F7AE7">
        <w:t xml:space="preserve">  </w:t>
      </w:r>
      <w:r>
        <w:t>p</w:t>
      </w:r>
      <w:r w:rsidRPr="006F7AE7">
        <w:t>ropunem realizarea</w:t>
      </w:r>
      <w:r>
        <w:t xml:space="preserve"> şi amplasarea în spaţiul public, a celor </w:t>
      </w:r>
      <w:r w:rsidRPr="006F7AE7">
        <w:t xml:space="preserve"> trei  </w:t>
      </w:r>
      <w:r>
        <w:t>statui ecvestre cu personalităţ</w:t>
      </w:r>
      <w:r w:rsidRPr="006F7AE7">
        <w:t>i</w:t>
      </w:r>
      <w:r>
        <w:t xml:space="preserve">le </w:t>
      </w:r>
      <w:r w:rsidRPr="006F7AE7">
        <w:t xml:space="preserve"> istorice ,care au contribuit semnificativ la dezvoltarea urbei</w:t>
      </w:r>
      <w:r>
        <w:t xml:space="preserve"> de pe Bega</w:t>
      </w:r>
    </w:p>
    <w:p w:rsidR="000F1835" w:rsidRPr="00A37F20" w:rsidRDefault="00A37F20" w:rsidP="006F6424">
      <w:pPr>
        <w:jc w:val="both"/>
      </w:pPr>
      <w:r>
        <w:rPr>
          <w:b/>
        </w:rPr>
        <w:tab/>
      </w:r>
      <w:r>
        <w:t>Direcţia Clădiri, Terenuri şi Dotări Diverse va identifica amplasamentele pe care vor fi amplasate statuile şi va demara procedurile în vederea executării acestora, conform legislaţiei în vigoare.</w:t>
      </w:r>
    </w:p>
    <w:p w:rsidR="0009420D" w:rsidRPr="002B6D2E" w:rsidRDefault="002B6D2E" w:rsidP="0009420D">
      <w:pPr>
        <w:jc w:val="both"/>
        <w:rPr>
          <w:b/>
        </w:rPr>
      </w:pPr>
      <w:r>
        <w:tab/>
      </w:r>
      <w:r w:rsidR="00E45ADD" w:rsidRPr="00E45ADD">
        <w:rPr>
          <w:b/>
        </w:rPr>
        <w:t>ADMINISTRATOR PUBLIC,</w:t>
      </w:r>
      <w:r w:rsidR="0009420D">
        <w:rPr>
          <w:b/>
        </w:rPr>
        <w:tab/>
      </w:r>
      <w:r w:rsidR="0009420D">
        <w:rPr>
          <w:b/>
        </w:rPr>
        <w:tab/>
      </w:r>
      <w:r w:rsidR="0009420D">
        <w:rPr>
          <w:b/>
        </w:rPr>
        <w:tab/>
      </w:r>
      <w:r w:rsidR="003A198C">
        <w:rPr>
          <w:b/>
        </w:rPr>
        <w:tab/>
      </w:r>
      <w:r w:rsidR="002747C8">
        <w:rPr>
          <w:b/>
        </w:rPr>
        <w:t>S</w:t>
      </w:r>
      <w:r w:rsidR="009B3EC0">
        <w:rPr>
          <w:b/>
        </w:rPr>
        <w:t>ECRETAR</w:t>
      </w:r>
    </w:p>
    <w:p w:rsidR="00E45ADD" w:rsidRDefault="005F0AB5" w:rsidP="002747C8">
      <w:pPr>
        <w:jc w:val="both"/>
      </w:pPr>
      <w:r>
        <w:tab/>
      </w:r>
      <w:r w:rsidR="0009420D">
        <w:t>Sorin Iacob Dragoi</w:t>
      </w:r>
      <w:r w:rsidR="0009420D">
        <w:tab/>
      </w:r>
      <w:r w:rsidR="0009420D">
        <w:tab/>
      </w:r>
      <w:r w:rsidR="0009420D">
        <w:tab/>
      </w:r>
      <w:r w:rsidR="0009420D">
        <w:tab/>
      </w:r>
      <w:r w:rsidR="0009420D">
        <w:tab/>
      </w:r>
      <w:r w:rsidR="003A198C">
        <w:tab/>
      </w:r>
      <w:r w:rsidR="002747C8">
        <w:t>Ioan Cojocari</w:t>
      </w:r>
    </w:p>
    <w:p w:rsidR="0009420D" w:rsidRDefault="0009420D" w:rsidP="006F6424">
      <w:pPr>
        <w:jc w:val="both"/>
      </w:pPr>
    </w:p>
    <w:p w:rsidR="006D51F2" w:rsidRDefault="006D51F2" w:rsidP="006F6424">
      <w:pPr>
        <w:jc w:val="both"/>
      </w:pPr>
    </w:p>
    <w:p w:rsidR="006D51F2" w:rsidRDefault="006D51F2" w:rsidP="006F6424">
      <w:pPr>
        <w:jc w:val="both"/>
      </w:pPr>
    </w:p>
    <w:p w:rsidR="006D51F2" w:rsidRDefault="006D51F2" w:rsidP="006F6424">
      <w:pPr>
        <w:jc w:val="both"/>
      </w:pPr>
    </w:p>
    <w:p w:rsidR="006D51F2" w:rsidRDefault="006D51F2" w:rsidP="006F6424">
      <w:pPr>
        <w:jc w:val="both"/>
      </w:pPr>
    </w:p>
    <w:p w:rsidR="002B6D2E" w:rsidRPr="002B6D2E" w:rsidRDefault="00E45ADD" w:rsidP="006F6424">
      <w:pPr>
        <w:jc w:val="both"/>
        <w:rPr>
          <w:b/>
        </w:rPr>
      </w:pPr>
      <w:r>
        <w:tab/>
      </w:r>
      <w:r w:rsidR="002B6D2E" w:rsidRPr="002B6D2E">
        <w:rPr>
          <w:b/>
        </w:rPr>
        <w:t>DIRECTOR,</w:t>
      </w:r>
    </w:p>
    <w:p w:rsidR="00873278" w:rsidRDefault="002B6D2E" w:rsidP="006F6424">
      <w:pPr>
        <w:jc w:val="both"/>
      </w:pPr>
      <w:r>
        <w:tab/>
      </w:r>
      <w:r w:rsidR="0070243F">
        <w:t>L</w:t>
      </w:r>
      <w:r>
        <w:t>aura Koszegi</w:t>
      </w:r>
      <w:r>
        <w:tab/>
      </w:r>
    </w:p>
    <w:p w:rsidR="00736C7A" w:rsidRDefault="00736C7A" w:rsidP="006F6424">
      <w:pPr>
        <w:jc w:val="both"/>
      </w:pPr>
    </w:p>
    <w:p w:rsidR="00736C7A" w:rsidRDefault="00736C7A" w:rsidP="006F6424">
      <w:pPr>
        <w:jc w:val="both"/>
      </w:pPr>
    </w:p>
    <w:p w:rsidR="006D51F2" w:rsidRDefault="006D51F2" w:rsidP="006F6424">
      <w:pPr>
        <w:jc w:val="both"/>
      </w:pPr>
    </w:p>
    <w:p w:rsidR="006D51F2" w:rsidRDefault="006D51F2" w:rsidP="006F6424">
      <w:pPr>
        <w:jc w:val="both"/>
      </w:pPr>
    </w:p>
    <w:p w:rsidR="006D51F2" w:rsidRDefault="006D51F2" w:rsidP="006F6424">
      <w:pPr>
        <w:jc w:val="both"/>
      </w:pPr>
    </w:p>
    <w:p w:rsidR="008632DD" w:rsidRDefault="002B6D2E" w:rsidP="006F6424">
      <w:pPr>
        <w:jc w:val="both"/>
        <w:rPr>
          <w:b/>
        </w:rPr>
      </w:pPr>
      <w:r>
        <w:rPr>
          <w:b/>
        </w:rPr>
        <w:tab/>
      </w:r>
      <w:r w:rsidRPr="002B6D2E">
        <w:rPr>
          <w:b/>
        </w:rPr>
        <w:t>CONSILIER,</w:t>
      </w:r>
    </w:p>
    <w:p w:rsidR="002B6D2E" w:rsidRDefault="002B6D2E" w:rsidP="006F6424">
      <w:pPr>
        <w:jc w:val="both"/>
      </w:pPr>
      <w:r>
        <w:tab/>
        <w:t>Luminita Mirica</w:t>
      </w:r>
    </w:p>
    <w:p w:rsidR="002B6D2E" w:rsidRDefault="002B6D2E" w:rsidP="006F6424">
      <w:pPr>
        <w:jc w:val="both"/>
      </w:pPr>
    </w:p>
    <w:p w:rsidR="002B6D2E" w:rsidRDefault="002B6D2E" w:rsidP="006F6424">
      <w:pPr>
        <w:jc w:val="both"/>
      </w:pPr>
    </w:p>
    <w:p w:rsidR="007E2830" w:rsidRDefault="007E2830" w:rsidP="006F6424">
      <w:pPr>
        <w:jc w:val="both"/>
      </w:pPr>
    </w:p>
    <w:p w:rsidR="006D51F2" w:rsidRDefault="006D51F2" w:rsidP="006F6424">
      <w:pPr>
        <w:jc w:val="both"/>
      </w:pPr>
    </w:p>
    <w:p w:rsidR="006D51F2" w:rsidRDefault="006D51F2" w:rsidP="006F6424">
      <w:pPr>
        <w:jc w:val="both"/>
      </w:pPr>
    </w:p>
    <w:p w:rsidR="006D51F2" w:rsidRDefault="006D51F2" w:rsidP="006F6424">
      <w:pPr>
        <w:jc w:val="both"/>
      </w:pPr>
    </w:p>
    <w:p w:rsidR="007E2830" w:rsidRDefault="007E2830" w:rsidP="006F6424">
      <w:pPr>
        <w:jc w:val="both"/>
      </w:pPr>
    </w:p>
    <w:p w:rsidR="007E2830" w:rsidRDefault="007E2830" w:rsidP="006F6424">
      <w:pPr>
        <w:jc w:val="both"/>
      </w:pPr>
    </w:p>
    <w:p w:rsidR="007E2830" w:rsidRDefault="007E2830" w:rsidP="006F6424">
      <w:pPr>
        <w:jc w:val="both"/>
      </w:pPr>
    </w:p>
    <w:p w:rsidR="009B3EC0" w:rsidRPr="00BA77D0" w:rsidRDefault="00E45ADD" w:rsidP="006F6424">
      <w:pPr>
        <w:jc w:val="both"/>
        <w:rPr>
          <w:b/>
        </w:rPr>
      </w:pPr>
      <w:r>
        <w:tab/>
      </w:r>
      <w:r>
        <w:tab/>
      </w:r>
      <w:r>
        <w:tab/>
      </w:r>
      <w:r>
        <w:tab/>
      </w:r>
      <w:r>
        <w:tab/>
      </w:r>
      <w:r w:rsidR="00BA77D0">
        <w:t xml:space="preserve">  </w:t>
      </w:r>
      <w:r w:rsidRPr="00BA77D0">
        <w:rPr>
          <w:b/>
        </w:rPr>
        <w:t xml:space="preserve">AVIZAT </w:t>
      </w:r>
    </w:p>
    <w:p w:rsidR="00FE771A" w:rsidRDefault="009B3EC0" w:rsidP="006F6424">
      <w:pPr>
        <w:jc w:val="both"/>
      </w:pPr>
      <w:r>
        <w:tab/>
      </w:r>
      <w:r>
        <w:tab/>
      </w:r>
      <w:r>
        <w:tab/>
      </w:r>
      <w:r>
        <w:tab/>
      </w:r>
      <w:r>
        <w:tab/>
        <w:t>Serviciul Juridic</w:t>
      </w:r>
    </w:p>
    <w:p w:rsidR="009B3EC0" w:rsidRDefault="009B3EC0" w:rsidP="006F6424">
      <w:pPr>
        <w:jc w:val="both"/>
      </w:pPr>
    </w:p>
    <w:p w:rsidR="007E2830" w:rsidRDefault="007E2830" w:rsidP="006F6424">
      <w:pPr>
        <w:jc w:val="both"/>
      </w:pPr>
    </w:p>
    <w:p w:rsidR="007E2830" w:rsidRDefault="007E2830" w:rsidP="006F6424">
      <w:pPr>
        <w:jc w:val="both"/>
      </w:pPr>
    </w:p>
    <w:p w:rsidR="007E2830" w:rsidRDefault="007E2830" w:rsidP="006F6424">
      <w:pPr>
        <w:jc w:val="both"/>
      </w:pPr>
    </w:p>
    <w:p w:rsidR="007E2830" w:rsidRDefault="007E2830" w:rsidP="006F6424">
      <w:pPr>
        <w:jc w:val="both"/>
      </w:pPr>
    </w:p>
    <w:p w:rsidR="007E2830" w:rsidRDefault="007E2830" w:rsidP="006F6424">
      <w:pPr>
        <w:jc w:val="both"/>
      </w:pPr>
    </w:p>
    <w:p w:rsidR="007E2830" w:rsidRDefault="007E2830" w:rsidP="006F6424">
      <w:pPr>
        <w:jc w:val="both"/>
      </w:pPr>
    </w:p>
    <w:p w:rsidR="007E2830" w:rsidRDefault="007E2830" w:rsidP="006F6424">
      <w:pPr>
        <w:jc w:val="both"/>
      </w:pPr>
    </w:p>
    <w:p w:rsidR="007E2830" w:rsidRDefault="007E2830" w:rsidP="006F6424">
      <w:pPr>
        <w:jc w:val="both"/>
      </w:pPr>
    </w:p>
    <w:p w:rsidR="006D51F2" w:rsidRDefault="006D51F2" w:rsidP="006F6424">
      <w:pPr>
        <w:jc w:val="both"/>
      </w:pPr>
    </w:p>
    <w:p w:rsidR="006D51F2" w:rsidRDefault="006D51F2" w:rsidP="006F6424">
      <w:pPr>
        <w:jc w:val="both"/>
      </w:pPr>
    </w:p>
    <w:p w:rsidR="009B3EC0" w:rsidRDefault="009B3EC0" w:rsidP="006F6424">
      <w:pPr>
        <w:jc w:val="both"/>
      </w:pPr>
    </w:p>
    <w:p w:rsidR="009B3EC0" w:rsidRDefault="009B3EC0" w:rsidP="006F6424">
      <w:pPr>
        <w:jc w:val="both"/>
      </w:pPr>
      <w:r>
        <w:tab/>
      </w:r>
      <w:r>
        <w:tab/>
      </w:r>
      <w:r>
        <w:tab/>
      </w:r>
      <w:r>
        <w:tab/>
      </w:r>
      <w:r>
        <w:tab/>
      </w:r>
      <w:r>
        <w:tab/>
      </w:r>
      <w:r>
        <w:tab/>
      </w:r>
      <w:r>
        <w:tab/>
        <w:t>Cod FO-53-01,Ver.2</w:t>
      </w:r>
    </w:p>
    <w:sectPr w:rsidR="009B3EC0" w:rsidSect="00FE771A">
      <w:pgSz w:w="12240" w:h="15840"/>
      <w:pgMar w:top="992" w:right="1440" w:bottom="61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2E5" w:rsidRDefault="005302E5" w:rsidP="00736C7A">
      <w:r>
        <w:separator/>
      </w:r>
    </w:p>
  </w:endnote>
  <w:endnote w:type="continuationSeparator" w:id="0">
    <w:p w:rsidR="005302E5" w:rsidRDefault="005302E5" w:rsidP="00736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2E5" w:rsidRDefault="005302E5" w:rsidP="00736C7A">
      <w:r>
        <w:separator/>
      </w:r>
    </w:p>
  </w:footnote>
  <w:footnote w:type="continuationSeparator" w:id="0">
    <w:p w:rsidR="005302E5" w:rsidRDefault="005302E5" w:rsidP="00736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80241"/>
    <w:multiLevelType w:val="multilevel"/>
    <w:tmpl w:val="BBF40092"/>
    <w:lvl w:ilvl="0">
      <w:start w:val="1"/>
      <w:numFmt w:val="decimal"/>
      <w:lvlText w:val="%1."/>
      <w:lvlJc w:val="left"/>
      <w:pPr>
        <w:ind w:left="927" w:hanging="360"/>
      </w:pPr>
      <w:rPr>
        <w:rFonts w:hint="default"/>
      </w:rPr>
    </w:lvl>
    <w:lvl w:ilvl="1">
      <w:start w:val="2"/>
      <w:numFmt w:val="decimal"/>
      <w:isLgl/>
      <w:lvlText w:val="%1.%2."/>
      <w:lvlJc w:val="left"/>
      <w:pPr>
        <w:ind w:left="1838" w:hanging="42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973" w:hanging="720"/>
      </w:pPr>
      <w:rPr>
        <w:rFonts w:hint="default"/>
      </w:rPr>
    </w:lvl>
    <w:lvl w:ilvl="4">
      <w:start w:val="1"/>
      <w:numFmt w:val="decimal"/>
      <w:isLgl/>
      <w:lvlText w:val="%1.%2.%3.%4.%5."/>
      <w:lvlJc w:val="left"/>
      <w:pPr>
        <w:ind w:left="3895" w:hanging="1080"/>
      </w:pPr>
      <w:rPr>
        <w:rFonts w:hint="default"/>
      </w:rPr>
    </w:lvl>
    <w:lvl w:ilvl="5">
      <w:start w:val="1"/>
      <w:numFmt w:val="decimal"/>
      <w:isLgl/>
      <w:lvlText w:val="%1.%2.%3.%4.%5.%6."/>
      <w:lvlJc w:val="left"/>
      <w:pPr>
        <w:ind w:left="4457" w:hanging="1080"/>
      </w:pPr>
      <w:rPr>
        <w:rFonts w:hint="default"/>
      </w:rPr>
    </w:lvl>
    <w:lvl w:ilvl="6">
      <w:start w:val="1"/>
      <w:numFmt w:val="decimal"/>
      <w:isLgl/>
      <w:lvlText w:val="%1.%2.%3.%4.%5.%6.%7."/>
      <w:lvlJc w:val="left"/>
      <w:pPr>
        <w:ind w:left="5379" w:hanging="1440"/>
      </w:pPr>
      <w:rPr>
        <w:rFonts w:hint="default"/>
      </w:rPr>
    </w:lvl>
    <w:lvl w:ilvl="7">
      <w:start w:val="1"/>
      <w:numFmt w:val="decimal"/>
      <w:isLgl/>
      <w:lvlText w:val="%1.%2.%3.%4.%5.%6.%7.%8."/>
      <w:lvlJc w:val="left"/>
      <w:pPr>
        <w:ind w:left="5941" w:hanging="1440"/>
      </w:pPr>
      <w:rPr>
        <w:rFonts w:hint="default"/>
      </w:rPr>
    </w:lvl>
    <w:lvl w:ilvl="8">
      <w:start w:val="1"/>
      <w:numFmt w:val="decimal"/>
      <w:isLgl/>
      <w:lvlText w:val="%1.%2.%3.%4.%5.%6.%7.%8.%9."/>
      <w:lvlJc w:val="left"/>
      <w:pPr>
        <w:ind w:left="6863"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52A85"/>
    <w:rsid w:val="0000244F"/>
    <w:rsid w:val="0001623E"/>
    <w:rsid w:val="0004177C"/>
    <w:rsid w:val="0005648D"/>
    <w:rsid w:val="00060BC3"/>
    <w:rsid w:val="0007049B"/>
    <w:rsid w:val="000708F0"/>
    <w:rsid w:val="0009420D"/>
    <w:rsid w:val="000B1333"/>
    <w:rsid w:val="000B4CF5"/>
    <w:rsid w:val="000C7532"/>
    <w:rsid w:val="000E6977"/>
    <w:rsid w:val="000F1835"/>
    <w:rsid w:val="0010423A"/>
    <w:rsid w:val="0011106B"/>
    <w:rsid w:val="0014386C"/>
    <w:rsid w:val="0015660C"/>
    <w:rsid w:val="00187326"/>
    <w:rsid w:val="00193D0D"/>
    <w:rsid w:val="001A2856"/>
    <w:rsid w:val="001A5766"/>
    <w:rsid w:val="001B31D6"/>
    <w:rsid w:val="001C1A95"/>
    <w:rsid w:val="001C7B08"/>
    <w:rsid w:val="001E2CCE"/>
    <w:rsid w:val="001E5BC2"/>
    <w:rsid w:val="00232140"/>
    <w:rsid w:val="002405CD"/>
    <w:rsid w:val="002567B3"/>
    <w:rsid w:val="002747C8"/>
    <w:rsid w:val="002B5285"/>
    <w:rsid w:val="002B6D2E"/>
    <w:rsid w:val="002C7368"/>
    <w:rsid w:val="002E14F0"/>
    <w:rsid w:val="002F4975"/>
    <w:rsid w:val="002F5B87"/>
    <w:rsid w:val="00300EF5"/>
    <w:rsid w:val="00307984"/>
    <w:rsid w:val="00340F78"/>
    <w:rsid w:val="00360240"/>
    <w:rsid w:val="00383DA1"/>
    <w:rsid w:val="00385B93"/>
    <w:rsid w:val="003A198C"/>
    <w:rsid w:val="003F7FFA"/>
    <w:rsid w:val="00441F7C"/>
    <w:rsid w:val="0044352C"/>
    <w:rsid w:val="004649F6"/>
    <w:rsid w:val="00477EEC"/>
    <w:rsid w:val="00484368"/>
    <w:rsid w:val="00493CE6"/>
    <w:rsid w:val="004964C5"/>
    <w:rsid w:val="00497EA5"/>
    <w:rsid w:val="004B4498"/>
    <w:rsid w:val="004E0299"/>
    <w:rsid w:val="004E5210"/>
    <w:rsid w:val="00511700"/>
    <w:rsid w:val="005302E5"/>
    <w:rsid w:val="005450B4"/>
    <w:rsid w:val="005459DD"/>
    <w:rsid w:val="00556C04"/>
    <w:rsid w:val="0056506B"/>
    <w:rsid w:val="00576C43"/>
    <w:rsid w:val="00590D2F"/>
    <w:rsid w:val="005D1823"/>
    <w:rsid w:val="005F0AB5"/>
    <w:rsid w:val="005F5FCB"/>
    <w:rsid w:val="00617D21"/>
    <w:rsid w:val="00626AE0"/>
    <w:rsid w:val="006625DE"/>
    <w:rsid w:val="00677CC7"/>
    <w:rsid w:val="00694670"/>
    <w:rsid w:val="00697D92"/>
    <w:rsid w:val="006B71B7"/>
    <w:rsid w:val="006C44B1"/>
    <w:rsid w:val="006D51F2"/>
    <w:rsid w:val="006E7B02"/>
    <w:rsid w:val="006F6424"/>
    <w:rsid w:val="006F7AE7"/>
    <w:rsid w:val="0070243F"/>
    <w:rsid w:val="00711AD4"/>
    <w:rsid w:val="00726CB2"/>
    <w:rsid w:val="00727CF9"/>
    <w:rsid w:val="00736C7A"/>
    <w:rsid w:val="0074110C"/>
    <w:rsid w:val="00761135"/>
    <w:rsid w:val="007A60D7"/>
    <w:rsid w:val="007A6D5B"/>
    <w:rsid w:val="007C69FE"/>
    <w:rsid w:val="007D029C"/>
    <w:rsid w:val="007D07AD"/>
    <w:rsid w:val="007D500B"/>
    <w:rsid w:val="007E2830"/>
    <w:rsid w:val="007E2D23"/>
    <w:rsid w:val="00814482"/>
    <w:rsid w:val="00822EEE"/>
    <w:rsid w:val="00824517"/>
    <w:rsid w:val="00841AC9"/>
    <w:rsid w:val="00844612"/>
    <w:rsid w:val="0086106D"/>
    <w:rsid w:val="008632DD"/>
    <w:rsid w:val="00873278"/>
    <w:rsid w:val="00883386"/>
    <w:rsid w:val="008A59AF"/>
    <w:rsid w:val="0090330B"/>
    <w:rsid w:val="00906A70"/>
    <w:rsid w:val="00933D95"/>
    <w:rsid w:val="009445C2"/>
    <w:rsid w:val="00965A53"/>
    <w:rsid w:val="009A07B9"/>
    <w:rsid w:val="009B2CE9"/>
    <w:rsid w:val="009B3EC0"/>
    <w:rsid w:val="009E2196"/>
    <w:rsid w:val="00A040F2"/>
    <w:rsid w:val="00A0516D"/>
    <w:rsid w:val="00A13FA2"/>
    <w:rsid w:val="00A15D9B"/>
    <w:rsid w:val="00A26D0A"/>
    <w:rsid w:val="00A35936"/>
    <w:rsid w:val="00A37F20"/>
    <w:rsid w:val="00A4669E"/>
    <w:rsid w:val="00A7212C"/>
    <w:rsid w:val="00A8450C"/>
    <w:rsid w:val="00AC133B"/>
    <w:rsid w:val="00AC1F8C"/>
    <w:rsid w:val="00AC523C"/>
    <w:rsid w:val="00AE4C57"/>
    <w:rsid w:val="00AE7E48"/>
    <w:rsid w:val="00B130FC"/>
    <w:rsid w:val="00B27E3C"/>
    <w:rsid w:val="00B86924"/>
    <w:rsid w:val="00B90070"/>
    <w:rsid w:val="00BA77D0"/>
    <w:rsid w:val="00BC53B4"/>
    <w:rsid w:val="00C15C7E"/>
    <w:rsid w:val="00C34B4F"/>
    <w:rsid w:val="00C448D1"/>
    <w:rsid w:val="00C6466C"/>
    <w:rsid w:val="00C710ED"/>
    <w:rsid w:val="00C7189D"/>
    <w:rsid w:val="00C7435F"/>
    <w:rsid w:val="00C76AB6"/>
    <w:rsid w:val="00C926CF"/>
    <w:rsid w:val="00CA0D0D"/>
    <w:rsid w:val="00CC51A0"/>
    <w:rsid w:val="00CE57FF"/>
    <w:rsid w:val="00D024A4"/>
    <w:rsid w:val="00D21E07"/>
    <w:rsid w:val="00D30364"/>
    <w:rsid w:val="00D45784"/>
    <w:rsid w:val="00D458C8"/>
    <w:rsid w:val="00D54F45"/>
    <w:rsid w:val="00D647AF"/>
    <w:rsid w:val="00DB2592"/>
    <w:rsid w:val="00DD4293"/>
    <w:rsid w:val="00DD690E"/>
    <w:rsid w:val="00DE26D1"/>
    <w:rsid w:val="00DE54EE"/>
    <w:rsid w:val="00DF3B49"/>
    <w:rsid w:val="00DF3DE7"/>
    <w:rsid w:val="00E04537"/>
    <w:rsid w:val="00E261EE"/>
    <w:rsid w:val="00E268F4"/>
    <w:rsid w:val="00E26B5A"/>
    <w:rsid w:val="00E45ADD"/>
    <w:rsid w:val="00E52A85"/>
    <w:rsid w:val="00E6173C"/>
    <w:rsid w:val="00E92965"/>
    <w:rsid w:val="00EB3A69"/>
    <w:rsid w:val="00EE3693"/>
    <w:rsid w:val="00EE4AC0"/>
    <w:rsid w:val="00F07930"/>
    <w:rsid w:val="00F8493B"/>
    <w:rsid w:val="00FA11CC"/>
    <w:rsid w:val="00FB3760"/>
    <w:rsid w:val="00FB5E91"/>
    <w:rsid w:val="00FC3DA5"/>
    <w:rsid w:val="00FE2DE5"/>
    <w:rsid w:val="00FE771A"/>
    <w:rsid w:val="00FF36ED"/>
    <w:rsid w:val="00FF3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85"/>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6C7A"/>
    <w:pPr>
      <w:tabs>
        <w:tab w:val="center" w:pos="4680"/>
        <w:tab w:val="right" w:pos="9360"/>
      </w:tabs>
    </w:pPr>
  </w:style>
  <w:style w:type="character" w:customStyle="1" w:styleId="HeaderChar">
    <w:name w:val="Header Char"/>
    <w:basedOn w:val="DefaultParagraphFont"/>
    <w:link w:val="Header"/>
    <w:uiPriority w:val="99"/>
    <w:semiHidden/>
    <w:rsid w:val="00736C7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736C7A"/>
    <w:pPr>
      <w:tabs>
        <w:tab w:val="center" w:pos="4680"/>
        <w:tab w:val="right" w:pos="9360"/>
      </w:tabs>
    </w:pPr>
  </w:style>
  <w:style w:type="character" w:customStyle="1" w:styleId="FooterChar">
    <w:name w:val="Footer Char"/>
    <w:basedOn w:val="DefaultParagraphFont"/>
    <w:link w:val="Footer"/>
    <w:uiPriority w:val="99"/>
    <w:semiHidden/>
    <w:rsid w:val="00736C7A"/>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D45784"/>
    <w:pPr>
      <w:spacing w:before="100" w:beforeAutospacing="1" w:after="100" w:afterAutospacing="1"/>
    </w:pPr>
    <w:rPr>
      <w:lang w:val="en-US" w:eastAsia="en-US"/>
    </w:rPr>
  </w:style>
  <w:style w:type="character" w:styleId="Hyperlink">
    <w:name w:val="Hyperlink"/>
    <w:basedOn w:val="DefaultParagraphFont"/>
    <w:rsid w:val="0070243F"/>
    <w:rPr>
      <w:color w:val="0000FF"/>
      <w:u w:val="single"/>
    </w:rPr>
  </w:style>
  <w:style w:type="paragraph" w:styleId="NoSpacing">
    <w:name w:val="No Spacing"/>
    <w:uiPriority w:val="1"/>
    <w:qFormat/>
    <w:rsid w:val="00477EEC"/>
    <w:pPr>
      <w:spacing w:after="0"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A0516D"/>
    <w:pPr>
      <w:ind w:left="720"/>
      <w:contextualSpacing/>
    </w:pPr>
  </w:style>
</w:styles>
</file>

<file path=word/webSettings.xml><?xml version="1.0" encoding="utf-8"?>
<w:webSettings xmlns:r="http://schemas.openxmlformats.org/officeDocument/2006/relationships" xmlns:w="http://schemas.openxmlformats.org/wordprocessingml/2006/main">
  <w:divs>
    <w:div w:id="957756900">
      <w:bodyDiv w:val="1"/>
      <w:marLeft w:val="0"/>
      <w:marRight w:val="0"/>
      <w:marTop w:val="0"/>
      <w:marBottom w:val="0"/>
      <w:divBdr>
        <w:top w:val="none" w:sz="0" w:space="0" w:color="auto"/>
        <w:left w:val="none" w:sz="0" w:space="0" w:color="auto"/>
        <w:bottom w:val="none" w:sz="0" w:space="0" w:color="auto"/>
        <w:right w:val="none" w:sz="0" w:space="0" w:color="auto"/>
      </w:divBdr>
      <w:divsChild>
        <w:div w:id="700474913">
          <w:marLeft w:val="0"/>
          <w:marRight w:val="0"/>
          <w:marTop w:val="0"/>
          <w:marBottom w:val="0"/>
          <w:divBdr>
            <w:top w:val="none" w:sz="0" w:space="0" w:color="auto"/>
            <w:left w:val="none" w:sz="0" w:space="0" w:color="auto"/>
            <w:bottom w:val="none" w:sz="0" w:space="0" w:color="auto"/>
            <w:right w:val="none" w:sz="0" w:space="0" w:color="auto"/>
          </w:divBdr>
          <w:divsChild>
            <w:div w:id="923807378">
              <w:marLeft w:val="0"/>
              <w:marRight w:val="0"/>
              <w:marTop w:val="0"/>
              <w:marBottom w:val="0"/>
              <w:divBdr>
                <w:top w:val="none" w:sz="0" w:space="0" w:color="auto"/>
                <w:left w:val="none" w:sz="0" w:space="0" w:color="auto"/>
                <w:bottom w:val="none" w:sz="0" w:space="0" w:color="auto"/>
                <w:right w:val="none" w:sz="0" w:space="0" w:color="auto"/>
              </w:divBdr>
              <w:divsChild>
                <w:div w:id="15224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18707">
      <w:bodyDiv w:val="1"/>
      <w:marLeft w:val="0"/>
      <w:marRight w:val="0"/>
      <w:marTop w:val="0"/>
      <w:marBottom w:val="0"/>
      <w:divBdr>
        <w:top w:val="none" w:sz="0" w:space="0" w:color="auto"/>
        <w:left w:val="none" w:sz="0" w:space="0" w:color="auto"/>
        <w:bottom w:val="none" w:sz="0" w:space="0" w:color="auto"/>
        <w:right w:val="none" w:sz="0" w:space="0" w:color="auto"/>
      </w:divBdr>
      <w:divsChild>
        <w:div w:id="1651207158">
          <w:marLeft w:val="0"/>
          <w:marRight w:val="0"/>
          <w:marTop w:val="0"/>
          <w:marBottom w:val="0"/>
          <w:divBdr>
            <w:top w:val="none" w:sz="0" w:space="0" w:color="auto"/>
            <w:left w:val="none" w:sz="0" w:space="0" w:color="auto"/>
            <w:bottom w:val="none" w:sz="0" w:space="0" w:color="auto"/>
            <w:right w:val="none" w:sz="0" w:space="0" w:color="auto"/>
          </w:divBdr>
          <w:divsChild>
            <w:div w:id="4865915">
              <w:marLeft w:val="0"/>
              <w:marRight w:val="0"/>
              <w:marTop w:val="0"/>
              <w:marBottom w:val="0"/>
              <w:divBdr>
                <w:top w:val="none" w:sz="0" w:space="0" w:color="auto"/>
                <w:left w:val="none" w:sz="0" w:space="0" w:color="auto"/>
                <w:bottom w:val="none" w:sz="0" w:space="0" w:color="auto"/>
                <w:right w:val="none" w:sz="0" w:space="0" w:color="auto"/>
              </w:divBdr>
              <w:divsChild>
                <w:div w:id="12691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Carol_Robert" TargetMode="External"/><Relationship Id="rId13" Type="http://schemas.openxmlformats.org/officeDocument/2006/relationships/hyperlink" Target="https://ro.wikipedia.org/wiki/Pa%C8%99al%C3%A2cul_Timi%C8%99oar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wikipedia.org/wiki/Secolul_al_XIV-lea" TargetMode="External"/><Relationship Id="rId12" Type="http://schemas.openxmlformats.org/officeDocument/2006/relationships/hyperlink" Target="https://ro.wikipedia.org/wiki/17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o.wikipedia.org/wiki/Comitatul_Timi%C8%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wikipedia.org/wiki/1552" TargetMode="External"/><Relationship Id="rId5" Type="http://schemas.openxmlformats.org/officeDocument/2006/relationships/footnotes" Target="footnotes.xml"/><Relationship Id="rId15" Type="http://schemas.openxmlformats.org/officeDocument/2006/relationships/hyperlink" Target="https://ro.wikipedia.org/wiki/1478" TargetMode="External"/><Relationship Id="rId10" Type="http://schemas.openxmlformats.org/officeDocument/2006/relationships/hyperlink" Target="https://ro.wikipedia.org/wiki/1552" TargetMode="External"/><Relationship Id="rId4" Type="http://schemas.openxmlformats.org/officeDocument/2006/relationships/webSettings" Target="webSettings.xml"/><Relationship Id="rId9" Type="http://schemas.openxmlformats.org/officeDocument/2006/relationships/hyperlink" Target="https://ro.wikipedia.org/wiki/Muzeul_Banatului" TargetMode="External"/><Relationship Id="rId14" Type="http://schemas.openxmlformats.org/officeDocument/2006/relationships/hyperlink" Target="https://ro.wikipedia.org/wiki/Papa_Calixt_al_III-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2</cp:revision>
  <cp:lastPrinted>2015-07-21T08:54:00Z</cp:lastPrinted>
  <dcterms:created xsi:type="dcterms:W3CDTF">2015-07-27T09:03:00Z</dcterms:created>
  <dcterms:modified xsi:type="dcterms:W3CDTF">2015-07-27T09:03:00Z</dcterms:modified>
</cp:coreProperties>
</file>