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Default="0087395F" w:rsidP="0087395F">
      <w:pPr>
        <w:jc w:val="both"/>
        <w:rPr>
          <w:rFonts w:eastAsiaTheme="minorHAnsi"/>
          <w:bCs/>
          <w:color w:val="000000"/>
          <w:sz w:val="22"/>
          <w:szCs w:val="22"/>
        </w:rPr>
      </w:pPr>
      <w:r>
        <w:rPr>
          <w:rFonts w:eastAsiaTheme="minorHAnsi"/>
          <w:bCs/>
          <w:color w:val="000000"/>
          <w:sz w:val="22"/>
          <w:szCs w:val="22"/>
        </w:rPr>
        <w:t>DIRECȚIA ECONOMICĂ</w:t>
      </w:r>
    </w:p>
    <w:p w:rsidR="0087395F" w:rsidRPr="005718CB" w:rsidRDefault="0087395F" w:rsidP="0087395F">
      <w:pPr>
        <w:jc w:val="both"/>
        <w:rPr>
          <w:rFonts w:eastAsiaTheme="minorHAnsi"/>
          <w:bCs/>
          <w:color w:val="000000"/>
          <w:sz w:val="22"/>
          <w:szCs w:val="22"/>
        </w:rPr>
      </w:pPr>
      <w:r>
        <w:rPr>
          <w:rFonts w:eastAsiaTheme="minorHAnsi"/>
          <w:bCs/>
          <w:color w:val="000000"/>
          <w:sz w:val="22"/>
          <w:szCs w:val="22"/>
        </w:rPr>
        <w:t>Biroul Guvernanță Corporativă și Monitorizare Societăți</w:t>
      </w:r>
    </w:p>
    <w:p w:rsidR="0087395F" w:rsidRDefault="00753017" w:rsidP="0087395F">
      <w:pPr>
        <w:ind w:left="720"/>
        <w:rPr>
          <w:rFonts w:eastAsiaTheme="minorHAnsi"/>
          <w:bCs/>
          <w:color w:val="000000"/>
          <w:sz w:val="22"/>
          <w:szCs w:val="22"/>
        </w:rPr>
      </w:pPr>
      <w:r>
        <w:rPr>
          <w:rFonts w:eastAsiaTheme="minorHAnsi"/>
          <w:bCs/>
          <w:color w:val="000000"/>
          <w:sz w:val="22"/>
          <w:szCs w:val="22"/>
        </w:rPr>
        <w:t>NR. SC2022</w:t>
      </w:r>
      <w:r w:rsidR="0087395F">
        <w:rPr>
          <w:rFonts w:eastAsiaTheme="minorHAnsi"/>
          <w:bCs/>
          <w:color w:val="000000"/>
          <w:sz w:val="22"/>
          <w:szCs w:val="22"/>
        </w:rPr>
        <w:t>-</w:t>
      </w:r>
    </w:p>
    <w:p w:rsidR="0087395F" w:rsidRDefault="0087395F" w:rsidP="0087395F">
      <w:pPr>
        <w:ind w:left="720"/>
        <w:jc w:val="center"/>
        <w:rPr>
          <w:rFonts w:eastAsiaTheme="minorHAnsi"/>
          <w:bCs/>
          <w:color w:val="000000"/>
          <w:sz w:val="22"/>
          <w:szCs w:val="22"/>
        </w:rPr>
      </w:pPr>
      <w:r>
        <w:rPr>
          <w:rFonts w:eastAsiaTheme="minorHAnsi"/>
          <w:bCs/>
          <w:color w:val="000000"/>
          <w:sz w:val="22"/>
          <w:szCs w:val="22"/>
        </w:rPr>
        <w:t>__________________________________________________________________________</w:t>
      </w:r>
      <w:r w:rsidRPr="00FC5104">
        <w:rPr>
          <w:i/>
          <w:sz w:val="18"/>
          <w:szCs w:val="18"/>
        </w:rPr>
        <w:t>Bd. C.D. Loga nr. 1, Timişoara, tel: +40 256 – 408.300</w:t>
      </w:r>
      <w:r w:rsidRPr="00FC5104">
        <w:rPr>
          <w:i/>
          <w:color w:val="0000FF"/>
          <w:sz w:val="18"/>
          <w:szCs w:val="18"/>
        </w:rPr>
        <w:t xml:space="preserve">, </w:t>
      </w:r>
      <w:r>
        <w:rPr>
          <w:i/>
          <w:sz w:val="18"/>
          <w:szCs w:val="18"/>
        </w:rPr>
        <w:t>e-mail</w:t>
      </w:r>
      <w:r w:rsidRPr="00FC5104">
        <w:rPr>
          <w:i/>
          <w:sz w:val="18"/>
          <w:szCs w:val="18"/>
        </w:rPr>
        <w:t>:</w:t>
      </w:r>
      <w:r w:rsidRPr="00FC5104">
        <w:rPr>
          <w:i/>
          <w:color w:val="0000FF"/>
          <w:sz w:val="18"/>
          <w:szCs w:val="18"/>
        </w:rPr>
        <w:t>cabinetprimar@primariatm.ro</w:t>
      </w:r>
    </w:p>
    <w:p w:rsidR="0087395F" w:rsidRPr="00047EBB" w:rsidRDefault="0087395F" w:rsidP="0087395F">
      <w:pPr>
        <w:rPr>
          <w:color w:val="FF0000"/>
        </w:rPr>
      </w:pPr>
    </w:p>
    <w:p w:rsidR="0087395F" w:rsidRDefault="0087395F" w:rsidP="0087395F">
      <w:pPr>
        <w:spacing w:after="180" w:line="206" w:lineRule="auto"/>
        <w:jc w:val="center"/>
        <w:rPr>
          <w:b/>
          <w:color w:val="000000"/>
          <w:u w:val="single"/>
        </w:rPr>
      </w:pPr>
    </w:p>
    <w:p w:rsidR="00753017" w:rsidRPr="00047EBB" w:rsidRDefault="00753017" w:rsidP="0087395F">
      <w:pPr>
        <w:spacing w:after="180" w:line="20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9F5C39" w:rsidRPr="009F5C39" w:rsidRDefault="0087395F" w:rsidP="009F5C39">
      <w:pPr>
        <w:spacing w:line="276" w:lineRule="auto"/>
        <w:jc w:val="center"/>
        <w:rPr>
          <w:rFonts w:eastAsiaTheme="minorHAnsi"/>
          <w:b/>
          <w:bCs/>
          <w:color w:val="000000"/>
        </w:rPr>
      </w:pPr>
      <w:r w:rsidRPr="0087395F">
        <w:rPr>
          <w:b/>
        </w:rPr>
        <w:t>Proiectul de hotărâre</w:t>
      </w:r>
      <w:r w:rsidR="00DA6430">
        <w:rPr>
          <w:b/>
        </w:rPr>
        <w:t xml:space="preserve"> </w:t>
      </w:r>
      <w:r w:rsidR="009F5C39" w:rsidRPr="009F5C39">
        <w:rPr>
          <w:rFonts w:eastAsiaTheme="minorHAnsi"/>
          <w:b/>
          <w:bCs/>
          <w:color w:val="000000"/>
        </w:rPr>
        <w:t>privind mandatarea reprezentanților Municipiului Timișoara în Adunarea Generală a Acționarilor la Drumuri Municipale Timișoara S.A. pentru prelungirea mandatelor administratorilor provizorii</w:t>
      </w:r>
    </w:p>
    <w:p w:rsidR="00753017" w:rsidRPr="00753017" w:rsidRDefault="00753017" w:rsidP="009F5C39">
      <w:pPr>
        <w:spacing w:line="276" w:lineRule="auto"/>
        <w:jc w:val="center"/>
        <w:rPr>
          <w:b/>
        </w:rPr>
      </w:pPr>
    </w:p>
    <w:p w:rsidR="0087395F" w:rsidRPr="00BE2CF8" w:rsidRDefault="0087395F" w:rsidP="00753017">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903F76" w:rsidRDefault="00903F76" w:rsidP="00BE2CF8">
      <w:pPr>
        <w:spacing w:line="276" w:lineRule="auto"/>
        <w:ind w:firstLine="644"/>
        <w:jc w:val="both"/>
      </w:pPr>
    </w:p>
    <w:p w:rsidR="00903F76" w:rsidRDefault="00903F76" w:rsidP="00903F76">
      <w:pPr>
        <w:autoSpaceDE w:val="0"/>
        <w:autoSpaceDN w:val="0"/>
        <w:adjustRightInd w:val="0"/>
        <w:spacing w:line="276" w:lineRule="auto"/>
        <w:ind w:firstLine="708"/>
        <w:jc w:val="both"/>
        <w:rPr>
          <w:rFonts w:eastAsiaTheme="minorHAnsi"/>
          <w:bCs/>
          <w:color w:val="000000"/>
        </w:rPr>
      </w:pPr>
      <w:r>
        <w:t>Având în vedere Hotărârea Consiliului Local al Municipiului Timișoara nr. 498/21.12.202</w:t>
      </w:r>
      <w:r w:rsidR="00B07465">
        <w:t>1</w:t>
      </w:r>
      <w:r w:rsidRPr="000A74DF">
        <w:rPr>
          <w:rFonts w:eastAsiaTheme="minorHAnsi"/>
          <w:b/>
          <w:bCs/>
          <w:color w:val="000000"/>
        </w:rPr>
        <w:t xml:space="preserve"> </w:t>
      </w:r>
      <w:r w:rsidRPr="000A74DF">
        <w:rPr>
          <w:rFonts w:eastAsiaTheme="minorHAnsi"/>
          <w:bCs/>
          <w:color w:val="000000"/>
        </w:rPr>
        <w:t>privind constatarea încetării contractelor de mandat ale membrilor Consiliului de Administraţie la Drumuri Municipale Timisoara S.A. şi declanşarea procedurii de selecţie a membrilor Consiliului de Administraţie</w:t>
      </w:r>
      <w:r>
        <w:rPr>
          <w:rFonts w:eastAsiaTheme="minorHAnsi"/>
          <w:bCs/>
          <w:color w:val="000000"/>
        </w:rPr>
        <w:t>, au fost numiți 9 administratori provizorii pe o perioadă de 4 luni, data de expirare a mandatelor fiind 21.05.2022.</w:t>
      </w:r>
    </w:p>
    <w:p w:rsidR="00903F76" w:rsidRDefault="00903F76" w:rsidP="00903F76">
      <w:pPr>
        <w:autoSpaceDE w:val="0"/>
        <w:autoSpaceDN w:val="0"/>
        <w:adjustRightInd w:val="0"/>
        <w:spacing w:line="276" w:lineRule="auto"/>
        <w:ind w:firstLine="708"/>
        <w:jc w:val="both"/>
        <w:rPr>
          <w:rFonts w:eastAsiaTheme="minorHAnsi"/>
          <w:bCs/>
          <w:color w:val="000000"/>
        </w:rPr>
      </w:pPr>
      <w:r>
        <w:rPr>
          <w:rFonts w:eastAsiaTheme="minorHAnsi"/>
          <w:bCs/>
          <w:color w:val="000000"/>
        </w:rPr>
        <w:t>Ținând cont de faptul că procedura de selecție a noilor membri în Consiliul de Administrație al Societății Drumuri Municipale Timișoara S.A. nu este finalizată până la această dată, este necesară prelungirea mandatelor până la încheierea selecției.</w:t>
      </w:r>
    </w:p>
    <w:p w:rsidR="00903F76" w:rsidRPr="0060154E" w:rsidRDefault="00903F76" w:rsidP="00903F76">
      <w:pPr>
        <w:autoSpaceDE w:val="0"/>
        <w:autoSpaceDN w:val="0"/>
        <w:adjustRightInd w:val="0"/>
        <w:spacing w:line="276" w:lineRule="auto"/>
        <w:ind w:firstLine="708"/>
        <w:jc w:val="both"/>
      </w:pPr>
      <w:r>
        <w:rPr>
          <w:rFonts w:eastAsiaTheme="minorHAnsi"/>
          <w:bCs/>
          <w:color w:val="000000"/>
        </w:rPr>
        <w:t>Luând în considerare dispozițiile art. 137</w:t>
      </w:r>
      <w:r w:rsidRPr="0060154E">
        <w:rPr>
          <w:rFonts w:eastAsiaTheme="minorHAnsi"/>
          <w:bCs/>
          <w:color w:val="000000"/>
          <w:vertAlign w:val="superscript"/>
        </w:rPr>
        <w:sym w:font="Symbol" w:char="F0D9"/>
      </w:r>
      <w:r>
        <w:rPr>
          <w:rFonts w:eastAsiaTheme="minorHAnsi"/>
          <w:bCs/>
          <w:color w:val="000000"/>
        </w:rPr>
        <w:t>1 din Legea nr. 31/1990 privind societățile, republicată, cu modificările și completările ulterioare, coroborat cu art. 29 alin. (1) din OUG 109/2011 privind guvernanța corporativă a întreprinderilor publice, administratorii sunt desemnați de către adunarea generală ordinară a acționarilor, fiind nominalizați de către membrii actualii ai consiliului de administrație sau de către acționari.</w:t>
      </w:r>
    </w:p>
    <w:p w:rsidR="00903F76" w:rsidRPr="00903F76" w:rsidRDefault="00903F76" w:rsidP="00903F76">
      <w:pPr>
        <w:autoSpaceDE w:val="0"/>
        <w:autoSpaceDN w:val="0"/>
        <w:adjustRightInd w:val="0"/>
        <w:spacing w:line="276" w:lineRule="auto"/>
        <w:ind w:firstLine="708"/>
        <w:jc w:val="both"/>
        <w:rPr>
          <w:i/>
          <w:color w:val="000000"/>
        </w:rPr>
      </w:pPr>
      <w:r>
        <w:rPr>
          <w:color w:val="000000"/>
        </w:rPr>
        <w:t xml:space="preserve">Având în vedere art. 2, alin. (2) din Hotărârea Consiliului Local al Municipiului Timișoara nr. 444/23.11.2021 </w:t>
      </w:r>
      <w:r w:rsidRPr="0014686A">
        <w:rPr>
          <w:bCs/>
          <w:color w:val="000000"/>
        </w:rPr>
        <w:t xml:space="preserve">privind numirea reprezentanților Municipiului Timișoara în Adunarea Generală a Acționarilor la întreprinderile publice la care este acționar unic, majoritar </w:t>
      </w:r>
      <w:r w:rsidRPr="0014686A">
        <w:rPr>
          <w:bCs/>
          <w:color w:val="000000"/>
        </w:rPr>
        <w:lastRenderedPageBreak/>
        <w:t>sau la care deține controlul</w:t>
      </w:r>
      <w:r>
        <w:rPr>
          <w:bCs/>
          <w:color w:val="000000"/>
        </w:rPr>
        <w:t xml:space="preserve">, </w:t>
      </w:r>
      <w:r w:rsidRPr="00236651">
        <w:rPr>
          <w:bCs/>
          <w:i/>
          <w:color w:val="000000"/>
        </w:rPr>
        <w:t>h</w:t>
      </w:r>
      <w:r w:rsidRPr="00236651">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Pr>
          <w:bCs/>
          <w:color w:val="000000"/>
        </w:rPr>
        <w:t>.</w:t>
      </w:r>
    </w:p>
    <w:p w:rsidR="00BE2CF8" w:rsidRDefault="00BE2CF8" w:rsidP="00BE2CF8">
      <w:pPr>
        <w:spacing w:line="276" w:lineRule="auto"/>
        <w:ind w:firstLine="644"/>
        <w:jc w:val="both"/>
        <w:rPr>
          <w:i/>
        </w:rPr>
      </w:pPr>
      <w:r w:rsidRPr="00BE2CF8">
        <w:t xml:space="preserve">Având în vedere prevederile art. 125 din Legea nr. 31/1990 privind societățile, republicată, cu modificările și completările ulterioare, </w:t>
      </w:r>
      <w:r w:rsidRPr="00BE2CF8">
        <w:rPr>
          <w:i/>
        </w:rPr>
        <w:t>acționarii pot participa și vota în adunarea generală prin reprezentare, în baza unei împuterniciri acordate pentru respectiva adunare general.</w:t>
      </w:r>
    </w:p>
    <w:p w:rsidR="00BE2CF8" w:rsidRPr="002C4539" w:rsidRDefault="00BE2CF8" w:rsidP="00BE2CF8">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BE2CF8">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4202D2" w:rsidRDefault="00BE2CF8" w:rsidP="00BE2CF8">
      <w:pPr>
        <w:spacing w:line="276" w:lineRule="auto"/>
        <w:ind w:firstLine="644"/>
        <w:jc w:val="both"/>
      </w:pPr>
      <w:r w:rsidRPr="008E1686">
        <w:t>Având în vedere cele menţionate mai sus, considerăm necesară și oportună</w:t>
      </w:r>
      <w:r>
        <w:t xml:space="preserve"> </w:t>
      </w:r>
      <w:r w:rsidR="00903F76" w:rsidRPr="00903F76">
        <w:t>mandatarea reprezentanților Municipiului Timișoara în Adunarea Generală a Acționarilor pentru prelungirea mandatelor administratorilor provizorii ai Societății Drumuri Municipale Timișoara S.A.</w:t>
      </w:r>
    </w:p>
    <w:p w:rsidR="00903F76" w:rsidRDefault="00903F76" w:rsidP="00BE2CF8">
      <w:pPr>
        <w:spacing w:line="276" w:lineRule="auto"/>
        <w:ind w:firstLine="644"/>
        <w:jc w:val="both"/>
      </w:pPr>
    </w:p>
    <w:p w:rsidR="00903F76" w:rsidRPr="00903F76" w:rsidRDefault="00903F76" w:rsidP="00BE2CF8">
      <w:pPr>
        <w:spacing w:line="276" w:lineRule="auto"/>
        <w:ind w:firstLine="644"/>
        <w:jc w:val="both"/>
        <w:rPr>
          <w:spacing w:val="-1"/>
        </w:rPr>
      </w:pP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Director </w:t>
      </w:r>
      <w:r w:rsidR="0087395F"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0087395F" w:rsidRPr="00047EBB">
        <w:rPr>
          <w:rFonts w:ascii="Times New Roman" w:hAnsi="Times New Roman" w:cs="Times New Roman"/>
          <w:spacing w:val="-1"/>
          <w:sz w:val="24"/>
          <w:szCs w:val="24"/>
        </w:rPr>
        <w:t>,</w:t>
      </w: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Steliana Stanciu</w:t>
      </w: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spacing w:line="276" w:lineRule="auto"/>
      </w:pPr>
    </w:p>
    <w:p w:rsidR="006526B2" w:rsidRDefault="006526B2" w:rsidP="00BE2CF8">
      <w:pPr>
        <w:spacing w:line="276" w:lineRule="auto"/>
      </w:pPr>
    </w:p>
    <w:sectPr w:rsidR="006526B2"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54DC" w:rsidRDefault="002054DC" w:rsidP="0035743D">
      <w:r>
        <w:separator/>
      </w:r>
    </w:p>
  </w:endnote>
  <w:endnote w:type="continuationSeparator" w:id="1">
    <w:p w:rsidR="002054DC" w:rsidRDefault="002054DC"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2054D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54DC" w:rsidRDefault="002054DC" w:rsidP="0035743D">
      <w:r>
        <w:separator/>
      </w:r>
    </w:p>
  </w:footnote>
  <w:footnote w:type="continuationSeparator" w:id="1">
    <w:p w:rsidR="002054DC" w:rsidRDefault="002054DC"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2054DC"/>
    <w:rsid w:val="002E1728"/>
    <w:rsid w:val="002E5D83"/>
    <w:rsid w:val="0035743D"/>
    <w:rsid w:val="00367E1C"/>
    <w:rsid w:val="004202D2"/>
    <w:rsid w:val="004D322F"/>
    <w:rsid w:val="00571C2D"/>
    <w:rsid w:val="006526B2"/>
    <w:rsid w:val="00676DFF"/>
    <w:rsid w:val="006C7AE8"/>
    <w:rsid w:val="00722349"/>
    <w:rsid w:val="00753017"/>
    <w:rsid w:val="0087395F"/>
    <w:rsid w:val="008A7BCF"/>
    <w:rsid w:val="00903F76"/>
    <w:rsid w:val="009F5C39"/>
    <w:rsid w:val="00A23BC5"/>
    <w:rsid w:val="00A81771"/>
    <w:rsid w:val="00B0716C"/>
    <w:rsid w:val="00B07465"/>
    <w:rsid w:val="00BE2CF8"/>
    <w:rsid w:val="00C923D5"/>
    <w:rsid w:val="00CA255F"/>
    <w:rsid w:val="00CA3DDA"/>
    <w:rsid w:val="00D966F4"/>
    <w:rsid w:val="00DA6430"/>
    <w:rsid w:val="00E43D1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20849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3105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4</cp:revision>
  <cp:lastPrinted>2022-01-19T07:34:00Z</cp:lastPrinted>
  <dcterms:created xsi:type="dcterms:W3CDTF">2022-03-29T06:32:00Z</dcterms:created>
  <dcterms:modified xsi:type="dcterms:W3CDTF">2022-03-30T11:14:00Z</dcterms:modified>
</cp:coreProperties>
</file>