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D64" w:rsidRPr="00292505" w:rsidRDefault="00037D64" w:rsidP="00037D64">
      <w:pPr>
        <w:spacing w:after="0" w:line="240" w:lineRule="auto"/>
        <w:rPr>
          <w:rFonts w:ascii="Times New Roman" w:hAnsi="Times New Roman" w:cs="Times New Roman"/>
          <w:b/>
        </w:rPr>
      </w:pPr>
      <w:r w:rsidRPr="00292505">
        <w:rPr>
          <w:rFonts w:ascii="Times New Roman" w:hAnsi="Times New Roman" w:cs="Times New Roman"/>
          <w:b/>
        </w:rPr>
        <w:t xml:space="preserve">ROMÂNIA </w:t>
      </w:r>
    </w:p>
    <w:p w:rsidR="00037D64" w:rsidRPr="00292505" w:rsidRDefault="00037D64" w:rsidP="00037D64">
      <w:pPr>
        <w:spacing w:after="0" w:line="240" w:lineRule="auto"/>
        <w:rPr>
          <w:rFonts w:ascii="Times New Roman" w:hAnsi="Times New Roman" w:cs="Times New Roman"/>
          <w:b/>
        </w:rPr>
      </w:pPr>
      <w:r w:rsidRPr="00292505">
        <w:rPr>
          <w:rFonts w:ascii="Times New Roman" w:hAnsi="Times New Roman" w:cs="Times New Roman"/>
          <w:b/>
        </w:rPr>
        <w:t xml:space="preserve">JUDETUL TIMIŞ </w:t>
      </w:r>
    </w:p>
    <w:p w:rsidR="00037D64" w:rsidRPr="00292505" w:rsidRDefault="00037D64" w:rsidP="00037D64">
      <w:pPr>
        <w:spacing w:after="0" w:line="240" w:lineRule="auto"/>
        <w:rPr>
          <w:rFonts w:ascii="Times New Roman" w:hAnsi="Times New Roman" w:cs="Times New Roman"/>
          <w:b/>
        </w:rPr>
      </w:pPr>
      <w:r w:rsidRPr="00292505">
        <w:rPr>
          <w:rFonts w:ascii="Times New Roman" w:hAnsi="Times New Roman" w:cs="Times New Roman"/>
          <w:b/>
        </w:rPr>
        <w:t xml:space="preserve">MUNICIPIUL TIMISOARA </w:t>
      </w:r>
    </w:p>
    <w:p w:rsidR="00037D64" w:rsidRPr="00292505" w:rsidRDefault="00037D64" w:rsidP="00037D64">
      <w:pPr>
        <w:spacing w:after="0" w:line="240" w:lineRule="auto"/>
        <w:rPr>
          <w:rFonts w:ascii="Times New Roman" w:hAnsi="Times New Roman" w:cs="Times New Roman"/>
          <w:b/>
        </w:rPr>
      </w:pPr>
      <w:r w:rsidRPr="00292505">
        <w:rPr>
          <w:rFonts w:ascii="Times New Roman" w:hAnsi="Times New Roman" w:cs="Times New Roman"/>
          <w:b/>
        </w:rPr>
        <w:t xml:space="preserve">CONSILIUL LOCAL </w:t>
      </w:r>
    </w:p>
    <w:p w:rsidR="00037D64" w:rsidRPr="00292505" w:rsidRDefault="00037D64" w:rsidP="00037D64">
      <w:pPr>
        <w:spacing w:after="0" w:line="240" w:lineRule="auto"/>
        <w:rPr>
          <w:rFonts w:ascii="Times New Roman" w:hAnsi="Times New Roman" w:cs="Times New Roman"/>
          <w:b/>
        </w:rPr>
      </w:pPr>
      <w:r w:rsidRPr="00292505">
        <w:rPr>
          <w:rFonts w:ascii="Times New Roman" w:hAnsi="Times New Roman" w:cs="Times New Roman"/>
          <w:b/>
        </w:rPr>
        <w:t>NR. SC2022-</w:t>
      </w:r>
    </w:p>
    <w:p w:rsidR="00037D64" w:rsidRPr="00292505" w:rsidRDefault="00037D64" w:rsidP="00037D64">
      <w:pPr>
        <w:spacing w:after="0" w:line="240" w:lineRule="auto"/>
        <w:rPr>
          <w:rFonts w:ascii="Times New Roman" w:hAnsi="Times New Roman" w:cs="Times New Roman"/>
        </w:rPr>
      </w:pPr>
    </w:p>
    <w:p w:rsidR="00037D64" w:rsidRPr="00292505" w:rsidRDefault="00037D64" w:rsidP="00037D64">
      <w:pPr>
        <w:spacing w:after="0" w:line="240" w:lineRule="auto"/>
        <w:rPr>
          <w:rFonts w:ascii="Times New Roman" w:hAnsi="Times New Roman" w:cs="Times New Roman"/>
        </w:rPr>
      </w:pPr>
    </w:p>
    <w:p w:rsidR="00037D64" w:rsidRPr="00292505" w:rsidRDefault="00037D64" w:rsidP="00037D64">
      <w:pPr>
        <w:pStyle w:val="NoSpacing"/>
        <w:jc w:val="center"/>
        <w:rPr>
          <w:rFonts w:ascii="Times New Roman" w:hAnsi="Times New Roman"/>
          <w:b/>
        </w:rPr>
      </w:pPr>
      <w:r w:rsidRPr="00292505">
        <w:rPr>
          <w:rFonts w:ascii="Times New Roman" w:hAnsi="Times New Roman"/>
          <w:b/>
        </w:rPr>
        <w:t xml:space="preserve">REFERAT DE APROBARE A </w:t>
      </w:r>
    </w:p>
    <w:p w:rsidR="00037D64" w:rsidRPr="00292505" w:rsidRDefault="00037D64" w:rsidP="00037D64">
      <w:pPr>
        <w:pStyle w:val="NoSpacing"/>
        <w:jc w:val="center"/>
        <w:rPr>
          <w:rFonts w:ascii="Times New Roman" w:hAnsi="Times New Roman"/>
          <w:b/>
        </w:rPr>
      </w:pPr>
      <w:r w:rsidRPr="00292505">
        <w:rPr>
          <w:rFonts w:ascii="Times New Roman" w:hAnsi="Times New Roman"/>
          <w:b/>
        </w:rPr>
        <w:t>PROIECTULUI DE HOTĂRÂRE</w:t>
      </w:r>
    </w:p>
    <w:p w:rsidR="00037D64" w:rsidRPr="00037D64" w:rsidRDefault="00037D64" w:rsidP="00037D64">
      <w:pPr>
        <w:pStyle w:val="NoSpacing"/>
        <w:jc w:val="center"/>
        <w:rPr>
          <w:rFonts w:ascii="Times New Roman" w:hAnsi="Times New Roman"/>
          <w:b/>
          <w:sz w:val="24"/>
          <w:szCs w:val="24"/>
        </w:rPr>
      </w:pPr>
    </w:p>
    <w:p w:rsidR="00037D64" w:rsidRPr="00037D64" w:rsidRDefault="00037D64" w:rsidP="00037D64">
      <w:pPr>
        <w:tabs>
          <w:tab w:val="num" w:pos="567"/>
        </w:tabs>
        <w:jc w:val="center"/>
        <w:rPr>
          <w:rFonts w:ascii="Times New Roman" w:hAnsi="Times New Roman" w:cs="Times New Roman"/>
        </w:rPr>
      </w:pPr>
      <w:r>
        <w:rPr>
          <w:rFonts w:ascii="Times New Roman" w:hAnsi="Times New Roman" w:cs="Times New Roman"/>
        </w:rPr>
        <w:t>privind</w:t>
      </w:r>
      <w:r w:rsidRPr="004F1ED8">
        <w:rPr>
          <w:rFonts w:ascii="Times New Roman" w:hAnsi="Times New Roman" w:cs="Times New Roman"/>
        </w:rPr>
        <w:t xml:space="preserve"> </w:t>
      </w:r>
      <w:r w:rsidRPr="00037D64">
        <w:rPr>
          <w:rFonts w:ascii="Times New Roman" w:hAnsi="Times New Roman" w:cs="Times New Roman"/>
        </w:rPr>
        <w:t xml:space="preserve">aprobarea </w:t>
      </w:r>
      <w:r w:rsidR="004F1ED8" w:rsidRPr="004F1ED8">
        <w:rPr>
          <w:rFonts w:ascii="Times New Roman" w:hAnsi="Times New Roman" w:cs="Times New Roman"/>
        </w:rPr>
        <w:t>Studiului de fundamentare, Caietului de sarcini și a Contractului cadru privind achiziţia de servicii medical veterinare: sterilizarea câinilor aparţinând rasei comune şi metişii acestora, aflaţi în proprietatea persoanelor fizice cu venituri reduse și domiciliul sau reşedinţa în Municipiul Timişoara, prin concesiune</w:t>
      </w:r>
    </w:p>
    <w:p w:rsidR="00037D64" w:rsidRPr="006F6A48" w:rsidRDefault="00037D64" w:rsidP="00037D64">
      <w:pPr>
        <w:spacing w:after="0" w:line="240" w:lineRule="auto"/>
        <w:jc w:val="center"/>
        <w:rPr>
          <w:rFonts w:ascii="Times New Roman" w:hAnsi="Times New Roman" w:cs="Times New Roman"/>
          <w:sz w:val="24"/>
          <w:szCs w:val="24"/>
        </w:rPr>
      </w:pPr>
    </w:p>
    <w:p w:rsidR="004F1ED8" w:rsidRPr="004F1ED8" w:rsidRDefault="004F1ED8" w:rsidP="004F1ED8">
      <w:pPr>
        <w:autoSpaceDE w:val="0"/>
        <w:autoSpaceDN w:val="0"/>
        <w:adjustRightInd w:val="0"/>
        <w:ind w:firstLine="426"/>
        <w:jc w:val="both"/>
        <w:rPr>
          <w:rFonts w:ascii="Times New Roman" w:hAnsi="Times New Roman" w:cs="Times New Roman"/>
          <w:sz w:val="20"/>
          <w:szCs w:val="20"/>
        </w:rPr>
      </w:pPr>
      <w:r w:rsidRPr="004F1ED8">
        <w:rPr>
          <w:rFonts w:ascii="Times New Roman" w:hAnsi="Times New Roman" w:cs="Times New Roman"/>
          <w:sz w:val="20"/>
          <w:szCs w:val="20"/>
        </w:rPr>
        <w:t>Potrivit Normelor metodologice de aplicare a O.U.G. 155/2001, privind aprobarea programului de  gestionare a câinilor fără stăpân, aprobate prin H.G. nr. 1059/2013</w:t>
      </w:r>
    </w:p>
    <w:p w:rsidR="004F1ED8" w:rsidRPr="004F1ED8" w:rsidRDefault="004F1ED8" w:rsidP="004F1ED8">
      <w:pPr>
        <w:autoSpaceDE w:val="0"/>
        <w:autoSpaceDN w:val="0"/>
        <w:adjustRightInd w:val="0"/>
        <w:jc w:val="both"/>
        <w:rPr>
          <w:rFonts w:ascii="Times New Roman" w:hAnsi="Times New Roman" w:cs="Times New Roman"/>
          <w:sz w:val="20"/>
          <w:szCs w:val="20"/>
        </w:rPr>
      </w:pPr>
      <w:r w:rsidRPr="004F1ED8">
        <w:rPr>
          <w:rFonts w:ascii="Times New Roman" w:hAnsi="Times New Roman" w:cs="Times New Roman"/>
          <w:sz w:val="20"/>
          <w:szCs w:val="20"/>
        </w:rPr>
        <w:t>Art. 41</w:t>
      </w:r>
    </w:p>
    <w:p w:rsidR="004F1ED8" w:rsidRPr="004F1ED8" w:rsidRDefault="004F1ED8" w:rsidP="004F1ED8">
      <w:pPr>
        <w:autoSpaceDE w:val="0"/>
        <w:autoSpaceDN w:val="0"/>
        <w:adjustRightInd w:val="0"/>
        <w:jc w:val="both"/>
        <w:rPr>
          <w:rFonts w:ascii="Times New Roman" w:hAnsi="Times New Roman" w:cs="Times New Roman"/>
          <w:sz w:val="20"/>
          <w:szCs w:val="20"/>
        </w:rPr>
      </w:pPr>
      <w:r w:rsidRPr="004F1ED8">
        <w:rPr>
          <w:rFonts w:ascii="Times New Roman" w:hAnsi="Times New Roman" w:cs="Times New Roman"/>
          <w:sz w:val="20"/>
          <w:szCs w:val="20"/>
        </w:rPr>
        <w:t>(1) Consiliile locale pot subvenţiona total sau parţial sterilizarea câinilor cu stăpân ce aparţin rasei comune sau a metişilor acestora aflaţi pe raza unităţii administrativ-teritoriale, prin concesionarea, în condiţiile prevăzute la art. 8, a operaţiunilor de sterilizare către unul sau mai mulţi medici veterinari de liberă practică, organizaţi în condiţiile legii.</w:t>
      </w:r>
    </w:p>
    <w:p w:rsidR="004F1ED8" w:rsidRPr="004F1ED8" w:rsidRDefault="004F1ED8" w:rsidP="004F1ED8">
      <w:pPr>
        <w:autoSpaceDE w:val="0"/>
        <w:autoSpaceDN w:val="0"/>
        <w:adjustRightInd w:val="0"/>
        <w:jc w:val="both"/>
        <w:rPr>
          <w:rFonts w:ascii="Times New Roman" w:hAnsi="Times New Roman" w:cs="Times New Roman"/>
          <w:sz w:val="20"/>
          <w:szCs w:val="20"/>
        </w:rPr>
      </w:pPr>
      <w:r w:rsidRPr="004F1ED8">
        <w:rPr>
          <w:rFonts w:ascii="Times New Roman" w:hAnsi="Times New Roman" w:cs="Times New Roman"/>
          <w:sz w:val="20"/>
          <w:szCs w:val="20"/>
        </w:rPr>
        <w:t>(2) Deţinătorii de câini de rasă comună sau metişi ai acestora care doresc să beneficieze de subvenţionarea sterilizării câinilor pe care îi deţin depun o solicitare în acest sens la consiliile locale.</w:t>
      </w:r>
    </w:p>
    <w:p w:rsidR="004F1ED8" w:rsidRPr="004F1ED8" w:rsidRDefault="004F1ED8" w:rsidP="004F1ED8">
      <w:pPr>
        <w:autoSpaceDE w:val="0"/>
        <w:autoSpaceDN w:val="0"/>
        <w:adjustRightInd w:val="0"/>
        <w:jc w:val="both"/>
        <w:rPr>
          <w:rFonts w:ascii="Times New Roman" w:hAnsi="Times New Roman" w:cs="Times New Roman"/>
          <w:sz w:val="20"/>
          <w:szCs w:val="20"/>
        </w:rPr>
      </w:pPr>
      <w:r w:rsidRPr="004F1ED8">
        <w:rPr>
          <w:rFonts w:ascii="Times New Roman" w:hAnsi="Times New Roman" w:cs="Times New Roman"/>
          <w:sz w:val="20"/>
          <w:szCs w:val="20"/>
        </w:rPr>
        <w:t>(3) Consiliile locale transmit persoanelor care au făcut solicitarea potrivit alin. (2) adresa cabinetelor medicale veterinare de liberă practică către care s-a făcut concesionarea sterilizărilor împreună cu un bon de ordine cu numele şi adresa deţinătorului câinelui, care va fi parafat şi semnat de medicul veterinar după efectuarea operaţiei de sterilizare;</w:t>
      </w:r>
    </w:p>
    <w:p w:rsidR="004F1ED8" w:rsidRPr="004F1ED8" w:rsidRDefault="004F1ED8" w:rsidP="004F1ED8">
      <w:pPr>
        <w:tabs>
          <w:tab w:val="num" w:pos="567"/>
        </w:tabs>
        <w:jc w:val="both"/>
        <w:rPr>
          <w:rFonts w:ascii="Times New Roman" w:hAnsi="Times New Roman" w:cs="Times New Roman"/>
          <w:sz w:val="20"/>
          <w:szCs w:val="20"/>
        </w:rPr>
      </w:pPr>
      <w:r w:rsidRPr="004F1ED8">
        <w:rPr>
          <w:rFonts w:ascii="Times New Roman" w:hAnsi="Times New Roman" w:cs="Times New Roman"/>
          <w:sz w:val="20"/>
          <w:szCs w:val="20"/>
        </w:rPr>
        <w:tab/>
        <w:t xml:space="preserve">Având în vedere modificările legislative privind atribuirea contractelor de achiziţie publică, a contractelor de concesiune de lucrări publice şi a contractelor de concesiune de servicii apărute în 2016, avem la bază Legea nr. 100/2016 privind concesiunile de lucrări şi concesiunile de servicii şi Hotărârea de Guvern nr.867/2016 pentru aprobarea Normelor metodologice de aplicare a prevederilor referitoare la atribuirea contractelor de concesiune de lucrări şi concesiune de servicii din Legea nr. 100/2016 privind concesiunile de lucrări şi concesiunile de servicii;   </w:t>
      </w:r>
    </w:p>
    <w:p w:rsidR="004F1ED8" w:rsidRDefault="004F1ED8" w:rsidP="004F1ED8">
      <w:pPr>
        <w:autoSpaceDE w:val="0"/>
        <w:autoSpaceDN w:val="0"/>
        <w:adjustRightInd w:val="0"/>
        <w:spacing w:after="240"/>
        <w:ind w:firstLine="426"/>
        <w:jc w:val="both"/>
        <w:rPr>
          <w:rFonts w:ascii="Times New Roman" w:hAnsi="Times New Roman" w:cs="Times New Roman"/>
          <w:sz w:val="20"/>
          <w:szCs w:val="20"/>
        </w:rPr>
      </w:pPr>
      <w:r w:rsidRPr="004F1ED8">
        <w:rPr>
          <w:rFonts w:ascii="Times New Roman" w:hAnsi="Times New Roman" w:cs="Times New Roman"/>
          <w:sz w:val="20"/>
          <w:szCs w:val="20"/>
        </w:rPr>
        <w:t xml:space="preserve">În conformitate cu H.C.L. nr. 188/2021, Regulamentul privind deţinerea animalelor de companie şi accesul persoanelor însoţite de animale de companie în municipiul Timişoara, art.4, alin.(1), lit.d                </w:t>
      </w:r>
    </w:p>
    <w:p w:rsidR="004F1ED8" w:rsidRPr="004F1ED8" w:rsidRDefault="004F1ED8" w:rsidP="004F1ED8">
      <w:pPr>
        <w:autoSpaceDE w:val="0"/>
        <w:autoSpaceDN w:val="0"/>
        <w:adjustRightInd w:val="0"/>
        <w:spacing w:after="240"/>
        <w:ind w:firstLine="426"/>
        <w:jc w:val="both"/>
        <w:rPr>
          <w:rFonts w:ascii="Times New Roman" w:hAnsi="Times New Roman" w:cs="Times New Roman"/>
          <w:sz w:val="20"/>
          <w:szCs w:val="20"/>
        </w:rPr>
      </w:pPr>
      <w:r w:rsidRPr="004F1ED8">
        <w:rPr>
          <w:rFonts w:ascii="Times New Roman" w:hAnsi="Times New Roman" w:cs="Times New Roman"/>
          <w:sz w:val="20"/>
          <w:szCs w:val="20"/>
        </w:rPr>
        <w:t xml:space="preserve">Art. 4, alin (1), lit.d) Costurile privind sterilizarea câinilor cu stăpân metişi şi de rasă comună deţinuţi pe raza municipiului Timişoara pot fi subvenţionate total sau parţial, de către Consiliul Local al Municipiului Timişoara, pentru persoanele cu venituri reduse; această subvenţionare poate constitui obiectul unei reglementări separate, dependent de bugetul local alocat anual;    </w:t>
      </w:r>
    </w:p>
    <w:p w:rsidR="00037D64" w:rsidRPr="004F1ED8" w:rsidRDefault="004F1ED8" w:rsidP="004F1ED8">
      <w:pPr>
        <w:autoSpaceDE w:val="0"/>
        <w:autoSpaceDN w:val="0"/>
        <w:adjustRightInd w:val="0"/>
        <w:spacing w:after="240"/>
        <w:ind w:firstLine="426"/>
        <w:jc w:val="both"/>
        <w:rPr>
          <w:rFonts w:ascii="Times New Roman" w:hAnsi="Times New Roman" w:cs="Times New Roman"/>
          <w:sz w:val="20"/>
          <w:szCs w:val="20"/>
        </w:rPr>
      </w:pPr>
      <w:r w:rsidRPr="004F1ED8">
        <w:rPr>
          <w:rFonts w:ascii="Times New Roman" w:hAnsi="Times New Roman" w:cs="Times New Roman"/>
          <w:sz w:val="20"/>
          <w:szCs w:val="20"/>
        </w:rPr>
        <w:t>Luând în considerare iniţiativele şi documentul transmis de către consilier local Rodica Militaru privind „Subvenţionarea unei campanii de sterilizare a câinilor şi pisicilor cu stăpân, în Timişoara, Perioada septembrie-noiembrie 2021”, înregistrat la Primăria Municipiului Timişoara cu numărul  CDM2021-42</w:t>
      </w:r>
      <w:bookmarkStart w:id="0" w:name="_GoBack"/>
      <w:bookmarkEnd w:id="0"/>
      <w:r w:rsidRPr="004F1ED8">
        <w:rPr>
          <w:rFonts w:ascii="Times New Roman" w:hAnsi="Times New Roman" w:cs="Times New Roman"/>
          <w:sz w:val="20"/>
          <w:szCs w:val="20"/>
        </w:rPr>
        <w:t>5 din data de 03.08.2021;</w:t>
      </w:r>
      <w:r w:rsidR="00037D64" w:rsidRPr="004F1ED8">
        <w:rPr>
          <w:sz w:val="20"/>
          <w:szCs w:val="20"/>
        </w:rPr>
        <w:t xml:space="preserve">                                                                                                                                                                                                                                                                                                                                                                                                                                                                                                                                                                                                                                                                                                                                                                                                                                                                                                                                                                                                                                                                                                                                                                                                                                                                                                                                                                                                                                                                                                                                                                                                                                                                                                                                                                                                                                                                                                                                                                                                                                                                                                                                                                                                                                                                                                                                                                                                                                                                                                                                                                                                                                                                                                                                                                                                                                                                                                                                                                                                                                                                                                                                                                                                                                                                                                                                                                                                                                                                                                                                                                                                                                                                                                                                                                                                                                                                                                                                                                                                                                                                                                                                                                                                                                                                                                                                                                                                                                                                                                                                                                                                                                                                                                                                                                                                                                                                                                                                                                                                                                                                                                                                                                                                                                                                                                                                                                                                                                                                                                                                                                                                                                                             </w:t>
      </w:r>
    </w:p>
    <w:p w:rsidR="00AC0A95" w:rsidRPr="00AC0A95" w:rsidRDefault="00AC0A95" w:rsidP="00AC0A95">
      <w:pPr>
        <w:pStyle w:val="Default"/>
        <w:ind w:firstLine="426"/>
        <w:jc w:val="both"/>
        <w:rPr>
          <w:rFonts w:eastAsiaTheme="minorHAnsi"/>
          <w:color w:val="auto"/>
          <w:sz w:val="20"/>
          <w:szCs w:val="20"/>
        </w:rPr>
      </w:pPr>
      <w:r w:rsidRPr="00AC0A95">
        <w:rPr>
          <w:rFonts w:eastAsiaTheme="minorHAnsi"/>
          <w:color w:val="auto"/>
          <w:sz w:val="20"/>
          <w:szCs w:val="20"/>
        </w:rPr>
        <w:lastRenderedPageBreak/>
        <w:t>Ca urmare a celor expuse mai sus, a fost propusă demararea achiziţiei prin licitaţie publică deschisă, valoarea achiziţiei estimată fiind  267.750  lei fără TVA, respectiv 318.622,50 lei cu TVA.</w:t>
      </w:r>
    </w:p>
    <w:p w:rsidR="00AC0A95" w:rsidRPr="00AC0A95" w:rsidRDefault="00AC0A95" w:rsidP="00AC0A95">
      <w:pPr>
        <w:pStyle w:val="Default"/>
        <w:ind w:firstLine="426"/>
        <w:jc w:val="both"/>
        <w:rPr>
          <w:rFonts w:eastAsiaTheme="minorHAnsi"/>
          <w:color w:val="auto"/>
          <w:sz w:val="20"/>
          <w:szCs w:val="20"/>
        </w:rPr>
      </w:pPr>
      <w:r w:rsidRPr="00AC0A95">
        <w:rPr>
          <w:rFonts w:eastAsiaTheme="minorHAnsi"/>
          <w:color w:val="auto"/>
          <w:sz w:val="20"/>
          <w:szCs w:val="20"/>
        </w:rPr>
        <w:t xml:space="preserve">Durata contractului  de concesiune fiind de 2 ani sau până la epuizarea sumei. </w:t>
      </w:r>
    </w:p>
    <w:p w:rsidR="00AC0A95" w:rsidRPr="00AC0A95" w:rsidRDefault="00AC0A95" w:rsidP="00AC0A95">
      <w:pPr>
        <w:autoSpaceDE w:val="0"/>
        <w:autoSpaceDN w:val="0"/>
        <w:adjustRightInd w:val="0"/>
        <w:ind w:firstLine="426"/>
        <w:jc w:val="both"/>
        <w:rPr>
          <w:rFonts w:ascii="Times New Roman" w:hAnsi="Times New Roman" w:cs="Times New Roman"/>
          <w:sz w:val="20"/>
          <w:szCs w:val="20"/>
        </w:rPr>
      </w:pPr>
      <w:r w:rsidRPr="00AC0A95">
        <w:rPr>
          <w:rFonts w:ascii="Times New Roman" w:hAnsi="Times New Roman" w:cs="Times New Roman"/>
          <w:sz w:val="20"/>
          <w:szCs w:val="20"/>
        </w:rPr>
        <w:t>Având în vedere aspe</w:t>
      </w:r>
      <w:r>
        <w:rPr>
          <w:rFonts w:ascii="Times New Roman" w:hAnsi="Times New Roman" w:cs="Times New Roman"/>
          <w:sz w:val="20"/>
          <w:szCs w:val="20"/>
        </w:rPr>
        <w:t>ctele expuse în prezentul referat</w:t>
      </w:r>
      <w:r w:rsidRPr="00AC0A95">
        <w:rPr>
          <w:rFonts w:ascii="Times New Roman" w:hAnsi="Times New Roman" w:cs="Times New Roman"/>
          <w:sz w:val="20"/>
          <w:szCs w:val="20"/>
        </w:rPr>
        <w:t xml:space="preserve">, apreciem că proiectul de hotărâre pentru aprobarea Studiului de fundamentare, Caietului de sarcini și a Contractului cadru privind achiziţia de servicii medical veterinare: sterilizarea câinilor aparţinând rasei comune şi metişii acestora, aflaţi în proprietatea persoanelor fizice cu venituri reduse și domiciliul sau reşedinţa în Municipiul Timişoara, prin concesiune, îndeplineşte condiţiile pentru a fi supus dezbaterii şi aprobării plenului Consiliului Local. </w:t>
      </w:r>
    </w:p>
    <w:p w:rsidR="00037D64" w:rsidRPr="004F1ED8" w:rsidRDefault="00AC0A95" w:rsidP="00AC0A95">
      <w:pPr>
        <w:autoSpaceDE w:val="0"/>
        <w:autoSpaceDN w:val="0"/>
        <w:adjustRightInd w:val="0"/>
        <w:ind w:firstLine="720"/>
        <w:jc w:val="both"/>
        <w:rPr>
          <w:rFonts w:ascii="Times New Roman" w:hAnsi="Times New Roman" w:cs="Times New Roman"/>
          <w:sz w:val="20"/>
          <w:szCs w:val="20"/>
        </w:rPr>
      </w:pPr>
      <w:r>
        <w:tab/>
      </w:r>
      <w:r w:rsidR="00037D64" w:rsidRPr="004F1ED8">
        <w:rPr>
          <w:rFonts w:ascii="Times New Roman" w:hAnsi="Times New Roman" w:cs="Times New Roman"/>
          <w:sz w:val="20"/>
          <w:szCs w:val="20"/>
        </w:rPr>
        <w:t xml:space="preserve"> </w:t>
      </w:r>
    </w:p>
    <w:p w:rsidR="00037D64" w:rsidRDefault="00037D64" w:rsidP="00AF2662">
      <w:pPr>
        <w:pStyle w:val="Normal1"/>
        <w:pBdr>
          <w:top w:val="nil"/>
          <w:left w:val="nil"/>
          <w:bottom w:val="nil"/>
          <w:right w:val="nil"/>
          <w:between w:val="nil"/>
        </w:pBdr>
        <w:jc w:val="both"/>
        <w:rPr>
          <w:rFonts w:ascii="Times New Roman" w:hAnsi="Times New Roman" w:cs="Times New Roman"/>
        </w:rPr>
      </w:pPr>
    </w:p>
    <w:p w:rsidR="004F1ED8" w:rsidRDefault="004F1ED8" w:rsidP="00AF2662">
      <w:pPr>
        <w:pStyle w:val="Normal1"/>
        <w:pBdr>
          <w:top w:val="nil"/>
          <w:left w:val="nil"/>
          <w:bottom w:val="nil"/>
          <w:right w:val="nil"/>
          <w:between w:val="nil"/>
        </w:pBdr>
        <w:jc w:val="both"/>
        <w:rPr>
          <w:rFonts w:ascii="Times New Roman" w:hAnsi="Times New Roman" w:cs="Times New Roman"/>
        </w:rPr>
      </w:pPr>
    </w:p>
    <w:p w:rsidR="004F1ED8" w:rsidRDefault="004F1ED8" w:rsidP="00AF2662">
      <w:pPr>
        <w:pStyle w:val="Normal1"/>
        <w:pBdr>
          <w:top w:val="nil"/>
          <w:left w:val="nil"/>
          <w:bottom w:val="nil"/>
          <w:right w:val="nil"/>
          <w:between w:val="nil"/>
        </w:pBdr>
        <w:jc w:val="both"/>
        <w:rPr>
          <w:rFonts w:ascii="Times New Roman" w:hAnsi="Times New Roman" w:cs="Times New Roman"/>
        </w:rPr>
      </w:pPr>
    </w:p>
    <w:p w:rsidR="004F1ED8" w:rsidRDefault="004F1ED8" w:rsidP="00AF2662">
      <w:pPr>
        <w:pStyle w:val="Normal1"/>
        <w:pBdr>
          <w:top w:val="nil"/>
          <w:left w:val="nil"/>
          <w:bottom w:val="nil"/>
          <w:right w:val="nil"/>
          <w:between w:val="nil"/>
        </w:pBdr>
        <w:jc w:val="both"/>
        <w:rPr>
          <w:rFonts w:ascii="Times New Roman" w:hAnsi="Times New Roman" w:cs="Times New Roman"/>
        </w:rPr>
      </w:pPr>
    </w:p>
    <w:p w:rsidR="004F1ED8" w:rsidRDefault="004F1ED8" w:rsidP="00AF2662">
      <w:pPr>
        <w:pStyle w:val="Normal1"/>
        <w:pBdr>
          <w:top w:val="nil"/>
          <w:left w:val="nil"/>
          <w:bottom w:val="nil"/>
          <w:right w:val="nil"/>
          <w:between w:val="nil"/>
        </w:pBdr>
        <w:jc w:val="both"/>
        <w:rPr>
          <w:rFonts w:ascii="Times New Roman" w:hAnsi="Times New Roman" w:cs="Times New Roman"/>
        </w:rPr>
      </w:pPr>
    </w:p>
    <w:p w:rsidR="004F1ED8" w:rsidRDefault="004F1ED8" w:rsidP="00AF2662">
      <w:pPr>
        <w:pStyle w:val="Normal1"/>
        <w:pBdr>
          <w:top w:val="nil"/>
          <w:left w:val="nil"/>
          <w:bottom w:val="nil"/>
          <w:right w:val="nil"/>
          <w:between w:val="nil"/>
        </w:pBdr>
        <w:jc w:val="both"/>
        <w:rPr>
          <w:rFonts w:ascii="Times New Roman" w:hAnsi="Times New Roman" w:cs="Times New Roman"/>
        </w:rPr>
      </w:pPr>
    </w:p>
    <w:p w:rsidR="00037D64" w:rsidRPr="00037D64" w:rsidRDefault="00037D64" w:rsidP="00037D64">
      <w:pPr>
        <w:jc w:val="center"/>
        <w:rPr>
          <w:rFonts w:ascii="Times New Roman" w:hAnsi="Times New Roman" w:cs="Times New Roman"/>
          <w:sz w:val="20"/>
          <w:szCs w:val="20"/>
        </w:rPr>
      </w:pPr>
      <w:r w:rsidRPr="00037D64">
        <w:rPr>
          <w:rFonts w:ascii="Times New Roman" w:hAnsi="Times New Roman" w:cs="Times New Roman"/>
          <w:sz w:val="20"/>
          <w:szCs w:val="20"/>
        </w:rPr>
        <w:t xml:space="preserve">    PRIMAR                                                                              </w:t>
      </w:r>
      <w:r>
        <w:rPr>
          <w:rFonts w:ascii="Times New Roman" w:hAnsi="Times New Roman" w:cs="Times New Roman"/>
          <w:sz w:val="20"/>
          <w:szCs w:val="20"/>
        </w:rPr>
        <w:t xml:space="preserve">         </w:t>
      </w:r>
      <w:r w:rsidRPr="00037D64">
        <w:rPr>
          <w:rFonts w:ascii="Times New Roman" w:hAnsi="Times New Roman" w:cs="Times New Roman"/>
          <w:sz w:val="20"/>
          <w:szCs w:val="20"/>
        </w:rPr>
        <w:t xml:space="preserve">ADMINISTRATOR PUBLIC </w:t>
      </w:r>
    </w:p>
    <w:p w:rsidR="00037D64" w:rsidRPr="00037D64" w:rsidRDefault="00037D64" w:rsidP="00037D64">
      <w:pPr>
        <w:rPr>
          <w:rFonts w:ascii="Times New Roman" w:hAnsi="Times New Roman" w:cs="Times New Roman"/>
          <w:sz w:val="20"/>
          <w:szCs w:val="20"/>
        </w:rPr>
      </w:pPr>
      <w:r w:rsidRPr="00037D6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37D64">
        <w:rPr>
          <w:rFonts w:ascii="Times New Roman" w:hAnsi="Times New Roman" w:cs="Times New Roman"/>
          <w:sz w:val="20"/>
          <w:szCs w:val="20"/>
        </w:rPr>
        <w:t xml:space="preserve">DOMINIC FRITZ                                                                   </w:t>
      </w:r>
      <w:r>
        <w:rPr>
          <w:rFonts w:ascii="Times New Roman" w:hAnsi="Times New Roman" w:cs="Times New Roman"/>
          <w:sz w:val="20"/>
          <w:szCs w:val="20"/>
        </w:rPr>
        <w:t xml:space="preserve">   </w:t>
      </w:r>
      <w:r w:rsidRPr="00037D64">
        <w:rPr>
          <w:rFonts w:ascii="Times New Roman" w:hAnsi="Times New Roman" w:cs="Times New Roman"/>
          <w:sz w:val="20"/>
          <w:szCs w:val="20"/>
        </w:rPr>
        <w:t xml:space="preserve">               MATEI CREIVEANU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17"/>
        <w:gridCol w:w="254"/>
        <w:gridCol w:w="4517"/>
      </w:tblGrid>
      <w:tr w:rsidR="00037D64" w:rsidRPr="00A522C6" w:rsidTr="00037D64">
        <w:trPr>
          <w:gridAfter w:val="2"/>
          <w:wAfter w:w="4771" w:type="dxa"/>
        </w:trPr>
        <w:tc>
          <w:tcPr>
            <w:tcW w:w="4517" w:type="dxa"/>
          </w:tcPr>
          <w:p w:rsidR="00037D64" w:rsidRDefault="00037D64" w:rsidP="00AF2662">
            <w:pPr>
              <w:rPr>
                <w:rFonts w:ascii="Times New Roman" w:hAnsi="Times New Roman" w:cs="Times New Roman"/>
              </w:rPr>
            </w:pPr>
          </w:p>
          <w:p w:rsidR="00AF2662" w:rsidRDefault="00AF2662" w:rsidP="00AF2662">
            <w:pPr>
              <w:rPr>
                <w:rFonts w:ascii="Times New Roman" w:hAnsi="Times New Roman" w:cs="Times New Roman"/>
              </w:rPr>
            </w:pPr>
          </w:p>
          <w:p w:rsidR="004F1ED8" w:rsidRDefault="004F1ED8" w:rsidP="00AF2662">
            <w:pPr>
              <w:rPr>
                <w:rFonts w:ascii="Times New Roman" w:hAnsi="Times New Roman" w:cs="Times New Roman"/>
              </w:rPr>
            </w:pPr>
          </w:p>
          <w:p w:rsidR="004F1ED8" w:rsidRDefault="004F1ED8" w:rsidP="00AF2662">
            <w:pPr>
              <w:rPr>
                <w:rFonts w:ascii="Times New Roman" w:hAnsi="Times New Roman" w:cs="Times New Roman"/>
              </w:rPr>
            </w:pPr>
          </w:p>
          <w:p w:rsidR="004F1ED8" w:rsidRDefault="004F1ED8" w:rsidP="00AF2662">
            <w:pPr>
              <w:rPr>
                <w:rFonts w:ascii="Times New Roman" w:hAnsi="Times New Roman" w:cs="Times New Roman"/>
              </w:rPr>
            </w:pPr>
          </w:p>
          <w:p w:rsidR="004F1ED8" w:rsidRDefault="004F1ED8" w:rsidP="00AF2662">
            <w:pPr>
              <w:rPr>
                <w:rFonts w:ascii="Times New Roman" w:hAnsi="Times New Roman" w:cs="Times New Roman"/>
              </w:rPr>
            </w:pPr>
          </w:p>
          <w:p w:rsidR="004F1ED8" w:rsidRDefault="004F1ED8" w:rsidP="00AF2662">
            <w:pPr>
              <w:rPr>
                <w:rFonts w:ascii="Times New Roman" w:hAnsi="Times New Roman" w:cs="Times New Roman"/>
              </w:rPr>
            </w:pPr>
          </w:p>
          <w:p w:rsidR="004F1ED8" w:rsidRDefault="004F1ED8" w:rsidP="00AF2662">
            <w:pPr>
              <w:rPr>
                <w:rFonts w:ascii="Times New Roman" w:hAnsi="Times New Roman" w:cs="Times New Roman"/>
              </w:rPr>
            </w:pPr>
          </w:p>
          <w:p w:rsidR="004F1ED8" w:rsidRDefault="004F1ED8" w:rsidP="00AF2662">
            <w:pPr>
              <w:rPr>
                <w:rFonts w:ascii="Times New Roman" w:hAnsi="Times New Roman" w:cs="Times New Roman"/>
              </w:rPr>
            </w:pPr>
          </w:p>
          <w:p w:rsidR="004F1ED8" w:rsidRDefault="004F1ED8" w:rsidP="00AF2662">
            <w:pPr>
              <w:rPr>
                <w:rFonts w:ascii="Times New Roman" w:hAnsi="Times New Roman" w:cs="Times New Roman"/>
              </w:rPr>
            </w:pPr>
          </w:p>
          <w:p w:rsidR="004F1ED8" w:rsidRDefault="004F1ED8" w:rsidP="00AF2662">
            <w:pPr>
              <w:rPr>
                <w:rFonts w:ascii="Times New Roman" w:hAnsi="Times New Roman" w:cs="Times New Roman"/>
              </w:rPr>
            </w:pPr>
          </w:p>
          <w:p w:rsidR="004F1ED8" w:rsidRDefault="004F1ED8" w:rsidP="00AF2662">
            <w:pPr>
              <w:rPr>
                <w:rFonts w:ascii="Times New Roman" w:hAnsi="Times New Roman" w:cs="Times New Roman"/>
              </w:rPr>
            </w:pPr>
          </w:p>
          <w:p w:rsidR="004F1ED8" w:rsidRDefault="004F1ED8" w:rsidP="00AF2662">
            <w:pPr>
              <w:rPr>
                <w:rFonts w:ascii="Times New Roman" w:hAnsi="Times New Roman" w:cs="Times New Roman"/>
              </w:rPr>
            </w:pPr>
          </w:p>
          <w:p w:rsidR="004F1ED8" w:rsidRDefault="004F1ED8" w:rsidP="00AF2662">
            <w:pPr>
              <w:rPr>
                <w:rFonts w:ascii="Times New Roman" w:hAnsi="Times New Roman" w:cs="Times New Roman"/>
              </w:rPr>
            </w:pPr>
          </w:p>
          <w:p w:rsidR="004F1ED8" w:rsidRDefault="004F1ED8" w:rsidP="00AF2662">
            <w:pPr>
              <w:rPr>
                <w:rFonts w:ascii="Times New Roman" w:hAnsi="Times New Roman" w:cs="Times New Roman"/>
              </w:rPr>
            </w:pPr>
          </w:p>
          <w:p w:rsidR="004F1ED8" w:rsidRDefault="004F1ED8" w:rsidP="00AF2662">
            <w:pPr>
              <w:rPr>
                <w:rFonts w:ascii="Times New Roman" w:hAnsi="Times New Roman" w:cs="Times New Roman"/>
              </w:rPr>
            </w:pPr>
          </w:p>
          <w:p w:rsidR="004F1ED8" w:rsidRDefault="004F1ED8" w:rsidP="00AF2662">
            <w:pPr>
              <w:rPr>
                <w:rFonts w:ascii="Times New Roman" w:hAnsi="Times New Roman" w:cs="Times New Roman"/>
              </w:rPr>
            </w:pPr>
          </w:p>
          <w:p w:rsidR="004F1ED8" w:rsidRDefault="004F1ED8" w:rsidP="00AF2662">
            <w:pPr>
              <w:rPr>
                <w:rFonts w:ascii="Times New Roman" w:hAnsi="Times New Roman" w:cs="Times New Roman"/>
              </w:rPr>
            </w:pPr>
          </w:p>
          <w:p w:rsidR="004F1ED8" w:rsidRDefault="004F1ED8" w:rsidP="00AF2662">
            <w:pPr>
              <w:rPr>
                <w:rFonts w:ascii="Times New Roman" w:hAnsi="Times New Roman" w:cs="Times New Roman"/>
              </w:rPr>
            </w:pPr>
          </w:p>
          <w:p w:rsidR="004F1ED8" w:rsidRDefault="004F1ED8" w:rsidP="00AF2662">
            <w:pPr>
              <w:rPr>
                <w:rFonts w:ascii="Times New Roman" w:hAnsi="Times New Roman" w:cs="Times New Roman"/>
              </w:rPr>
            </w:pPr>
          </w:p>
          <w:p w:rsidR="004F1ED8" w:rsidRDefault="004F1ED8" w:rsidP="00AF2662">
            <w:pPr>
              <w:rPr>
                <w:rFonts w:ascii="Times New Roman" w:hAnsi="Times New Roman" w:cs="Times New Roman"/>
              </w:rPr>
            </w:pPr>
          </w:p>
          <w:p w:rsidR="004F1ED8" w:rsidRDefault="004F1ED8" w:rsidP="00AF2662">
            <w:pPr>
              <w:rPr>
                <w:rFonts w:ascii="Times New Roman" w:hAnsi="Times New Roman" w:cs="Times New Roman"/>
              </w:rPr>
            </w:pPr>
          </w:p>
          <w:p w:rsidR="004F1ED8" w:rsidRDefault="004F1ED8" w:rsidP="00AF2662">
            <w:pPr>
              <w:rPr>
                <w:rFonts w:ascii="Times New Roman" w:hAnsi="Times New Roman" w:cs="Times New Roman"/>
              </w:rPr>
            </w:pPr>
          </w:p>
          <w:p w:rsidR="004F1ED8" w:rsidRDefault="004F1ED8" w:rsidP="00AF2662">
            <w:pPr>
              <w:rPr>
                <w:rFonts w:ascii="Times New Roman" w:hAnsi="Times New Roman" w:cs="Times New Roman"/>
              </w:rPr>
            </w:pPr>
          </w:p>
          <w:p w:rsidR="004F1ED8" w:rsidRDefault="004F1ED8" w:rsidP="00AF2662">
            <w:pPr>
              <w:rPr>
                <w:rFonts w:ascii="Times New Roman" w:hAnsi="Times New Roman" w:cs="Times New Roman"/>
              </w:rPr>
            </w:pPr>
          </w:p>
          <w:p w:rsidR="00AF2662" w:rsidRDefault="00AF2662" w:rsidP="00AF2662">
            <w:pPr>
              <w:rPr>
                <w:rFonts w:ascii="Times New Roman" w:hAnsi="Times New Roman" w:cs="Times New Roman"/>
              </w:rPr>
            </w:pPr>
          </w:p>
          <w:p w:rsidR="00AF2662" w:rsidRPr="006F6A48" w:rsidRDefault="00AF2662" w:rsidP="00AF2662">
            <w:pPr>
              <w:rPr>
                <w:rFonts w:ascii="Times New Roman" w:hAnsi="Times New Roman" w:cs="Times New Roman"/>
              </w:rPr>
            </w:pPr>
            <w:r>
              <w:rPr>
                <w:rFonts w:ascii="Times New Roman" w:hAnsi="Times New Roman" w:cs="Times New Roman"/>
                <w:color w:val="808080" w:themeColor="background1" w:themeShade="80"/>
                <w:sz w:val="18"/>
                <w:szCs w:val="18"/>
              </w:rPr>
              <w:t>Red. Dr. Med. Vet. A.P., 18</w:t>
            </w:r>
            <w:r w:rsidRPr="00037D64">
              <w:rPr>
                <w:rFonts w:ascii="Times New Roman" w:hAnsi="Times New Roman" w:cs="Times New Roman"/>
                <w:color w:val="808080" w:themeColor="background1" w:themeShade="80"/>
                <w:sz w:val="18"/>
                <w:szCs w:val="18"/>
              </w:rPr>
              <w:t xml:space="preserve">.07.2022                                  </w:t>
            </w:r>
            <w:r>
              <w:rPr>
                <w:rFonts w:ascii="Times New Roman" w:hAnsi="Times New Roman" w:cs="Times New Roman"/>
                <w:color w:val="808080" w:themeColor="background1" w:themeShade="80"/>
                <w:sz w:val="18"/>
                <w:szCs w:val="18"/>
              </w:rPr>
              <w:t xml:space="preserve">                                  </w:t>
            </w:r>
            <w:r w:rsidRPr="00037D64">
              <w:rPr>
                <w:rFonts w:ascii="Times New Roman" w:hAnsi="Times New Roman" w:cs="Times New Roman"/>
                <w:color w:val="808080" w:themeColor="background1" w:themeShade="80"/>
                <w:sz w:val="18"/>
                <w:szCs w:val="18"/>
              </w:rPr>
              <w:t xml:space="preserve">     </w:t>
            </w:r>
            <w:r>
              <w:rPr>
                <w:rFonts w:ascii="Times New Roman" w:hAnsi="Times New Roman" w:cs="Times New Roman"/>
                <w:color w:val="808080" w:themeColor="background1" w:themeShade="80"/>
                <w:sz w:val="18"/>
                <w:szCs w:val="18"/>
              </w:rPr>
              <w:t xml:space="preserve">                                                     </w:t>
            </w:r>
          </w:p>
        </w:tc>
      </w:tr>
      <w:tr w:rsidR="00037D64" w:rsidRPr="00A522C6" w:rsidTr="00037D64">
        <w:trPr>
          <w:gridAfter w:val="2"/>
          <w:wAfter w:w="4771" w:type="dxa"/>
        </w:trPr>
        <w:tc>
          <w:tcPr>
            <w:tcW w:w="4517" w:type="dxa"/>
          </w:tcPr>
          <w:p w:rsidR="00AF2662" w:rsidRPr="00037D64" w:rsidRDefault="00AF2662" w:rsidP="00AF2662">
            <w:pPr>
              <w:rPr>
                <w:rFonts w:ascii="Times New Roman" w:hAnsi="Times New Roman" w:cs="Times New Roman"/>
                <w:sz w:val="18"/>
                <w:szCs w:val="18"/>
              </w:rPr>
            </w:pPr>
            <w:r w:rsidRPr="00037D64">
              <w:rPr>
                <w:rFonts w:ascii="Times New Roman" w:hAnsi="Times New Roman" w:cs="Times New Roman"/>
                <w:color w:val="808080" w:themeColor="background1" w:themeShade="80"/>
                <w:sz w:val="18"/>
                <w:szCs w:val="18"/>
              </w:rPr>
              <w:t>Cod FO53-03, Ver.3</w:t>
            </w:r>
          </w:p>
          <w:p w:rsidR="00037D64" w:rsidRPr="00A522C6" w:rsidRDefault="00037D64" w:rsidP="00AF2662">
            <w:pPr>
              <w:rPr>
                <w:rFonts w:ascii="Times New Roman" w:eastAsia="Calibri" w:hAnsi="Times New Roman" w:cs="Times New Roman"/>
                <w:b/>
              </w:rPr>
            </w:pPr>
          </w:p>
        </w:tc>
      </w:tr>
      <w:tr w:rsidR="00037D64" w:rsidRPr="00A522C6" w:rsidTr="00037D64">
        <w:tc>
          <w:tcPr>
            <w:tcW w:w="4771" w:type="dxa"/>
            <w:gridSpan w:val="2"/>
          </w:tcPr>
          <w:p w:rsidR="00037D64" w:rsidRPr="00A522C6" w:rsidRDefault="00037D64" w:rsidP="00A46680">
            <w:pPr>
              <w:pStyle w:val="Normal1"/>
              <w:pBdr>
                <w:top w:val="nil"/>
                <w:left w:val="nil"/>
                <w:bottom w:val="nil"/>
                <w:right w:val="nil"/>
                <w:between w:val="nil"/>
              </w:pBdr>
              <w:jc w:val="both"/>
              <w:rPr>
                <w:rFonts w:ascii="Times New Roman" w:eastAsia="Calibri" w:hAnsi="Times New Roman" w:cs="Times New Roman"/>
                <w:b/>
                <w:sz w:val="22"/>
                <w:szCs w:val="22"/>
              </w:rPr>
            </w:pPr>
            <w:r w:rsidRPr="00A522C6">
              <w:rPr>
                <w:rFonts w:ascii="Times New Roman" w:eastAsia="Calibri" w:hAnsi="Times New Roman" w:cs="Times New Roman"/>
                <w:b/>
                <w:sz w:val="22"/>
                <w:szCs w:val="22"/>
              </w:rPr>
              <w:tab/>
            </w:r>
          </w:p>
        </w:tc>
        <w:tc>
          <w:tcPr>
            <w:tcW w:w="4517" w:type="dxa"/>
          </w:tcPr>
          <w:p w:rsidR="00037D64" w:rsidRPr="00A522C6" w:rsidRDefault="00037D64" w:rsidP="00A46680">
            <w:pPr>
              <w:pStyle w:val="Normal1"/>
              <w:pBdr>
                <w:top w:val="nil"/>
                <w:left w:val="nil"/>
                <w:bottom w:val="nil"/>
                <w:right w:val="nil"/>
                <w:between w:val="nil"/>
              </w:pBdr>
              <w:jc w:val="both"/>
              <w:rPr>
                <w:rFonts w:ascii="Times New Roman" w:eastAsia="Calibri" w:hAnsi="Times New Roman" w:cs="Times New Roman"/>
                <w:b/>
                <w:sz w:val="22"/>
                <w:szCs w:val="22"/>
              </w:rPr>
            </w:pPr>
          </w:p>
        </w:tc>
      </w:tr>
      <w:tr w:rsidR="00037D64" w:rsidRPr="00A522C6" w:rsidTr="00037D64">
        <w:tc>
          <w:tcPr>
            <w:tcW w:w="4771" w:type="dxa"/>
            <w:gridSpan w:val="2"/>
          </w:tcPr>
          <w:p w:rsidR="00037D64" w:rsidRPr="00A522C6" w:rsidRDefault="00037D64" w:rsidP="00A46680">
            <w:pPr>
              <w:pStyle w:val="Normal1"/>
              <w:pBdr>
                <w:top w:val="nil"/>
                <w:left w:val="nil"/>
                <w:bottom w:val="nil"/>
                <w:right w:val="nil"/>
                <w:between w:val="nil"/>
              </w:pBdr>
              <w:jc w:val="both"/>
              <w:rPr>
                <w:rFonts w:ascii="Times New Roman" w:eastAsia="Calibri" w:hAnsi="Times New Roman" w:cs="Times New Roman"/>
                <w:b/>
                <w:sz w:val="22"/>
                <w:szCs w:val="22"/>
              </w:rPr>
            </w:pPr>
          </w:p>
        </w:tc>
        <w:tc>
          <w:tcPr>
            <w:tcW w:w="4517" w:type="dxa"/>
          </w:tcPr>
          <w:p w:rsidR="00037D64" w:rsidRPr="00A522C6" w:rsidRDefault="00037D64" w:rsidP="00A46680">
            <w:pPr>
              <w:pStyle w:val="Normal1"/>
              <w:pBdr>
                <w:top w:val="nil"/>
                <w:left w:val="nil"/>
                <w:bottom w:val="nil"/>
                <w:right w:val="nil"/>
                <w:between w:val="nil"/>
              </w:pBdr>
              <w:jc w:val="both"/>
              <w:rPr>
                <w:rFonts w:ascii="Times New Roman" w:eastAsia="Calibri" w:hAnsi="Times New Roman" w:cs="Times New Roman"/>
                <w:b/>
                <w:sz w:val="22"/>
                <w:szCs w:val="22"/>
              </w:rPr>
            </w:pPr>
          </w:p>
        </w:tc>
      </w:tr>
      <w:tr w:rsidR="00037D64" w:rsidRPr="00A522C6" w:rsidTr="00037D64">
        <w:tc>
          <w:tcPr>
            <w:tcW w:w="4771" w:type="dxa"/>
            <w:gridSpan w:val="2"/>
          </w:tcPr>
          <w:p w:rsidR="00037D64" w:rsidRPr="00A522C6" w:rsidRDefault="00037D64" w:rsidP="00292505">
            <w:pPr>
              <w:pStyle w:val="Normal1"/>
              <w:pBdr>
                <w:top w:val="nil"/>
                <w:left w:val="nil"/>
                <w:bottom w:val="nil"/>
                <w:right w:val="nil"/>
                <w:between w:val="nil"/>
              </w:pBdr>
              <w:rPr>
                <w:rFonts w:ascii="Times New Roman" w:eastAsia="Calibri" w:hAnsi="Times New Roman" w:cs="Times New Roman"/>
                <w:b/>
                <w:sz w:val="22"/>
                <w:szCs w:val="22"/>
              </w:rPr>
            </w:pPr>
          </w:p>
        </w:tc>
        <w:tc>
          <w:tcPr>
            <w:tcW w:w="4517" w:type="dxa"/>
          </w:tcPr>
          <w:p w:rsidR="00037D64" w:rsidRPr="00A522C6" w:rsidRDefault="00037D64" w:rsidP="00A46680">
            <w:pPr>
              <w:pStyle w:val="Normal1"/>
              <w:pBdr>
                <w:top w:val="nil"/>
                <w:left w:val="nil"/>
                <w:bottom w:val="nil"/>
                <w:right w:val="nil"/>
                <w:between w:val="nil"/>
              </w:pBdr>
              <w:jc w:val="center"/>
              <w:rPr>
                <w:rFonts w:ascii="Times New Roman" w:eastAsia="Calibri" w:hAnsi="Times New Roman" w:cs="Times New Roman"/>
                <w:b/>
                <w:sz w:val="22"/>
                <w:szCs w:val="22"/>
              </w:rPr>
            </w:pPr>
          </w:p>
        </w:tc>
      </w:tr>
      <w:tr w:rsidR="00037D64" w:rsidRPr="006F6A48" w:rsidTr="00037D64">
        <w:tc>
          <w:tcPr>
            <w:tcW w:w="4771" w:type="dxa"/>
            <w:gridSpan w:val="2"/>
          </w:tcPr>
          <w:p w:rsidR="00037D64" w:rsidRPr="006F6A48" w:rsidRDefault="00037D64" w:rsidP="00A46680">
            <w:pPr>
              <w:pStyle w:val="Normal1"/>
              <w:pBdr>
                <w:top w:val="nil"/>
                <w:left w:val="nil"/>
                <w:bottom w:val="nil"/>
                <w:right w:val="nil"/>
                <w:between w:val="nil"/>
              </w:pBdr>
              <w:jc w:val="center"/>
              <w:rPr>
                <w:rFonts w:ascii="Times New Roman" w:hAnsi="Times New Roman" w:cs="Times New Roman"/>
              </w:rPr>
            </w:pPr>
          </w:p>
        </w:tc>
        <w:tc>
          <w:tcPr>
            <w:tcW w:w="4517" w:type="dxa"/>
          </w:tcPr>
          <w:p w:rsidR="00037D64" w:rsidRPr="006F6A48" w:rsidRDefault="00037D64" w:rsidP="00A46680">
            <w:pPr>
              <w:pStyle w:val="Normal1"/>
              <w:pBdr>
                <w:top w:val="nil"/>
                <w:left w:val="nil"/>
                <w:bottom w:val="nil"/>
                <w:right w:val="nil"/>
                <w:between w:val="nil"/>
              </w:pBdr>
              <w:jc w:val="center"/>
              <w:rPr>
                <w:rFonts w:ascii="Times New Roman" w:hAnsi="Times New Roman" w:cs="Times New Roman"/>
              </w:rPr>
            </w:pPr>
          </w:p>
        </w:tc>
      </w:tr>
    </w:tbl>
    <w:p w:rsidR="00037D64" w:rsidRDefault="00037D64" w:rsidP="00037D64">
      <w:pPr>
        <w:pStyle w:val="Normal1"/>
        <w:pBdr>
          <w:top w:val="nil"/>
          <w:left w:val="nil"/>
          <w:bottom w:val="nil"/>
          <w:right w:val="nil"/>
          <w:between w:val="nil"/>
        </w:pBdr>
        <w:jc w:val="center"/>
        <w:rPr>
          <w:rFonts w:ascii="Times New Roman" w:hAnsi="Times New Roman" w:cs="Times New Roman"/>
        </w:rPr>
      </w:pPr>
    </w:p>
    <w:sectPr w:rsidR="00037D64" w:rsidSect="00D006C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mo">
    <w:altName w:val="Times New Roman"/>
    <w:charset w:val="00"/>
    <w:family w:val="auto"/>
    <w:pitch w:val="default"/>
    <w:sig w:usb0="00000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EF4A3C"/>
    <w:multiLevelType w:val="hybridMultilevel"/>
    <w:tmpl w:val="F0FCAF0E"/>
    <w:lvl w:ilvl="0" w:tplc="FB9A0E46">
      <w:start w:val="3"/>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76101E48"/>
    <w:multiLevelType w:val="multilevel"/>
    <w:tmpl w:val="F56CD6B0"/>
    <w:lvl w:ilvl="0">
      <w:start w:val="1"/>
      <w:numFmt w:val="lowerLetter"/>
      <w:lvlText w:val="%1)"/>
      <w:lvlJc w:val="left"/>
      <w:rPr>
        <w:rFonts w:ascii="Times New Roman" w:eastAsia="Times New Roman" w:hAnsi="Times New Roman" w:cs="Times New Roman"/>
        <w:b/>
        <w:bCs w:val="0"/>
        <w:i w:val="0"/>
        <w:iCs w:val="0"/>
        <w:smallCaps w:val="0"/>
        <w:strike w:val="0"/>
        <w:color w:val="000000"/>
        <w:spacing w:val="4"/>
        <w:w w:val="100"/>
        <w:position w:val="0"/>
        <w:sz w:val="24"/>
        <w:szCs w:val="24"/>
        <w:u w:val="none"/>
      </w:rPr>
    </w:lvl>
    <w:lvl w:ilvl="1">
      <w:start w:val="15"/>
      <w:numFmt w:val="decimal"/>
      <w:lvlText w:val="%2."/>
      <w:lvlJc w:val="left"/>
      <w:rPr>
        <w:rFonts w:ascii="Times New Roman" w:eastAsia="Times New Roman" w:hAnsi="Times New Roman" w:cs="Times New Roman"/>
        <w:b/>
        <w:bCs/>
        <w:i w:val="0"/>
        <w:iCs w:val="0"/>
        <w:smallCaps w:val="0"/>
        <w:strike w:val="0"/>
        <w:color w:val="000000"/>
        <w:spacing w:val="2"/>
        <w:w w:val="100"/>
        <w:position w:val="0"/>
        <w:sz w:val="21"/>
        <w:szCs w:val="21"/>
        <w:u w:val="none"/>
      </w:rPr>
    </w:lvl>
    <w:lvl w:ilvl="2">
      <w:start w:val="1"/>
      <w:numFmt w:val="decimal"/>
      <w:lvlText w:val="%2.%3."/>
      <w:lvlJc w:val="left"/>
      <w:rPr>
        <w:rFonts w:ascii="Times New Roman" w:eastAsia="Times New Roman" w:hAnsi="Times New Roman" w:cs="Times New Roman"/>
        <w:b/>
        <w:bCs/>
        <w:i w:val="0"/>
        <w:iCs w:val="0"/>
        <w:smallCaps w:val="0"/>
        <w:strike w:val="0"/>
        <w:color w:val="000000"/>
        <w:spacing w:val="2"/>
        <w:w w:val="100"/>
        <w:position w:val="0"/>
        <w:sz w:val="21"/>
        <w:szCs w:val="21"/>
        <w:u w:val="none"/>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037D64"/>
    <w:rsid w:val="00037D64"/>
    <w:rsid w:val="001B70C8"/>
    <w:rsid w:val="00233EE7"/>
    <w:rsid w:val="00292505"/>
    <w:rsid w:val="002F48C1"/>
    <w:rsid w:val="002F7D20"/>
    <w:rsid w:val="003D4DA2"/>
    <w:rsid w:val="0041456E"/>
    <w:rsid w:val="00475E10"/>
    <w:rsid w:val="004F1ED8"/>
    <w:rsid w:val="004F742C"/>
    <w:rsid w:val="005D6123"/>
    <w:rsid w:val="00616218"/>
    <w:rsid w:val="007235A7"/>
    <w:rsid w:val="008C3FB2"/>
    <w:rsid w:val="00932C77"/>
    <w:rsid w:val="00947A5D"/>
    <w:rsid w:val="00AC0A95"/>
    <w:rsid w:val="00AF2662"/>
    <w:rsid w:val="00D006C0"/>
    <w:rsid w:val="00DE2BD6"/>
    <w:rsid w:val="00EC292A"/>
    <w:rsid w:val="00F4354A"/>
    <w:rsid w:val="00F476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D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37D64"/>
    <w:pPr>
      <w:widowControl w:val="0"/>
      <w:spacing w:after="0" w:line="240" w:lineRule="auto"/>
    </w:pPr>
    <w:rPr>
      <w:rFonts w:ascii="Arimo" w:eastAsia="Arimo" w:hAnsi="Arimo" w:cs="Arimo"/>
      <w:sz w:val="24"/>
      <w:szCs w:val="24"/>
    </w:rPr>
  </w:style>
  <w:style w:type="paragraph" w:styleId="NoSpacing">
    <w:name w:val="No Spacing"/>
    <w:link w:val="NoSpacingChar"/>
    <w:uiPriority w:val="1"/>
    <w:qFormat/>
    <w:rsid w:val="00037D64"/>
    <w:pPr>
      <w:spacing w:after="0" w:line="240" w:lineRule="auto"/>
    </w:pPr>
    <w:rPr>
      <w:rFonts w:ascii="Calibri" w:eastAsia="Calibri" w:hAnsi="Calibri" w:cs="Times New Roman"/>
    </w:rPr>
  </w:style>
  <w:style w:type="character" w:customStyle="1" w:styleId="NoSpacingChar">
    <w:name w:val="No Spacing Char"/>
    <w:link w:val="NoSpacing"/>
    <w:uiPriority w:val="1"/>
    <w:rsid w:val="00037D64"/>
    <w:rPr>
      <w:rFonts w:ascii="Calibri" w:eastAsia="Calibri" w:hAnsi="Calibri" w:cs="Times New Roman"/>
    </w:rPr>
  </w:style>
  <w:style w:type="table" w:styleId="TableGrid">
    <w:name w:val="Table Grid"/>
    <w:basedOn w:val="TableNormal"/>
    <w:uiPriority w:val="59"/>
    <w:rsid w:val="00037D6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Akapit z listą BS,Outlines a.b.c.,List_Paragraph,Multilevel para_II,Akapit z lista BS,List Paragraph1"/>
    <w:basedOn w:val="Normal"/>
    <w:link w:val="ListParagraphChar"/>
    <w:uiPriority w:val="99"/>
    <w:qFormat/>
    <w:rsid w:val="00037D64"/>
    <w:pPr>
      <w:spacing w:after="0" w:line="240" w:lineRule="auto"/>
      <w:ind w:left="720"/>
      <w:contextualSpacing/>
    </w:pPr>
    <w:rPr>
      <w:rFonts w:ascii="Times New Roman" w:eastAsia="Times New Roman" w:hAnsi="Times New Roman" w:cs="Times New Roman"/>
      <w:sz w:val="20"/>
      <w:szCs w:val="20"/>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99"/>
    <w:locked/>
    <w:rsid w:val="00037D64"/>
    <w:rPr>
      <w:rFonts w:ascii="Times New Roman" w:eastAsia="Times New Roman" w:hAnsi="Times New Roman" w:cs="Times New Roman"/>
      <w:sz w:val="20"/>
      <w:szCs w:val="20"/>
    </w:rPr>
  </w:style>
  <w:style w:type="paragraph" w:customStyle="1" w:styleId="Default">
    <w:name w:val="Default"/>
    <w:rsid w:val="00037D6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artttl">
    <w:name w:val="s_art_ttl"/>
    <w:basedOn w:val="Normal"/>
    <w:rsid w:val="00037D64"/>
    <w:pPr>
      <w:shd w:val="clear" w:color="auto" w:fill="FFFFFF"/>
      <w:spacing w:after="0" w:line="240" w:lineRule="auto"/>
      <w:jc w:val="both"/>
    </w:pPr>
    <w:rPr>
      <w:rFonts w:ascii="Verdana" w:eastAsia="Times New Roman" w:hAnsi="Verdana" w:cs="Times New Roman"/>
      <w:b/>
      <w:bCs/>
      <w:color w:val="24689B"/>
      <w:sz w:val="14"/>
      <w:szCs w:val="14"/>
      <w:lang w:val="en-US"/>
    </w:rPr>
  </w:style>
  <w:style w:type="character" w:customStyle="1" w:styleId="Bodytext">
    <w:name w:val="Body text_"/>
    <w:basedOn w:val="DefaultParagraphFont"/>
    <w:link w:val="Bodytext0"/>
    <w:rsid w:val="00037D64"/>
    <w:rPr>
      <w:rFonts w:ascii="Arial" w:hAnsi="Arial" w:cs="Arial"/>
      <w:b/>
      <w:bCs/>
      <w:spacing w:val="-10"/>
      <w:shd w:val="clear" w:color="auto" w:fill="FFFFFF"/>
    </w:rPr>
  </w:style>
  <w:style w:type="paragraph" w:customStyle="1" w:styleId="Bodytext0">
    <w:name w:val="Body text"/>
    <w:basedOn w:val="Normal"/>
    <w:link w:val="Bodytext"/>
    <w:rsid w:val="00037D64"/>
    <w:pPr>
      <w:shd w:val="clear" w:color="auto" w:fill="FFFFFF"/>
      <w:spacing w:before="540" w:after="0" w:line="417" w:lineRule="exact"/>
      <w:ind w:hanging="400"/>
    </w:pPr>
    <w:rPr>
      <w:rFonts w:ascii="Arial" w:hAnsi="Arial" w:cs="Arial"/>
      <w:b/>
      <w:bCs/>
      <w:spacing w:val="-10"/>
    </w:rPr>
  </w:style>
</w:styles>
</file>

<file path=word/webSettings.xml><?xml version="1.0" encoding="utf-8"?>
<w:webSettings xmlns:r="http://schemas.openxmlformats.org/officeDocument/2006/relationships" xmlns:w="http://schemas.openxmlformats.org/wordprocessingml/2006/main">
  <w:divs>
    <w:div w:id="155766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1460</Words>
  <Characters>8327</Characters>
  <Application>Microsoft Office Word</Application>
  <DocSecurity>0</DocSecurity>
  <Lines>69</Lines>
  <Paragraphs>19</Paragraphs>
  <ScaleCrop>false</ScaleCrop>
  <Company/>
  <LinksUpToDate>false</LinksUpToDate>
  <CharactersWithSpaces>9768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AGhiulai</dc:creator>
  <cp:lastModifiedBy>apintea</cp:lastModifiedBy>
  <cp:revision>12</cp:revision>
  <cp:lastPrinted>2022-07-22T06:49:00Z</cp:lastPrinted>
  <dcterms:created xsi:type="dcterms:W3CDTF">2022-07-19T06:00:00Z</dcterms:created>
  <dcterms:modified xsi:type="dcterms:W3CDTF">2022-07-22T06:52:00Z</dcterms:modified>
</cp:coreProperties>
</file>