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D7" w:rsidRDefault="001A06D7" w:rsidP="00C15E1C">
      <w:pPr>
        <w:rPr>
          <w:b/>
          <w:lang w:val="ro-RO"/>
        </w:rPr>
      </w:pPr>
    </w:p>
    <w:p w:rsidR="00C15E1C" w:rsidRPr="00051685" w:rsidRDefault="00C15E1C" w:rsidP="00C15E1C">
      <w:pPr>
        <w:rPr>
          <w:b/>
          <w:lang w:val="ro-RO"/>
        </w:rPr>
      </w:pPr>
      <w:r w:rsidRPr="00051685">
        <w:rPr>
          <w:b/>
          <w:lang w:val="ro-RO"/>
        </w:rPr>
        <w:t>ROM</w:t>
      </w:r>
      <w:r w:rsidR="00EA258F">
        <w:rPr>
          <w:b/>
          <w:lang w:val="ro-RO"/>
        </w:rPr>
        <w:t>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APROBAT,</w:t>
      </w:r>
    </w:p>
    <w:p w:rsidR="00C15E1C" w:rsidRPr="00051685" w:rsidRDefault="00C15E1C" w:rsidP="00C15E1C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PRIMAR</w:t>
      </w:r>
    </w:p>
    <w:p w:rsidR="00C15E1C" w:rsidRPr="00051685" w:rsidRDefault="00EA258F" w:rsidP="00C15E1C">
      <w:pPr>
        <w:rPr>
          <w:b/>
          <w:lang w:val="ro-RO"/>
        </w:rPr>
      </w:pPr>
      <w:r>
        <w:rPr>
          <w:b/>
          <w:lang w:val="ro-RO"/>
        </w:rPr>
        <w:t>MUNICIPIUL TIMIŞ</w:t>
      </w:r>
      <w:r w:rsidR="00C15E1C" w:rsidRPr="00051685">
        <w:rPr>
          <w:b/>
          <w:lang w:val="ro-RO"/>
        </w:rPr>
        <w:t>OARA</w:t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</w:r>
      <w:r w:rsidR="003444BA">
        <w:rPr>
          <w:b/>
          <w:lang w:val="ro-RO"/>
        </w:rPr>
        <w:tab/>
        <w:t xml:space="preserve">       NICOLAE ROBU</w:t>
      </w:r>
    </w:p>
    <w:p w:rsidR="00C15E1C" w:rsidRDefault="00C15E1C" w:rsidP="00C15E1C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C15E1C" w:rsidRDefault="00C15E1C" w:rsidP="00C15E1C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707A01">
        <w:rPr>
          <w:b/>
          <w:lang w:val="ro-RO"/>
        </w:rPr>
        <w:t>SC2015-</w:t>
      </w:r>
    </w:p>
    <w:p w:rsidR="00A05B83" w:rsidRDefault="00A05B83" w:rsidP="00C15E1C">
      <w:pPr>
        <w:jc w:val="both"/>
        <w:rPr>
          <w:b/>
          <w:lang w:val="ro-RO"/>
        </w:rPr>
      </w:pPr>
    </w:p>
    <w:p w:rsidR="00A05B83" w:rsidRDefault="00A05B83" w:rsidP="00C15E1C">
      <w:pPr>
        <w:jc w:val="both"/>
        <w:rPr>
          <w:b/>
          <w:lang w:val="ro-RO"/>
        </w:rPr>
      </w:pPr>
    </w:p>
    <w:p w:rsidR="00A05B83" w:rsidRDefault="00A05B83" w:rsidP="00C15E1C">
      <w:pPr>
        <w:jc w:val="both"/>
        <w:rPr>
          <w:b/>
          <w:lang w:val="ro-RO"/>
        </w:rPr>
      </w:pPr>
    </w:p>
    <w:p w:rsidR="00C15E1C" w:rsidRDefault="00C15E1C" w:rsidP="00C15E1C">
      <w:pPr>
        <w:jc w:val="center"/>
        <w:rPr>
          <w:b/>
          <w:lang w:val="ro-RO"/>
        </w:rPr>
      </w:pPr>
      <w:r>
        <w:rPr>
          <w:b/>
          <w:lang w:val="ro-RO"/>
        </w:rPr>
        <w:t>REFERAT</w:t>
      </w:r>
    </w:p>
    <w:p w:rsidR="007F382F" w:rsidRDefault="007F382F" w:rsidP="007F382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privind aprobarea bugetului de venituri şi cheltuieli pentru anul 2015 al </w:t>
      </w:r>
      <w:r w:rsidRPr="00ED0B08">
        <w:rPr>
          <w:b/>
          <w:bCs/>
          <w:color w:val="000000"/>
        </w:rPr>
        <w:t>SC Compania Local</w:t>
      </w:r>
      <w:r w:rsidRPr="00ED0B08">
        <w:rPr>
          <w:b/>
          <w:bCs/>
          <w:color w:val="000000"/>
          <w:lang w:val="ro-RO"/>
        </w:rPr>
        <w:t>ă de Termoficare Colterm SA</w:t>
      </w:r>
    </w:p>
    <w:p w:rsidR="004B22E9" w:rsidRDefault="004B22E9" w:rsidP="00C15E1C">
      <w:pPr>
        <w:jc w:val="center"/>
        <w:rPr>
          <w:b/>
          <w:lang w:val="ro-RO"/>
        </w:rPr>
      </w:pPr>
    </w:p>
    <w:p w:rsidR="00A05B83" w:rsidRDefault="00A05B83" w:rsidP="00C15E1C">
      <w:pPr>
        <w:jc w:val="center"/>
        <w:rPr>
          <w:b/>
          <w:lang w:val="ro-RO"/>
        </w:rPr>
      </w:pPr>
    </w:p>
    <w:p w:rsidR="00C76306" w:rsidRPr="00791ECA" w:rsidRDefault="009821B7" w:rsidP="00C76306">
      <w:pPr>
        <w:autoSpaceDE w:val="0"/>
        <w:autoSpaceDN w:val="0"/>
        <w:adjustRightInd w:val="0"/>
        <w:jc w:val="both"/>
        <w:rPr>
          <w:color w:val="FF0000"/>
        </w:rPr>
      </w:pPr>
      <w:r>
        <w:rPr>
          <w:color w:val="000000"/>
        </w:rPr>
        <w:tab/>
      </w:r>
      <w:r w:rsidR="00C76306" w:rsidRPr="00C76306">
        <w:rPr>
          <w:color w:val="000000"/>
        </w:rPr>
        <w:t xml:space="preserve">Având în vedere solicitarea SC Compania Locală de Termoficare Colterm SA cu nr. RE2015-334/26.02.2015 privind aprobarea bugetului de venituri </w:t>
      </w:r>
      <w:r w:rsidR="00791ECA">
        <w:rPr>
          <w:color w:val="000000"/>
        </w:rPr>
        <w:t>şi cheltuieli pentru anul 2015,</w:t>
      </w:r>
      <w:r w:rsidR="00791ECA" w:rsidRPr="00C76306">
        <w:rPr>
          <w:color w:val="000000"/>
        </w:rPr>
        <w:t xml:space="preserve"> completată cu adresa nr. RE2015-512/20.03.2015</w:t>
      </w:r>
      <w:r w:rsidR="00E2218D" w:rsidRPr="00E2218D">
        <w:t>;</w:t>
      </w:r>
    </w:p>
    <w:p w:rsidR="006909B3" w:rsidRDefault="00C76306" w:rsidP="00C76306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="009220E2">
        <w:rPr>
          <w:color w:val="000000"/>
        </w:rPr>
        <w:t xml:space="preserve">Fundamentarea bugetului de venituri </w:t>
      </w:r>
      <w:r w:rsidR="009220E2">
        <w:rPr>
          <w:color w:val="000000"/>
          <w:lang w:val="ro-RO"/>
        </w:rPr>
        <w:t xml:space="preserve">şi cheltuieli s-a făcut pe baza estimărilor făcute la începutul lunii decembrie şi a avut în vedere caracterul sezonier al activităţii </w:t>
      </w:r>
      <w:r w:rsidR="00F109AD">
        <w:rPr>
          <w:color w:val="000000"/>
          <w:lang w:val="ro-RO"/>
        </w:rPr>
        <w:t xml:space="preserve">şi </w:t>
      </w:r>
      <w:r w:rsidR="00E5068F">
        <w:rPr>
          <w:color w:val="000000"/>
          <w:lang w:val="ro-RO"/>
        </w:rPr>
        <w:t>temperaturile medii exterioare</w:t>
      </w:r>
      <w:r w:rsidR="00F109AD">
        <w:rPr>
          <w:color w:val="000000"/>
          <w:lang w:val="ro-RO"/>
        </w:rPr>
        <w:t xml:space="preserve">. </w:t>
      </w:r>
      <w:r w:rsidR="009220E2">
        <w:t>E</w:t>
      </w:r>
      <w:r w:rsidR="00D53619">
        <w:t>stimarea</w:t>
      </w:r>
      <w:r w:rsidR="00313116">
        <w:t xml:space="preserve"> indicatorilor cuprinşi în </w:t>
      </w:r>
      <w:r w:rsidR="00AE6EB7">
        <w:t>b</w:t>
      </w:r>
      <w:r w:rsidR="00313116">
        <w:t>ugetul de venituri şi cheltuieli pe anul 2015</w:t>
      </w:r>
      <w:r w:rsidR="000C1BB0">
        <w:t xml:space="preserve"> </w:t>
      </w:r>
      <w:r w:rsidR="009220E2">
        <w:t>a</w:t>
      </w:r>
      <w:r w:rsidR="000C1BB0">
        <w:t xml:space="preserve"> avut în vedere </w:t>
      </w:r>
      <w:r w:rsidR="00AE6EB7">
        <w:t xml:space="preserve">principalele prevederi ale actelor normative în vigoare şi următoarele </w:t>
      </w:r>
      <w:r w:rsidR="000C1BB0">
        <w:t>elemente:</w:t>
      </w:r>
    </w:p>
    <w:p w:rsidR="000C1BB0" w:rsidRPr="00895F52" w:rsidRDefault="000C1BB0" w:rsidP="006909B3">
      <w:pPr>
        <w:tabs>
          <w:tab w:val="left" w:pos="9720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="00476442">
        <w:rPr>
          <w:color w:val="000000"/>
        </w:rPr>
        <w:t>preţul local de producere, transport şi distribuţie şi furnizare  a energiei termice</w:t>
      </w:r>
      <w:r w:rsidR="001244FB">
        <w:rPr>
          <w:color w:val="000000"/>
        </w:rPr>
        <w:t xml:space="preserve"> de 377,88</w:t>
      </w:r>
      <w:r w:rsidR="0067435E">
        <w:rPr>
          <w:color w:val="000000"/>
        </w:rPr>
        <w:t xml:space="preserve"> </w:t>
      </w:r>
      <w:r w:rsidR="001244FB">
        <w:rPr>
          <w:color w:val="000000"/>
        </w:rPr>
        <w:t xml:space="preserve"> lei/Gcal</w:t>
      </w:r>
      <w:r w:rsidR="0067435E">
        <w:rPr>
          <w:color w:val="000000"/>
        </w:rPr>
        <w:t xml:space="preserve"> (inclusiv TVA)</w:t>
      </w:r>
      <w:r w:rsidR="00476442">
        <w:rPr>
          <w:color w:val="000000"/>
        </w:rPr>
        <w:t>, preţul local al energiei termice facturată populaţiei</w:t>
      </w:r>
      <w:r w:rsidR="001244FB">
        <w:rPr>
          <w:color w:val="000000"/>
        </w:rPr>
        <w:t xml:space="preserve"> de 252,17 lei/Gcal</w:t>
      </w:r>
      <w:r w:rsidR="0067435E">
        <w:rPr>
          <w:color w:val="000000"/>
        </w:rPr>
        <w:t xml:space="preserve"> </w:t>
      </w:r>
      <w:r w:rsidR="0067435E" w:rsidRPr="0067435E">
        <w:rPr>
          <w:color w:val="000000"/>
        </w:rPr>
        <w:t>(inclusiv TVA)</w:t>
      </w:r>
      <w:r w:rsidR="00476442">
        <w:rPr>
          <w:color w:val="000000"/>
        </w:rPr>
        <w:t xml:space="preserve"> şi asigurarea asigurarea din bugetul local a sumelor necesare acoperirii diferenţei de preţ, </w:t>
      </w:r>
      <w:r>
        <w:t>aprobate prin HCL 25/28.01.2014</w:t>
      </w:r>
      <w:r w:rsidR="0067435E">
        <w:t xml:space="preserve">, </w:t>
      </w:r>
    </w:p>
    <w:p w:rsidR="00E5068F" w:rsidRDefault="00E5068F" w:rsidP="009821B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73445F">
        <w:rPr>
          <w:color w:val="000000"/>
        </w:rPr>
        <w:t xml:space="preserve">realizarea de venituri </w:t>
      </w:r>
      <w:r w:rsidR="001B31AC">
        <w:rPr>
          <w:color w:val="000000"/>
        </w:rPr>
        <w:t xml:space="preserve">de </w:t>
      </w:r>
      <w:r w:rsidR="0073445F">
        <w:rPr>
          <w:color w:val="000000"/>
        </w:rPr>
        <w:t>170,9</w:t>
      </w:r>
      <w:r w:rsidR="001B31AC">
        <w:rPr>
          <w:color w:val="000000"/>
        </w:rPr>
        <w:t xml:space="preserve"> milioane lei din </w:t>
      </w:r>
      <w:r>
        <w:rPr>
          <w:color w:val="000000"/>
        </w:rPr>
        <w:t>livrarea unei cantităţi de 550.121 Gcal energie termică şi 17.974 MWh energie electrică</w:t>
      </w:r>
      <w:r w:rsidR="00AE79AF">
        <w:rPr>
          <w:color w:val="000000"/>
        </w:rPr>
        <w:t xml:space="preserve">, </w:t>
      </w:r>
      <w:r w:rsidR="0073445F">
        <w:rPr>
          <w:color w:val="000000"/>
        </w:rPr>
        <w:t xml:space="preserve">şi </w:t>
      </w:r>
      <w:r w:rsidR="00706101">
        <w:rPr>
          <w:color w:val="000000"/>
        </w:rPr>
        <w:t xml:space="preserve">de 6,7 milioane lei </w:t>
      </w:r>
      <w:r w:rsidR="0073445F">
        <w:rPr>
          <w:color w:val="000000"/>
        </w:rPr>
        <w:t>din al</w:t>
      </w:r>
      <w:r w:rsidR="00706101">
        <w:rPr>
          <w:color w:val="000000"/>
        </w:rPr>
        <w:t>te activităţi (</w:t>
      </w:r>
      <w:r w:rsidR="0073445F">
        <w:rPr>
          <w:color w:val="000000"/>
        </w:rPr>
        <w:t>vânzări de fier vechi, taxe/tarife avize</w:t>
      </w:r>
      <w:r w:rsidR="00706101">
        <w:rPr>
          <w:color w:val="000000"/>
        </w:rPr>
        <w:t xml:space="preserve">, lucrări în regie proprie, </w:t>
      </w:r>
      <w:r w:rsidR="00E2218D">
        <w:rPr>
          <w:color w:val="000000"/>
        </w:rPr>
        <w:t xml:space="preserve">venituri finaciare şi </w:t>
      </w:r>
      <w:r w:rsidR="00706101">
        <w:rPr>
          <w:color w:val="000000"/>
        </w:rPr>
        <w:t>altele)</w:t>
      </w:r>
      <w:r w:rsidR="00707A01">
        <w:rPr>
          <w:color w:val="000000"/>
        </w:rPr>
        <w:t>;</w:t>
      </w:r>
    </w:p>
    <w:p w:rsidR="00DE0C5C" w:rsidRDefault="00E5068F" w:rsidP="00C513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DE0C5C">
        <w:rPr>
          <w:color w:val="000000"/>
        </w:rPr>
        <w:tab/>
        <w:t xml:space="preserve">- </w:t>
      </w:r>
      <w:r w:rsidR="00AE79AF">
        <w:rPr>
          <w:color w:val="000000"/>
        </w:rPr>
        <w:t xml:space="preserve">cheltuieli cu combustibilii (gaze, lignit) în valoare de 80,8 milioane lei, cu apa şi energia electrică în valoare de 11,1 milioane lei, </w:t>
      </w:r>
      <w:r w:rsidR="0046260B">
        <w:rPr>
          <w:color w:val="000000"/>
        </w:rPr>
        <w:t>cu personalul de 48,9 milioane lei din care de natură salarială de 37,4 milioane lei</w:t>
      </w:r>
      <w:r w:rsidR="00707A01">
        <w:rPr>
          <w:color w:val="000000"/>
        </w:rPr>
        <w:t>.</w:t>
      </w:r>
      <w:r w:rsidR="00C513D9">
        <w:rPr>
          <w:color w:val="000000"/>
        </w:rPr>
        <w:t xml:space="preserve"> </w:t>
      </w:r>
    </w:p>
    <w:p w:rsidR="00D53619" w:rsidRDefault="003A6C46" w:rsidP="009821B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D53619">
        <w:rPr>
          <w:color w:val="000000"/>
        </w:rPr>
        <w:t xml:space="preserve">La venituri totale de 177.594 mii lei </w:t>
      </w:r>
      <w:r w:rsidR="00015DF0">
        <w:rPr>
          <w:color w:val="000000"/>
        </w:rPr>
        <w:t>compania îşi propune un profit brut de</w:t>
      </w:r>
      <w:r w:rsidR="005E5814">
        <w:rPr>
          <w:color w:val="000000"/>
        </w:rPr>
        <w:t xml:space="preserve"> 510 mii lei </w:t>
      </w:r>
      <w:r w:rsidR="00111C36">
        <w:rPr>
          <w:color w:val="000000"/>
        </w:rPr>
        <w:t xml:space="preserve">ce va fi utilizat pentru acoperirea pierderilor </w:t>
      </w:r>
      <w:r w:rsidR="00FA28DD">
        <w:rPr>
          <w:color w:val="000000"/>
        </w:rPr>
        <w:t>contabile din anii precedenţi.</w:t>
      </w:r>
    </w:p>
    <w:p w:rsidR="00614203" w:rsidRDefault="00614203" w:rsidP="0061420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Având în vedere prevederile  Ordinului Ministrului Finanţelor nr. 2032/19.12.2013 privind aprobarea formatului şi structurii bugetului de venituri şi cheltuieli, precum şi a anexelor de fundamentare a acestuia;</w:t>
      </w:r>
    </w:p>
    <w:p w:rsidR="003444BA" w:rsidRPr="00707A01" w:rsidRDefault="009821B7" w:rsidP="00EC2A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Având în vedere prevederile</w:t>
      </w:r>
      <w:r w:rsidR="00614203">
        <w:rPr>
          <w:color w:val="000000"/>
        </w:rPr>
        <w:t xml:space="preserve"> </w:t>
      </w:r>
      <w:r>
        <w:rPr>
          <w:color w:val="000000"/>
        </w:rPr>
        <w:t>Ordonanţei Guvernului nr. 26/2013 privind întărirea disciplinei financiare la nivelul unor operatori economici la care statul sau unităţile administrativ-teritoriale sunt acţionari unici ori majoritari sau deţin direct ori ind</w:t>
      </w:r>
      <w:r w:rsidR="00707A01">
        <w:rPr>
          <w:color w:val="000000"/>
        </w:rPr>
        <w:t>irect o participaţie majoritară,</w:t>
      </w:r>
    </w:p>
    <w:p w:rsidR="00A05B83" w:rsidRDefault="00A05B83" w:rsidP="00C15E1C">
      <w:pPr>
        <w:jc w:val="center"/>
        <w:rPr>
          <w:lang w:val="ro-RO"/>
        </w:rPr>
      </w:pPr>
    </w:p>
    <w:p w:rsidR="00B45EF1" w:rsidRDefault="00C15E1C" w:rsidP="00C15E1C">
      <w:pPr>
        <w:jc w:val="center"/>
        <w:rPr>
          <w:lang w:val="ro-RO"/>
        </w:rPr>
      </w:pPr>
      <w:r w:rsidRPr="00707A01">
        <w:rPr>
          <w:lang w:val="ro-RO"/>
        </w:rPr>
        <w:t>PROPUN</w:t>
      </w:r>
      <w:r w:rsidR="009220E2" w:rsidRPr="00707A01">
        <w:rPr>
          <w:lang w:val="ro-RO"/>
        </w:rPr>
        <w:t>EM</w:t>
      </w:r>
      <w:r w:rsidR="00707A01" w:rsidRPr="00707A01">
        <w:rPr>
          <w:lang w:val="ro-RO"/>
        </w:rPr>
        <w:t>:</w:t>
      </w:r>
    </w:p>
    <w:p w:rsidR="00A05B83" w:rsidRPr="00707A01" w:rsidRDefault="00A05B83" w:rsidP="00C15E1C">
      <w:pPr>
        <w:jc w:val="center"/>
        <w:rPr>
          <w:lang w:val="ro-RO"/>
        </w:rPr>
      </w:pPr>
    </w:p>
    <w:p w:rsidR="007D529A" w:rsidRDefault="007D529A" w:rsidP="00496B56">
      <w:pPr>
        <w:autoSpaceDE w:val="0"/>
        <w:autoSpaceDN w:val="0"/>
        <w:adjustRightInd w:val="0"/>
        <w:rPr>
          <w:lang w:val="ro-RO"/>
        </w:rPr>
      </w:pPr>
      <w:r>
        <w:rPr>
          <w:color w:val="000000"/>
        </w:rPr>
        <w:t xml:space="preserve">1. </w:t>
      </w:r>
      <w:r w:rsidR="00E23659">
        <w:t>Aprobarea prin Hotărâre a Consiliului Local al Municipiului Timişoara a</w:t>
      </w:r>
      <w:r w:rsidR="00E23659" w:rsidRPr="00E23659">
        <w:rPr>
          <w:bCs/>
          <w:color w:val="000000"/>
        </w:rPr>
        <w:t xml:space="preserve"> bugetului de venituri şi cheltuieli pentru anul 2015 al SC Compania Local</w:t>
      </w:r>
      <w:r w:rsidR="00E23659" w:rsidRPr="00E23659">
        <w:rPr>
          <w:bCs/>
          <w:color w:val="000000"/>
          <w:lang w:val="ro-RO"/>
        </w:rPr>
        <w:t>ă de Termoficare Colterm SA</w:t>
      </w:r>
      <w:r w:rsidR="00E23659">
        <w:rPr>
          <w:bCs/>
          <w:color w:val="000000"/>
          <w:lang w:val="ro-RO"/>
        </w:rPr>
        <w:t>.</w:t>
      </w:r>
    </w:p>
    <w:p w:rsidR="00FB556E" w:rsidRDefault="00C15E1C" w:rsidP="007D529A">
      <w:pPr>
        <w:jc w:val="both"/>
        <w:rPr>
          <w:lang w:val="ro-RO"/>
        </w:rPr>
      </w:pPr>
      <w:r>
        <w:rPr>
          <w:lang w:val="ro-RO"/>
        </w:rPr>
        <w:tab/>
      </w:r>
    </w:p>
    <w:p w:rsidR="00B574E2" w:rsidRPr="008E26F4" w:rsidRDefault="00B574E2" w:rsidP="00B574E2">
      <w:pPr>
        <w:ind w:firstLine="720"/>
        <w:jc w:val="both"/>
        <w:rPr>
          <w:i/>
          <w:lang w:val="ro-RO"/>
        </w:rPr>
      </w:pPr>
      <w:r w:rsidRPr="008E26F4">
        <w:rPr>
          <w:lang w:val="ro-RO"/>
        </w:rPr>
        <w:t>VICEPRIMAR</w:t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  <w:t>SECRETAR</w:t>
      </w:r>
    </w:p>
    <w:p w:rsidR="00B574E2" w:rsidRPr="008E26F4" w:rsidRDefault="00B574E2" w:rsidP="00C15E1C">
      <w:pPr>
        <w:jc w:val="both"/>
        <w:rPr>
          <w:lang w:val="ro-RO"/>
        </w:rPr>
      </w:pPr>
      <w:r w:rsidRPr="008E26F4">
        <w:rPr>
          <w:lang w:val="ro-RO"/>
        </w:rPr>
        <w:tab/>
        <w:t>DAN DIACONU</w:t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</w:r>
      <w:r w:rsidRPr="008E26F4">
        <w:rPr>
          <w:lang w:val="ro-RO"/>
        </w:rPr>
        <w:tab/>
        <w:t xml:space="preserve">     </w:t>
      </w:r>
      <w:r w:rsidR="00DC16B2" w:rsidRPr="008E26F4">
        <w:rPr>
          <w:lang w:val="ro-RO"/>
        </w:rPr>
        <w:t xml:space="preserve"> </w:t>
      </w:r>
      <w:r w:rsidRPr="008E26F4">
        <w:rPr>
          <w:lang w:val="ro-RO"/>
        </w:rPr>
        <w:t>IOAN COJOCARI</w:t>
      </w:r>
    </w:p>
    <w:p w:rsidR="00B574E2" w:rsidRPr="008E26F4" w:rsidRDefault="00B574E2" w:rsidP="00C15E1C">
      <w:pPr>
        <w:jc w:val="both"/>
        <w:rPr>
          <w:lang w:val="ro-RO"/>
        </w:rPr>
      </w:pPr>
    </w:p>
    <w:p w:rsidR="00B574E2" w:rsidRPr="008E26F4" w:rsidRDefault="00B574E2" w:rsidP="00C15E1C">
      <w:pPr>
        <w:jc w:val="both"/>
        <w:rPr>
          <w:lang w:val="ro-RO"/>
        </w:rPr>
      </w:pPr>
    </w:p>
    <w:p w:rsidR="004B22E9" w:rsidRPr="008E26F4" w:rsidRDefault="00465670" w:rsidP="00C15E1C">
      <w:pPr>
        <w:jc w:val="both"/>
        <w:rPr>
          <w:lang w:val="ro-RO"/>
        </w:rPr>
      </w:pPr>
      <w:r>
        <w:rPr>
          <w:lang w:val="ro-RO"/>
        </w:rPr>
        <w:t xml:space="preserve">  Director Direcţia Tehnică,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Director Direcţia Economică,</w:t>
      </w:r>
      <w:r w:rsidR="004B22E9" w:rsidRPr="008E26F4">
        <w:rPr>
          <w:lang w:val="ro-RO"/>
        </w:rPr>
        <w:tab/>
      </w:r>
      <w:r>
        <w:rPr>
          <w:lang w:val="ro-RO"/>
        </w:rPr>
        <w:tab/>
        <w:t>Culită Chiş</w:t>
      </w:r>
      <w:r w:rsidR="004B22E9" w:rsidRPr="008E26F4">
        <w:rPr>
          <w:lang w:val="ro-RO"/>
        </w:rPr>
        <w:tab/>
      </w:r>
      <w:r w:rsidR="004B22E9" w:rsidRPr="008E26F4">
        <w:rPr>
          <w:lang w:val="ro-RO"/>
        </w:rPr>
        <w:tab/>
      </w:r>
      <w:r w:rsidR="004B22E9" w:rsidRPr="008E26F4">
        <w:rPr>
          <w:lang w:val="ro-RO"/>
        </w:rPr>
        <w:tab/>
      </w:r>
      <w:r w:rsidR="004B22E9" w:rsidRPr="008E26F4">
        <w:rPr>
          <w:lang w:val="ro-RO"/>
        </w:rPr>
        <w:tab/>
      </w:r>
      <w:r w:rsidR="004B22E9" w:rsidRPr="008E26F4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Smaranda Haracicu</w:t>
      </w:r>
    </w:p>
    <w:p w:rsidR="009408C8" w:rsidRPr="008E26F4" w:rsidRDefault="009408C8" w:rsidP="00C15E1C">
      <w:pPr>
        <w:jc w:val="both"/>
        <w:rPr>
          <w:lang w:val="ro-RO"/>
        </w:rPr>
      </w:pPr>
    </w:p>
    <w:p w:rsidR="004F7566" w:rsidRDefault="004F7566" w:rsidP="00C15E1C">
      <w:pPr>
        <w:jc w:val="both"/>
        <w:rPr>
          <w:lang w:val="ro-RO"/>
        </w:rPr>
      </w:pPr>
    </w:p>
    <w:p w:rsidR="00663BF5" w:rsidRPr="008E26F4" w:rsidRDefault="00663BF5" w:rsidP="00C15E1C">
      <w:pPr>
        <w:jc w:val="both"/>
        <w:rPr>
          <w:lang w:val="ro-RO"/>
        </w:rPr>
      </w:pPr>
    </w:p>
    <w:p w:rsidR="00A83F0A" w:rsidRDefault="00A83F0A" w:rsidP="00C15E1C">
      <w:pPr>
        <w:jc w:val="both"/>
        <w:rPr>
          <w:lang w:val="ro-RO"/>
        </w:rPr>
      </w:pPr>
    </w:p>
    <w:p w:rsidR="00C15E1C" w:rsidRPr="008E26F4" w:rsidRDefault="004B22E9" w:rsidP="00C15E1C">
      <w:pPr>
        <w:jc w:val="both"/>
        <w:rPr>
          <w:lang w:val="ro-RO"/>
        </w:rPr>
      </w:pPr>
      <w:r w:rsidRPr="008E26F4">
        <w:rPr>
          <w:lang w:val="ro-RO"/>
        </w:rPr>
        <w:t xml:space="preserve">  </w:t>
      </w:r>
      <w:r w:rsidR="00465670">
        <w:rPr>
          <w:lang w:val="ro-RO"/>
        </w:rPr>
        <w:t>Şef Serviciu Energetic MSUP,</w:t>
      </w:r>
      <w:r w:rsidR="00C15E1C" w:rsidRPr="008E26F4">
        <w:rPr>
          <w:lang w:val="ro-RO"/>
        </w:rPr>
        <w:tab/>
      </w:r>
      <w:r w:rsidR="00C15E1C" w:rsidRPr="008E26F4">
        <w:rPr>
          <w:lang w:val="ro-RO"/>
        </w:rPr>
        <w:tab/>
      </w:r>
      <w:r w:rsidR="00C15E1C" w:rsidRPr="008E26F4">
        <w:rPr>
          <w:lang w:val="ro-RO"/>
        </w:rPr>
        <w:tab/>
      </w:r>
      <w:r w:rsidR="001008C2" w:rsidRPr="008E26F4">
        <w:rPr>
          <w:lang w:val="ro-RO"/>
        </w:rPr>
        <w:tab/>
      </w:r>
      <w:r w:rsidR="00C15E1C" w:rsidRPr="008E26F4">
        <w:rPr>
          <w:lang w:val="ro-RO"/>
        </w:rPr>
        <w:tab/>
      </w:r>
      <w:r w:rsidR="00465670">
        <w:rPr>
          <w:lang w:val="ro-RO"/>
        </w:rPr>
        <w:t>Şef Serviciu Buget,</w:t>
      </w:r>
    </w:p>
    <w:p w:rsidR="001008C2" w:rsidRPr="008E26F4" w:rsidRDefault="009408C8" w:rsidP="00C15E1C">
      <w:pPr>
        <w:jc w:val="both"/>
        <w:rPr>
          <w:lang w:val="ro-RO"/>
        </w:rPr>
      </w:pPr>
      <w:r w:rsidRPr="008E26F4">
        <w:rPr>
          <w:lang w:val="ro-RO"/>
        </w:rPr>
        <w:tab/>
      </w:r>
      <w:r w:rsidR="00707A01">
        <w:rPr>
          <w:lang w:val="ro-RO"/>
        </w:rPr>
        <w:t>Ioan Zubaşcu</w:t>
      </w:r>
      <w:r w:rsidR="001008C2" w:rsidRPr="008E26F4">
        <w:rPr>
          <w:lang w:val="ro-RO"/>
        </w:rPr>
        <w:tab/>
      </w:r>
      <w:r w:rsidR="001008C2" w:rsidRPr="008E26F4">
        <w:rPr>
          <w:lang w:val="ro-RO"/>
        </w:rPr>
        <w:tab/>
      </w:r>
      <w:r w:rsidR="001008C2" w:rsidRPr="008E26F4">
        <w:rPr>
          <w:lang w:val="ro-RO"/>
        </w:rPr>
        <w:tab/>
      </w:r>
      <w:r w:rsidR="001008C2" w:rsidRPr="008E26F4">
        <w:rPr>
          <w:lang w:val="ro-RO"/>
        </w:rPr>
        <w:tab/>
      </w:r>
      <w:r w:rsidR="001008C2" w:rsidRPr="008E26F4">
        <w:rPr>
          <w:lang w:val="ro-RO"/>
        </w:rPr>
        <w:tab/>
      </w:r>
      <w:r w:rsidR="00465670">
        <w:rPr>
          <w:lang w:val="ro-RO"/>
        </w:rPr>
        <w:t xml:space="preserve">             </w:t>
      </w:r>
      <w:r w:rsidR="00707A01">
        <w:rPr>
          <w:lang w:val="ro-RO"/>
        </w:rPr>
        <w:t xml:space="preserve">            </w:t>
      </w:r>
      <w:r w:rsidR="00465670">
        <w:rPr>
          <w:lang w:val="ro-RO"/>
        </w:rPr>
        <w:t xml:space="preserve"> Steliana Stanciu</w:t>
      </w:r>
    </w:p>
    <w:p w:rsidR="00EC2A88" w:rsidRDefault="00EC2A88" w:rsidP="004F7566">
      <w:pPr>
        <w:ind w:left="5760" w:firstLine="720"/>
        <w:jc w:val="both"/>
        <w:rPr>
          <w:lang w:val="ro-RO"/>
        </w:rPr>
      </w:pPr>
    </w:p>
    <w:p w:rsidR="00A83F0A" w:rsidRDefault="00A83F0A" w:rsidP="004F7566">
      <w:pPr>
        <w:ind w:left="5760" w:firstLine="720"/>
        <w:jc w:val="both"/>
        <w:rPr>
          <w:lang w:val="ro-RO"/>
        </w:rPr>
      </w:pPr>
    </w:p>
    <w:p w:rsidR="004F7566" w:rsidRPr="008E26F4" w:rsidRDefault="004F7566" w:rsidP="004F7566">
      <w:pPr>
        <w:ind w:left="5760" w:firstLine="720"/>
        <w:jc w:val="both"/>
        <w:rPr>
          <w:lang w:val="ro-RO"/>
        </w:rPr>
      </w:pPr>
      <w:r w:rsidRPr="008E26F4">
        <w:rPr>
          <w:lang w:val="ro-RO"/>
        </w:rPr>
        <w:tab/>
      </w:r>
      <w:r w:rsidRPr="008E26F4">
        <w:rPr>
          <w:lang w:val="ro-RO"/>
        </w:rPr>
        <w:tab/>
      </w:r>
    </w:p>
    <w:p w:rsidR="00C15E1C" w:rsidRPr="008E26F4" w:rsidRDefault="00BD36DF" w:rsidP="00C15E1C">
      <w:pPr>
        <w:jc w:val="both"/>
        <w:rPr>
          <w:lang w:val="ro-RO"/>
        </w:rPr>
      </w:pPr>
      <w:r w:rsidRPr="008E26F4">
        <w:rPr>
          <w:lang w:val="ro-RO"/>
        </w:rPr>
        <w:t xml:space="preserve">             </w:t>
      </w:r>
      <w:r w:rsidR="00465670">
        <w:rPr>
          <w:lang w:val="ro-RO"/>
        </w:rPr>
        <w:t>Consilier,</w:t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EC2A88">
        <w:rPr>
          <w:lang w:val="ro-RO"/>
        </w:rPr>
        <w:t xml:space="preserve">   </w:t>
      </w:r>
      <w:r w:rsidR="00465670" w:rsidRPr="008E26F4">
        <w:rPr>
          <w:lang w:val="ro-RO"/>
        </w:rPr>
        <w:t>Avizat juridic,</w:t>
      </w:r>
    </w:p>
    <w:p w:rsidR="00C15E1C" w:rsidRPr="008E26F4" w:rsidRDefault="00BD36DF" w:rsidP="00C15E1C">
      <w:pPr>
        <w:jc w:val="both"/>
        <w:rPr>
          <w:lang w:val="ro-RO"/>
        </w:rPr>
      </w:pPr>
      <w:r w:rsidRPr="008E26F4">
        <w:rPr>
          <w:lang w:val="ro-RO"/>
        </w:rPr>
        <w:t xml:space="preserve">        </w:t>
      </w:r>
      <w:r w:rsidR="00465670">
        <w:rPr>
          <w:lang w:val="ro-RO"/>
        </w:rPr>
        <w:t>Malac Marcel</w:t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  <w:r w:rsidR="00465670">
        <w:rPr>
          <w:lang w:val="ro-RO"/>
        </w:rPr>
        <w:tab/>
      </w:r>
    </w:p>
    <w:p w:rsidR="00FB556E" w:rsidRDefault="00FB556E" w:rsidP="00C15E1C">
      <w:pPr>
        <w:jc w:val="both"/>
        <w:rPr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p w:rsidR="00663BF5" w:rsidRDefault="00663BF5" w:rsidP="009408C8">
      <w:pPr>
        <w:jc w:val="both"/>
        <w:rPr>
          <w:sz w:val="16"/>
          <w:szCs w:val="16"/>
          <w:lang w:val="ro-RO"/>
        </w:rPr>
      </w:pPr>
    </w:p>
    <w:sectPr w:rsidR="00663BF5" w:rsidSect="0066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8" w:right="1183" w:bottom="284" w:left="1560" w:header="57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DE" w:rsidRDefault="008533DE" w:rsidP="00663BF5">
      <w:r>
        <w:separator/>
      </w:r>
    </w:p>
  </w:endnote>
  <w:endnote w:type="continuationSeparator" w:id="0">
    <w:p w:rsidR="008533DE" w:rsidRDefault="008533DE" w:rsidP="00663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14" w:rsidRDefault="00B74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5" w:rsidRDefault="00663BF5" w:rsidP="00663BF5">
    <w:pPr>
      <w:jc w:val="both"/>
      <w:rPr>
        <w:bCs/>
        <w:color w:val="000000"/>
        <w:sz w:val="16"/>
        <w:szCs w:val="16"/>
        <w:lang w:val="it-IT"/>
      </w:rPr>
    </w:pPr>
    <w:r w:rsidRPr="009408C8">
      <w:rPr>
        <w:sz w:val="16"/>
        <w:szCs w:val="16"/>
        <w:lang w:val="ro-RO"/>
      </w:rPr>
      <w:t>Red.</w:t>
    </w:r>
    <w:r>
      <w:rPr>
        <w:sz w:val="16"/>
        <w:szCs w:val="16"/>
        <w:lang w:val="ro-RO"/>
      </w:rPr>
      <w:t xml:space="preserve"> MM</w:t>
    </w:r>
    <w:r w:rsidRPr="009408C8">
      <w:rPr>
        <w:sz w:val="16"/>
        <w:szCs w:val="16"/>
        <w:lang w:val="ro-RO"/>
      </w:rPr>
      <w:tab/>
    </w:r>
    <w:r>
      <w:rPr>
        <w:sz w:val="16"/>
        <w:szCs w:val="16"/>
        <w:lang w:val="ro-RO"/>
      </w:rPr>
      <w:tab/>
    </w:r>
    <w:r>
      <w:rPr>
        <w:sz w:val="16"/>
        <w:szCs w:val="16"/>
        <w:lang w:val="ro-RO"/>
      </w:rPr>
      <w:tab/>
    </w:r>
    <w:r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</w:r>
    <w:r w:rsidRPr="009408C8">
      <w:rPr>
        <w:sz w:val="16"/>
        <w:szCs w:val="16"/>
        <w:lang w:val="ro-RO"/>
      </w:rPr>
      <w:tab/>
      <w:t xml:space="preserve">    Cod  </w:t>
    </w:r>
    <w:r w:rsidRPr="009408C8">
      <w:rPr>
        <w:bCs/>
        <w:color w:val="000000"/>
        <w:sz w:val="16"/>
        <w:szCs w:val="16"/>
        <w:lang w:val="it-IT"/>
      </w:rPr>
      <w:t>F</w:t>
    </w:r>
    <w:r>
      <w:rPr>
        <w:bCs/>
        <w:color w:val="000000"/>
        <w:sz w:val="16"/>
        <w:szCs w:val="16"/>
        <w:lang w:val="it-IT"/>
      </w:rPr>
      <w:t>O 53-01,ver.2</w:t>
    </w:r>
  </w:p>
  <w:p w:rsidR="00663BF5" w:rsidRDefault="00663BF5">
    <w:pPr>
      <w:pStyle w:val="Footer"/>
    </w:pPr>
  </w:p>
  <w:p w:rsidR="00663BF5" w:rsidRDefault="00663B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14" w:rsidRDefault="00B74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DE" w:rsidRDefault="008533DE" w:rsidP="00663BF5">
      <w:r>
        <w:separator/>
      </w:r>
    </w:p>
  </w:footnote>
  <w:footnote w:type="continuationSeparator" w:id="0">
    <w:p w:rsidR="008533DE" w:rsidRDefault="008533DE" w:rsidP="00663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14" w:rsidRDefault="00B74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14" w:rsidRDefault="00B74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14" w:rsidRDefault="00B74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5DA5"/>
    <w:multiLevelType w:val="hybridMultilevel"/>
    <w:tmpl w:val="3C447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F3CDF"/>
    <w:rsid w:val="00015DF0"/>
    <w:rsid w:val="000603C5"/>
    <w:rsid w:val="0009236D"/>
    <w:rsid w:val="000B16DB"/>
    <w:rsid w:val="000B5F27"/>
    <w:rsid w:val="000C1BB0"/>
    <w:rsid w:val="001008C2"/>
    <w:rsid w:val="00111C36"/>
    <w:rsid w:val="001244FB"/>
    <w:rsid w:val="00126B90"/>
    <w:rsid w:val="00132014"/>
    <w:rsid w:val="001622E2"/>
    <w:rsid w:val="001A06D7"/>
    <w:rsid w:val="001B31AC"/>
    <w:rsid w:val="001D3815"/>
    <w:rsid w:val="001D7426"/>
    <w:rsid w:val="001E2E07"/>
    <w:rsid w:val="001E4325"/>
    <w:rsid w:val="0022132B"/>
    <w:rsid w:val="00232D43"/>
    <w:rsid w:val="0027332E"/>
    <w:rsid w:val="002903BB"/>
    <w:rsid w:val="00313116"/>
    <w:rsid w:val="003444BA"/>
    <w:rsid w:val="003522E1"/>
    <w:rsid w:val="00360EF1"/>
    <w:rsid w:val="00370791"/>
    <w:rsid w:val="00385B2B"/>
    <w:rsid w:val="00387B3A"/>
    <w:rsid w:val="003A31FE"/>
    <w:rsid w:val="003A6C46"/>
    <w:rsid w:val="003E55AB"/>
    <w:rsid w:val="00425EBC"/>
    <w:rsid w:val="00430784"/>
    <w:rsid w:val="0046260B"/>
    <w:rsid w:val="00465670"/>
    <w:rsid w:val="00476442"/>
    <w:rsid w:val="004851E8"/>
    <w:rsid w:val="00496B56"/>
    <w:rsid w:val="004976B0"/>
    <w:rsid w:val="004B22E9"/>
    <w:rsid w:val="004E0B13"/>
    <w:rsid w:val="004F7566"/>
    <w:rsid w:val="0054063F"/>
    <w:rsid w:val="005671B1"/>
    <w:rsid w:val="005A74E4"/>
    <w:rsid w:val="005B3301"/>
    <w:rsid w:val="005B7F8A"/>
    <w:rsid w:val="005E5814"/>
    <w:rsid w:val="00614203"/>
    <w:rsid w:val="006167E6"/>
    <w:rsid w:val="00663BF5"/>
    <w:rsid w:val="0067435E"/>
    <w:rsid w:val="006909B3"/>
    <w:rsid w:val="006C5174"/>
    <w:rsid w:val="006E5B9B"/>
    <w:rsid w:val="00706101"/>
    <w:rsid w:val="00707A01"/>
    <w:rsid w:val="007166AA"/>
    <w:rsid w:val="007309B6"/>
    <w:rsid w:val="0073445F"/>
    <w:rsid w:val="0078228B"/>
    <w:rsid w:val="00791ECA"/>
    <w:rsid w:val="00793837"/>
    <w:rsid w:val="007A23CD"/>
    <w:rsid w:val="007B2050"/>
    <w:rsid w:val="007B6007"/>
    <w:rsid w:val="007D529A"/>
    <w:rsid w:val="007F382F"/>
    <w:rsid w:val="00814E0A"/>
    <w:rsid w:val="008533DE"/>
    <w:rsid w:val="00864C9D"/>
    <w:rsid w:val="008A4976"/>
    <w:rsid w:val="008A5C5B"/>
    <w:rsid w:val="008A70AE"/>
    <w:rsid w:val="008D20D7"/>
    <w:rsid w:val="008E26F4"/>
    <w:rsid w:val="008E48DF"/>
    <w:rsid w:val="008E4D02"/>
    <w:rsid w:val="008F3EC5"/>
    <w:rsid w:val="009220E2"/>
    <w:rsid w:val="009408C8"/>
    <w:rsid w:val="0095100C"/>
    <w:rsid w:val="009821B7"/>
    <w:rsid w:val="00995B47"/>
    <w:rsid w:val="009A7FE4"/>
    <w:rsid w:val="009C413F"/>
    <w:rsid w:val="009E3565"/>
    <w:rsid w:val="009E74AA"/>
    <w:rsid w:val="00A05B83"/>
    <w:rsid w:val="00A07636"/>
    <w:rsid w:val="00A10EBD"/>
    <w:rsid w:val="00A50193"/>
    <w:rsid w:val="00A83F0A"/>
    <w:rsid w:val="00A86EB0"/>
    <w:rsid w:val="00AB0B01"/>
    <w:rsid w:val="00AC34B4"/>
    <w:rsid w:val="00AE6EB7"/>
    <w:rsid w:val="00AE79AF"/>
    <w:rsid w:val="00B052FD"/>
    <w:rsid w:val="00B261C6"/>
    <w:rsid w:val="00B45EF1"/>
    <w:rsid w:val="00B574E2"/>
    <w:rsid w:val="00B630B6"/>
    <w:rsid w:val="00B74514"/>
    <w:rsid w:val="00BD36DF"/>
    <w:rsid w:val="00C01744"/>
    <w:rsid w:val="00C15E1C"/>
    <w:rsid w:val="00C513D9"/>
    <w:rsid w:val="00C76306"/>
    <w:rsid w:val="00C924A3"/>
    <w:rsid w:val="00CB3504"/>
    <w:rsid w:val="00CD70B9"/>
    <w:rsid w:val="00CF3CDF"/>
    <w:rsid w:val="00D225E1"/>
    <w:rsid w:val="00D53619"/>
    <w:rsid w:val="00D81915"/>
    <w:rsid w:val="00D949F9"/>
    <w:rsid w:val="00DC16B2"/>
    <w:rsid w:val="00DE0C5C"/>
    <w:rsid w:val="00DF1C75"/>
    <w:rsid w:val="00E2218D"/>
    <w:rsid w:val="00E23659"/>
    <w:rsid w:val="00E27136"/>
    <w:rsid w:val="00E31CC5"/>
    <w:rsid w:val="00E5068F"/>
    <w:rsid w:val="00EA258F"/>
    <w:rsid w:val="00EC2A88"/>
    <w:rsid w:val="00EC6D35"/>
    <w:rsid w:val="00EE4CF8"/>
    <w:rsid w:val="00F109AD"/>
    <w:rsid w:val="00F53A33"/>
    <w:rsid w:val="00F63404"/>
    <w:rsid w:val="00FA28DD"/>
    <w:rsid w:val="00FB556E"/>
    <w:rsid w:val="00FB7875"/>
    <w:rsid w:val="00FC427A"/>
    <w:rsid w:val="00FC7968"/>
    <w:rsid w:val="00FD629A"/>
    <w:rsid w:val="00FD78DE"/>
    <w:rsid w:val="00FE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E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B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63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BF5"/>
    <w:rPr>
      <w:sz w:val="24"/>
      <w:szCs w:val="24"/>
    </w:rPr>
  </w:style>
  <w:style w:type="paragraph" w:styleId="BalloonText">
    <w:name w:val="Balloon Text"/>
    <w:basedOn w:val="Normal"/>
    <w:link w:val="BalloonTextChar"/>
    <w:rsid w:val="00663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2015-03-30T12:57:00Z</dcterms:created>
  <dcterms:modified xsi:type="dcterms:W3CDTF">2015-03-30T12:58:00Z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