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11277" w:rsidRPr="00A779DC" w:rsidRDefault="00011277" w:rsidP="00011277">
      <w:pPr>
        <w:ind w:right="43"/>
        <w:jc w:val="both"/>
        <w:rPr>
          <w:lang w:val="ro-RO"/>
        </w:rPr>
      </w:pPr>
      <w:r w:rsidRPr="00A779DC">
        <w:rPr>
          <w:lang w:val="ro-RO"/>
        </w:rPr>
        <w:t>UR2017-01</w:t>
      </w:r>
      <w:r w:rsidR="00A779DC" w:rsidRPr="00A779DC">
        <w:rPr>
          <w:lang w:val="ro-RO"/>
        </w:rPr>
        <w:t>7262</w:t>
      </w:r>
      <w:r w:rsidRPr="00A779DC">
        <w:rPr>
          <w:lang w:val="ro-RO"/>
        </w:rPr>
        <w:t>/2</w:t>
      </w:r>
      <w:r w:rsidR="00A779DC" w:rsidRPr="00A779DC">
        <w:rPr>
          <w:lang w:val="ro-RO"/>
        </w:rPr>
        <w:t>5</w:t>
      </w:r>
      <w:r w:rsidRPr="00A779DC">
        <w:rPr>
          <w:lang w:val="ro-RO"/>
        </w:rPr>
        <w:t>.</w:t>
      </w:r>
      <w:r w:rsidR="00A779DC" w:rsidRPr="00A779DC">
        <w:rPr>
          <w:lang w:val="ro-RO"/>
        </w:rPr>
        <w:t>10</w:t>
      </w:r>
      <w:r w:rsidRPr="00A779DC">
        <w:rPr>
          <w:lang w:val="ro-RO"/>
        </w:rPr>
        <w:t>.2017</w:t>
      </w:r>
    </w:p>
    <w:p w:rsidR="00011277" w:rsidRDefault="00011277" w:rsidP="00011277">
      <w:pPr>
        <w:ind w:right="43"/>
        <w:jc w:val="both"/>
        <w:rPr>
          <w:rFonts w:ascii="Arial" w:hAnsi="Arial" w:cs="Arial"/>
          <w:color w:val="000000"/>
          <w:lang w:val="ro-RO"/>
        </w:rPr>
      </w:pPr>
    </w:p>
    <w:p w:rsidR="00011277" w:rsidRDefault="00011277" w:rsidP="00011277">
      <w:pPr>
        <w:jc w:val="center"/>
        <w:rPr>
          <w:b/>
          <w:bCs/>
          <w:lang w:val="ro-RO"/>
        </w:rPr>
      </w:pPr>
      <w:r>
        <w:rPr>
          <w:b/>
          <w:bCs/>
          <w:lang w:val="ro-RO"/>
        </w:rPr>
        <w:t>RAPORT DE SPECIALITATE</w:t>
      </w:r>
    </w:p>
    <w:p w:rsidR="00011277" w:rsidRDefault="00011277" w:rsidP="00011277">
      <w:pPr>
        <w:jc w:val="center"/>
        <w:rPr>
          <w:b/>
          <w:bCs/>
          <w:color w:val="FF0000"/>
          <w:lang w:val="ro-RO"/>
        </w:rPr>
      </w:pPr>
      <w:r>
        <w:rPr>
          <w:b/>
          <w:bCs/>
          <w:lang w:val="ro-RO"/>
        </w:rPr>
        <w:t>privind aprobarea Planului Urbanistic Zonal “Zonă locuire colectivă, servicii</w:t>
      </w:r>
      <w:r w:rsidR="00A779DC">
        <w:rPr>
          <w:b/>
          <w:bCs/>
          <w:lang w:val="ro-RO"/>
        </w:rPr>
        <w:t>,</w:t>
      </w:r>
      <w:r>
        <w:rPr>
          <w:b/>
          <w:bCs/>
          <w:lang w:val="ro-RO"/>
        </w:rPr>
        <w:t xml:space="preserve"> comer</w:t>
      </w:r>
      <w:r>
        <w:rPr>
          <w:rFonts w:ascii="Cambria Math" w:hAnsi="Cambria Math" w:cs="Cambria Math"/>
          <w:b/>
          <w:bCs/>
          <w:lang w:val="ro-RO"/>
        </w:rPr>
        <w:t>ț</w:t>
      </w:r>
      <w:r w:rsidR="00A779DC">
        <w:rPr>
          <w:rFonts w:ascii="Cambria Math" w:hAnsi="Cambria Math" w:cs="Cambria Math"/>
          <w:b/>
          <w:bCs/>
          <w:lang w:val="ro-RO"/>
        </w:rPr>
        <w:t xml:space="preserve"> si </w:t>
      </w:r>
      <w:r w:rsidR="00A779DC" w:rsidRPr="00A779DC">
        <w:rPr>
          <w:b/>
          <w:bCs/>
          <w:lang w:val="ro-RO"/>
        </w:rPr>
        <w:t>birouri</w:t>
      </w:r>
      <w:r>
        <w:rPr>
          <w:b/>
          <w:bCs/>
          <w:lang w:val="ro-RO"/>
        </w:rPr>
        <w:t>”</w:t>
      </w:r>
      <w:r>
        <w:rPr>
          <w:b/>
          <w:lang w:val="ro-RO"/>
        </w:rPr>
        <w:t xml:space="preserve">, str. Calea Aradului nr. 1, </w:t>
      </w:r>
      <w:r>
        <w:rPr>
          <w:b/>
          <w:bCs/>
          <w:lang w:val="ro-RO"/>
        </w:rPr>
        <w:t>Timişoara</w:t>
      </w:r>
    </w:p>
    <w:p w:rsidR="00011277" w:rsidRDefault="00011277" w:rsidP="00011277">
      <w:pPr>
        <w:rPr>
          <w:b/>
          <w:bCs/>
          <w:color w:val="FF0000"/>
          <w:lang w:val="ro-RO"/>
        </w:rPr>
      </w:pPr>
    </w:p>
    <w:p w:rsidR="00011277" w:rsidRPr="0055443A" w:rsidRDefault="00011277" w:rsidP="0055443A">
      <w:pPr>
        <w:ind w:right="43" w:firstLine="720"/>
        <w:jc w:val="both"/>
        <w:rPr>
          <w:lang w:val="ro-RO"/>
        </w:rPr>
      </w:pPr>
      <w:r>
        <w:rPr>
          <w:b/>
          <w:lang w:val="ro-RO"/>
        </w:rPr>
        <w:t xml:space="preserve">Având în vedere </w:t>
      </w:r>
      <w:r>
        <w:rPr>
          <w:lang w:val="ro-RO"/>
        </w:rPr>
        <w:t xml:space="preserve">Expunerea de </w:t>
      </w:r>
      <w:r w:rsidRPr="0055443A">
        <w:rPr>
          <w:lang w:val="ro-RO"/>
        </w:rPr>
        <w:t xml:space="preserve">motive nr. </w:t>
      </w:r>
      <w:r w:rsidR="0055443A" w:rsidRPr="0055443A">
        <w:rPr>
          <w:b/>
          <w:lang w:val="ro-RO"/>
        </w:rPr>
        <w:t>UR2017-017262/25.10.2017</w:t>
      </w:r>
      <w:r>
        <w:rPr>
          <w:b/>
          <w:color w:val="FF0000"/>
          <w:lang w:val="ro-RO"/>
        </w:rPr>
        <w:t xml:space="preserve"> </w:t>
      </w:r>
      <w:r>
        <w:rPr>
          <w:b/>
          <w:lang w:val="ro-RO"/>
        </w:rPr>
        <w:t xml:space="preserve">a Primarului Municipiului Timişoara şi </w:t>
      </w:r>
      <w:r>
        <w:rPr>
          <w:lang w:val="ro-RO"/>
        </w:rPr>
        <w:t xml:space="preserve">Proiectul de hotărâre privind aprobarea Planului Urbanistic Zonal “Zonă locuire colectivă, </w:t>
      </w:r>
      <w:r w:rsidR="00A779DC" w:rsidRPr="00A779DC">
        <w:rPr>
          <w:lang w:val="ro-RO"/>
        </w:rPr>
        <w:t>servicii, comer</w:t>
      </w:r>
      <w:r w:rsidR="00A779DC">
        <w:rPr>
          <w:lang w:val="ro-RO"/>
        </w:rPr>
        <w:t>t</w:t>
      </w:r>
      <w:r w:rsidR="00A779DC" w:rsidRPr="00A779DC">
        <w:rPr>
          <w:lang w:val="ro-RO"/>
        </w:rPr>
        <w:t xml:space="preserve"> si birouri</w:t>
      </w:r>
      <w:r>
        <w:rPr>
          <w:lang w:val="ro-RO"/>
        </w:rPr>
        <w:t>”, str. Calea Aradului nr. 1, Timişoara</w:t>
      </w:r>
      <w:r>
        <w:rPr>
          <w:b/>
          <w:lang w:val="ro-RO"/>
        </w:rPr>
        <w:t xml:space="preserve">, prin care se propune dezvoltarea unei zone mixte de locuirec colectivă, </w:t>
      </w:r>
      <w:r w:rsidR="0055443A">
        <w:rPr>
          <w:b/>
          <w:bCs/>
          <w:lang w:val="ro-RO"/>
        </w:rPr>
        <w:t>servicii, comer</w:t>
      </w:r>
      <w:r w:rsidR="0055443A">
        <w:rPr>
          <w:rFonts w:ascii="Cambria Math" w:hAnsi="Cambria Math" w:cs="Cambria Math"/>
          <w:b/>
          <w:bCs/>
          <w:lang w:val="ro-RO"/>
        </w:rPr>
        <w:t xml:space="preserve">ț si </w:t>
      </w:r>
      <w:r w:rsidR="0055443A" w:rsidRPr="00A779DC">
        <w:rPr>
          <w:b/>
          <w:bCs/>
          <w:lang w:val="ro-RO"/>
        </w:rPr>
        <w:t>birouri</w:t>
      </w:r>
      <w:r>
        <w:rPr>
          <w:b/>
          <w:lang w:val="ro-RO"/>
        </w:rPr>
        <w:t>;</w:t>
      </w:r>
    </w:p>
    <w:p w:rsidR="00011277" w:rsidRDefault="00011277" w:rsidP="00011277">
      <w:pPr>
        <w:pStyle w:val="BodyTextIndent21"/>
        <w:ind w:firstLine="720"/>
        <w:jc w:val="both"/>
        <w:rPr>
          <w:rFonts w:ascii="Times New Roman" w:hAnsi="Times New Roman" w:cs="Times New Roman"/>
          <w:b w:val="0"/>
          <w:szCs w:val="24"/>
          <w:lang w:val="ro-RO"/>
        </w:rPr>
      </w:pPr>
      <w:r>
        <w:rPr>
          <w:rFonts w:ascii="Times New Roman" w:hAnsi="Times New Roman" w:cs="Times New Roman"/>
          <w:b w:val="0"/>
          <w:szCs w:val="24"/>
          <w:lang w:val="ro-RO"/>
        </w:rPr>
        <w:t>Facem următoarele precizări</w:t>
      </w:r>
      <w:r>
        <w:rPr>
          <w:rFonts w:ascii="Times New Roman" w:hAnsi="Times New Roman" w:cs="Times New Roman"/>
          <w:b w:val="0"/>
          <w:lang w:val="ro-RO"/>
        </w:rPr>
        <w:t>:</w:t>
      </w:r>
    </w:p>
    <w:p w:rsidR="00011277" w:rsidRDefault="00011277" w:rsidP="00011277">
      <w:pPr>
        <w:pStyle w:val="BodyTextIndent21"/>
        <w:ind w:firstLine="720"/>
        <w:jc w:val="both"/>
        <w:rPr>
          <w:rFonts w:ascii="Times New Roman" w:hAnsi="Times New Roman" w:cs="Times New Roman"/>
          <w:b w:val="0"/>
          <w:szCs w:val="24"/>
          <w:lang w:val="ro-RO"/>
        </w:rPr>
      </w:pPr>
      <w:r>
        <w:rPr>
          <w:rFonts w:ascii="Times New Roman" w:hAnsi="Times New Roman" w:cs="Times New Roman"/>
          <w:b w:val="0"/>
          <w:szCs w:val="24"/>
          <w:lang w:val="ro-RO"/>
        </w:rPr>
        <w:t xml:space="preserve">Având în vedere solicitarea înregistrată cu nr. UR2017-017262/17.10.2017, privind aprobarea Planului Urbanistic </w:t>
      </w:r>
      <w:r>
        <w:rPr>
          <w:rFonts w:ascii="Times New Roman" w:hAnsi="Times New Roman" w:cs="Times New Roman"/>
          <w:b w:val="0"/>
          <w:bCs/>
          <w:szCs w:val="24"/>
          <w:lang w:val="ro-RO"/>
        </w:rPr>
        <w:t>Zonal</w:t>
      </w:r>
      <w:r>
        <w:rPr>
          <w:rFonts w:ascii="Times New Roman" w:hAnsi="Times New Roman" w:cs="Times New Roman"/>
          <w:bCs/>
          <w:szCs w:val="24"/>
          <w:lang w:val="ro-RO"/>
        </w:rPr>
        <w:t xml:space="preserve"> </w:t>
      </w:r>
      <w:r>
        <w:rPr>
          <w:rFonts w:ascii="Times New Roman" w:hAnsi="Times New Roman" w:cs="Times New Roman"/>
          <w:b w:val="0"/>
          <w:bCs/>
          <w:szCs w:val="24"/>
          <w:lang w:val="ro-RO"/>
        </w:rPr>
        <w:t xml:space="preserve">“Zonă locuire colectivă, servicii </w:t>
      </w:r>
      <w:r>
        <w:rPr>
          <w:rFonts w:ascii="Cambria Math" w:hAnsi="Cambria Math" w:cs="Cambria Math"/>
          <w:b w:val="0"/>
          <w:bCs/>
          <w:szCs w:val="24"/>
          <w:lang w:val="ro-RO"/>
        </w:rPr>
        <w:t>ș</w:t>
      </w:r>
      <w:r>
        <w:rPr>
          <w:rFonts w:ascii="Times New Roman" w:hAnsi="Times New Roman" w:cs="Times New Roman"/>
          <w:b w:val="0"/>
          <w:bCs/>
          <w:szCs w:val="24"/>
          <w:lang w:val="ro-RO"/>
        </w:rPr>
        <w:t>i comer</w:t>
      </w:r>
      <w:r>
        <w:rPr>
          <w:rFonts w:ascii="Cambria Math" w:hAnsi="Cambria Math" w:cs="Cambria Math"/>
          <w:b w:val="0"/>
          <w:bCs/>
          <w:szCs w:val="24"/>
          <w:lang w:val="ro-RO"/>
        </w:rPr>
        <w:t>ț</w:t>
      </w:r>
      <w:r>
        <w:rPr>
          <w:rFonts w:ascii="Times New Roman" w:hAnsi="Times New Roman" w:cs="Times New Roman"/>
          <w:b w:val="0"/>
          <w:bCs/>
          <w:szCs w:val="24"/>
          <w:lang w:val="ro-RO"/>
        </w:rPr>
        <w:t>”</w:t>
      </w:r>
      <w:r>
        <w:rPr>
          <w:rFonts w:ascii="Times New Roman" w:hAnsi="Times New Roman" w:cs="Times New Roman"/>
          <w:b w:val="0"/>
          <w:szCs w:val="24"/>
          <w:lang w:val="ro-RO"/>
        </w:rPr>
        <w:t xml:space="preserve">, str. Calea Aradului nr. 1, </w:t>
      </w:r>
      <w:r>
        <w:rPr>
          <w:rFonts w:ascii="Times New Roman" w:hAnsi="Times New Roman" w:cs="Times New Roman"/>
          <w:b w:val="0"/>
          <w:bCs/>
          <w:szCs w:val="24"/>
          <w:lang w:val="ro-RO"/>
        </w:rPr>
        <w:t>Timişoara</w:t>
      </w:r>
      <w:r>
        <w:rPr>
          <w:rFonts w:ascii="Times New Roman" w:hAnsi="Times New Roman" w:cs="Times New Roman"/>
          <w:b w:val="0"/>
          <w:szCs w:val="24"/>
          <w:lang w:val="ro-RO"/>
        </w:rPr>
        <w:t>;</w:t>
      </w:r>
    </w:p>
    <w:p w:rsidR="00011277" w:rsidRDefault="00011277" w:rsidP="00011277">
      <w:pPr>
        <w:pStyle w:val="BodyTextIndent21"/>
        <w:ind w:firstLine="720"/>
        <w:jc w:val="both"/>
        <w:rPr>
          <w:rFonts w:ascii="Times New Roman" w:hAnsi="Times New Roman" w:cs="Times New Roman"/>
          <w:lang w:val="ro-RO"/>
        </w:rPr>
      </w:pPr>
      <w:r>
        <w:rPr>
          <w:rFonts w:ascii="Times New Roman" w:hAnsi="Times New Roman" w:cs="Times New Roman"/>
          <w:b w:val="0"/>
          <w:szCs w:val="24"/>
          <w:lang w:val="ro-RO"/>
        </w:rPr>
        <w:t>Având în vedere prevederile Planului Urbanistic General al Municipiului Timişoara şi „Conceptul general de dezvoltare urbana (MASTERPLAN)” aprobat cu H.C.L. 61/2012 promovate de către Consiliul Local al Municipiului Timişoara;</w:t>
      </w:r>
    </w:p>
    <w:p w:rsidR="00011277" w:rsidRDefault="00011277" w:rsidP="00011277">
      <w:pPr>
        <w:ind w:firstLine="720"/>
        <w:jc w:val="both"/>
        <w:rPr>
          <w:lang w:val="ro-RO"/>
        </w:rPr>
      </w:pPr>
      <w:r>
        <w:rPr>
          <w:lang w:val="ro-RO"/>
        </w:rPr>
        <w:t xml:space="preserve">Ţinând cont de </w:t>
      </w:r>
      <w:r>
        <w:rPr>
          <w:b/>
          <w:lang w:val="ro-RO"/>
        </w:rPr>
        <w:t>Avizul de Oportunitate nr. 17/10.11.2016, Avizul Arhitectului Sef nr. 24/ 21.09.2017</w:t>
      </w:r>
      <w:r w:rsidR="0087117B">
        <w:rPr>
          <w:b/>
          <w:lang w:val="ro-RO"/>
        </w:rPr>
        <w:t>, Aviz C. J. Timis nr. 35/21.09.2017</w:t>
      </w:r>
      <w:r>
        <w:rPr>
          <w:b/>
          <w:lang w:val="ro-RO"/>
        </w:rPr>
        <w:t>;</w:t>
      </w:r>
    </w:p>
    <w:p w:rsidR="00011277" w:rsidRDefault="00011277" w:rsidP="00011277">
      <w:pPr>
        <w:ind w:firstLine="720"/>
        <w:jc w:val="both"/>
        <w:rPr>
          <w:b/>
          <w:i/>
          <w:lang w:val="it-IT"/>
        </w:rPr>
      </w:pPr>
      <w:r>
        <w:rPr>
          <w:lang w:val="ro-RO"/>
        </w:rPr>
        <w:t>Având în vedere prevederile</w:t>
      </w:r>
      <w:r>
        <w:rPr>
          <w:b/>
          <w:lang w:val="ro-RO"/>
        </w:rPr>
        <w:t xml:space="preserve"> Certificatului de Urbanism 3418/22.08.2016 </w:t>
      </w:r>
      <w:r>
        <w:rPr>
          <w:rFonts w:ascii="Cambria Math" w:hAnsi="Cambria Math" w:cs="Cambria Math"/>
          <w:b/>
          <w:lang w:val="ro-RO"/>
        </w:rPr>
        <w:t>ș</w:t>
      </w:r>
      <w:r>
        <w:rPr>
          <w:b/>
          <w:lang w:val="ro-RO"/>
        </w:rPr>
        <w:t xml:space="preserve">i înlocuit cu Certificatul de Urbanism nr. 4097/21.09.2017, </w:t>
      </w:r>
      <w:r>
        <w:rPr>
          <w:lang w:val="ro-RO"/>
        </w:rPr>
        <w:t>precum şi</w:t>
      </w:r>
      <w:r>
        <w:rPr>
          <w:b/>
          <w:lang w:val="ro-RO"/>
        </w:rPr>
        <w:t xml:space="preserve"> Decizia Etapei de încadrare nr. 39 din 18.05.2017 a Agenţiei pentru Protecţia Mediului Timiş prin </w:t>
      </w:r>
      <w:r>
        <w:rPr>
          <w:lang w:val="ro-RO"/>
        </w:rPr>
        <w:t>care anunţă ca planul nu necesită evaluare de mediu şi</w:t>
      </w:r>
      <w:r>
        <w:rPr>
          <w:b/>
          <w:lang w:val="ro-RO"/>
        </w:rPr>
        <w:t xml:space="preserve"> se adoptă fără aviz de mediu</w:t>
      </w:r>
      <w:r>
        <w:rPr>
          <w:lang w:val="ro-RO"/>
        </w:rPr>
        <w:t xml:space="preserve">; </w:t>
      </w:r>
    </w:p>
    <w:p w:rsidR="00011277" w:rsidRDefault="00011277" w:rsidP="00011277">
      <w:pPr>
        <w:ind w:firstLine="720"/>
        <w:jc w:val="both"/>
        <w:rPr>
          <w:b/>
          <w:i/>
          <w:lang w:val="it-IT"/>
        </w:rPr>
      </w:pPr>
      <w:r>
        <w:rPr>
          <w:b/>
          <w:i/>
          <w:lang w:val="it-IT"/>
        </w:rPr>
        <w:t xml:space="preserve">Documentaţia PUZ </w:t>
      </w:r>
      <w:r>
        <w:rPr>
          <w:b/>
          <w:i/>
          <w:lang w:val="ro-RO"/>
        </w:rPr>
        <w:t>“</w:t>
      </w:r>
      <w:r>
        <w:rPr>
          <w:b/>
          <w:bCs/>
          <w:i/>
          <w:lang w:val="ro-RO"/>
        </w:rPr>
        <w:t xml:space="preserve">Zonă locuire colectivă, </w:t>
      </w:r>
      <w:r w:rsidR="0055443A">
        <w:rPr>
          <w:b/>
          <w:bCs/>
          <w:lang w:val="ro-RO"/>
        </w:rPr>
        <w:t>servicii, comer</w:t>
      </w:r>
      <w:r w:rsidR="0055443A">
        <w:rPr>
          <w:rFonts w:ascii="Cambria Math" w:hAnsi="Cambria Math" w:cs="Cambria Math"/>
          <w:b/>
          <w:bCs/>
          <w:lang w:val="ro-RO"/>
        </w:rPr>
        <w:t xml:space="preserve">ț si </w:t>
      </w:r>
      <w:r w:rsidR="0055443A" w:rsidRPr="00A779DC">
        <w:rPr>
          <w:b/>
          <w:bCs/>
          <w:lang w:val="ro-RO"/>
        </w:rPr>
        <w:t>birouri</w:t>
      </w:r>
      <w:r>
        <w:rPr>
          <w:b/>
          <w:i/>
          <w:lang w:val="ro-RO"/>
        </w:rPr>
        <w:t xml:space="preserve">”, str. Calea Aradului nr. 1, Timişoara, beneficiar S.C. BANAT TIPO S.A. </w:t>
      </w:r>
      <w:r>
        <w:rPr>
          <w:rFonts w:ascii="Cambria Math" w:hAnsi="Cambria Math" w:cs="Cambria Math"/>
          <w:b/>
          <w:i/>
          <w:lang w:val="ro-RO"/>
        </w:rPr>
        <w:t>ș</w:t>
      </w:r>
      <w:r>
        <w:rPr>
          <w:b/>
          <w:i/>
          <w:lang w:val="ro-RO"/>
        </w:rPr>
        <w:t>i S.C. FACTO ITOBOXO S.R.L., proiectant S.C. URBAN CONTR</w:t>
      </w:r>
      <w:r w:rsidR="00BD19C6">
        <w:rPr>
          <w:b/>
          <w:i/>
          <w:lang w:val="ro-RO"/>
        </w:rPr>
        <w:t>O</w:t>
      </w:r>
      <w:r>
        <w:rPr>
          <w:b/>
          <w:i/>
          <w:lang w:val="ro-RO"/>
        </w:rPr>
        <w:t>L TM S.R.L., a fost afişată pe site-ul oficial al 7Primăriei Municipiului Timişoara începând cu luna</w:t>
      </w:r>
      <w:r>
        <w:rPr>
          <w:b/>
          <w:i/>
          <w:color w:val="FF0000"/>
          <w:lang w:val="ro-RO"/>
        </w:rPr>
        <w:t xml:space="preserve"> </w:t>
      </w:r>
      <w:r>
        <w:rPr>
          <w:b/>
          <w:i/>
          <w:lang w:val="ro-RO"/>
        </w:rPr>
        <w:t>ianuarie 2017, cu ocazia demararii Etapei 2 – etapa elaborarii propunerilor PUZ si RLU aferent, de informare si consultare a publicului, conform H.C.L. nr. 140/2011, modificat prin H.C.L. nr. 43/2016, etapa finalizata prin afisarea pe site-ul Primăriei Municipiului Timişoara în</w:t>
      </w:r>
      <w:r>
        <w:rPr>
          <w:b/>
          <w:i/>
          <w:color w:val="FF0000"/>
          <w:lang w:val="ro-RO"/>
        </w:rPr>
        <w:t xml:space="preserve"> </w:t>
      </w:r>
      <w:r>
        <w:rPr>
          <w:b/>
          <w:i/>
          <w:lang w:val="ro-RO"/>
        </w:rPr>
        <w:t>februarie 2017, a Raportului informării şi consultării publicului cu nr. UR2017-000507/02.03.2017;</w:t>
      </w:r>
    </w:p>
    <w:p w:rsidR="00011277" w:rsidRDefault="00011277" w:rsidP="00011277">
      <w:pPr>
        <w:ind w:firstLine="720"/>
        <w:jc w:val="both"/>
        <w:rPr>
          <w:lang w:val="ro-RO"/>
        </w:rPr>
      </w:pPr>
      <w:r>
        <w:rPr>
          <w:b/>
          <w:i/>
          <w:lang w:val="it-IT"/>
        </w:rPr>
        <w:t>Conform procedurii prevăzută prin H.C.L. nr. 140/19.04.2011, modificat prin H.C.L. nr. 183/2017 privind aprobarea Regulamentului local de implicare a publicului in elaborarea sau revizuirea planurilor de urbanism si amenajare a teritoriului, documentatia P.U.Z.</w:t>
      </w:r>
      <w:r>
        <w:rPr>
          <w:lang w:val="it-IT"/>
        </w:rPr>
        <w:t xml:space="preserve"> </w:t>
      </w:r>
      <w:r>
        <w:rPr>
          <w:b/>
          <w:i/>
          <w:lang w:val="it-IT"/>
        </w:rPr>
        <w:t>“</w:t>
      </w:r>
      <w:r>
        <w:rPr>
          <w:b/>
          <w:bCs/>
          <w:i/>
          <w:lang w:val="ro-RO"/>
        </w:rPr>
        <w:t xml:space="preserve">Zonă locuire colectivă, </w:t>
      </w:r>
      <w:r w:rsidR="0055443A">
        <w:rPr>
          <w:b/>
          <w:bCs/>
          <w:lang w:val="ro-RO"/>
        </w:rPr>
        <w:t>servicii, comer</w:t>
      </w:r>
      <w:r w:rsidR="0055443A">
        <w:rPr>
          <w:rFonts w:ascii="Cambria Math" w:hAnsi="Cambria Math" w:cs="Cambria Math"/>
          <w:b/>
          <w:bCs/>
          <w:lang w:val="ro-RO"/>
        </w:rPr>
        <w:t xml:space="preserve">ț si </w:t>
      </w:r>
      <w:r w:rsidR="0055443A" w:rsidRPr="00A779DC">
        <w:rPr>
          <w:b/>
          <w:bCs/>
          <w:lang w:val="ro-RO"/>
        </w:rPr>
        <w:t>birouri</w:t>
      </w:r>
      <w:r>
        <w:rPr>
          <w:b/>
          <w:i/>
          <w:lang w:val="it-IT"/>
        </w:rPr>
        <w:t>”, str. Calea Aradului nr. 1, Timişoara se incadreaza în Etapa 3 - etapa aprobării P.U.Z. si R.L.U. aferent (cap. 8.2.3., art. 63 din HCL nr. 140/2011, modif prin HCL nr. 138/2012), în baza Dispoziţiei Primarului nr. 92/ 15.01.2007 privind aprobarea Procedurii pentru aplicarea prevederilor Legii nr. 52/2003 privind transparenţa decizională în administraţia publică;</w:t>
      </w:r>
    </w:p>
    <w:p w:rsidR="00011277" w:rsidRDefault="00BD19C6" w:rsidP="00BD19C6">
      <w:pPr>
        <w:ind w:firstLine="720"/>
        <w:jc w:val="both"/>
        <w:rPr>
          <w:lang w:val="ro-RO"/>
        </w:rPr>
      </w:pPr>
      <w:r>
        <w:rPr>
          <w:lang w:val="ro-RO"/>
        </w:rPr>
        <w:t>P</w:t>
      </w:r>
      <w:r w:rsidR="00011277">
        <w:rPr>
          <w:lang w:val="ro-RO"/>
        </w:rPr>
        <w:t xml:space="preserve">lanul Urbanistic </w:t>
      </w:r>
      <w:r w:rsidR="00011277">
        <w:rPr>
          <w:bCs/>
          <w:lang w:val="ro-RO"/>
        </w:rPr>
        <w:t>Zonal “</w:t>
      </w:r>
      <w:r w:rsidR="00011277">
        <w:rPr>
          <w:lang w:val="ro-RO"/>
        </w:rPr>
        <w:t xml:space="preserve">Zonă locuire colectivă, </w:t>
      </w:r>
      <w:r w:rsidR="0055443A">
        <w:rPr>
          <w:b/>
          <w:bCs/>
          <w:lang w:val="ro-RO"/>
        </w:rPr>
        <w:t>servicii, comer</w:t>
      </w:r>
      <w:r w:rsidR="0055443A">
        <w:rPr>
          <w:rFonts w:ascii="Cambria Math" w:hAnsi="Cambria Math" w:cs="Cambria Math"/>
          <w:b/>
          <w:bCs/>
          <w:lang w:val="ro-RO"/>
        </w:rPr>
        <w:t xml:space="preserve">ț si </w:t>
      </w:r>
      <w:r w:rsidR="0055443A" w:rsidRPr="00A779DC">
        <w:rPr>
          <w:b/>
          <w:bCs/>
          <w:lang w:val="ro-RO"/>
        </w:rPr>
        <w:t>birouri</w:t>
      </w:r>
      <w:r w:rsidR="00011277">
        <w:rPr>
          <w:bCs/>
          <w:lang w:val="ro-RO"/>
        </w:rPr>
        <w:t>”</w:t>
      </w:r>
      <w:r w:rsidR="00011277">
        <w:rPr>
          <w:lang w:val="ro-RO"/>
        </w:rPr>
        <w:t xml:space="preserve">, str. Calea Aradului nr. 1, </w:t>
      </w:r>
      <w:r w:rsidR="00011277">
        <w:rPr>
          <w:bCs/>
          <w:lang w:val="ro-RO"/>
        </w:rPr>
        <w:t>Timişoara</w:t>
      </w:r>
      <w:r w:rsidR="00011277">
        <w:rPr>
          <w:lang w:val="ro-RO"/>
        </w:rPr>
        <w:t xml:space="preserve">, este elaborat de proiectantul S.C. URBAN CONTROL TM S.R.L., proiect nr. 4/2016, la cererea beneficiarilor S.C. BANAT TIPO S.A. </w:t>
      </w:r>
      <w:r w:rsidR="00011277">
        <w:rPr>
          <w:rFonts w:ascii="Cambria Math" w:hAnsi="Cambria Math" w:cs="Cambria Math"/>
          <w:lang w:val="ro-RO"/>
        </w:rPr>
        <w:t>ș</w:t>
      </w:r>
      <w:r w:rsidR="00011277">
        <w:rPr>
          <w:lang w:val="ro-RO"/>
        </w:rPr>
        <w:t>i S.C. FACTO ITOBOXO S.R.L.</w:t>
      </w:r>
    </w:p>
    <w:p w:rsidR="00011277" w:rsidRDefault="00011277" w:rsidP="00011277">
      <w:pPr>
        <w:ind w:firstLine="720"/>
        <w:jc w:val="both"/>
        <w:rPr>
          <w:lang w:val="ro-RO"/>
        </w:rPr>
      </w:pPr>
      <w:r>
        <w:rPr>
          <w:lang w:val="ro-RO"/>
        </w:rPr>
        <w:lastRenderedPageBreak/>
        <w:t xml:space="preserve">Zona studiată în cadrul documentatiei P.U.Z. </w:t>
      </w:r>
      <w:r>
        <w:rPr>
          <w:bCs/>
          <w:lang w:val="ro-RO"/>
        </w:rPr>
        <w:t>“</w:t>
      </w:r>
      <w:r>
        <w:rPr>
          <w:lang w:val="ro-RO"/>
        </w:rPr>
        <w:t xml:space="preserve">Zonă locuire colectivă, </w:t>
      </w:r>
      <w:r w:rsidR="0055443A">
        <w:rPr>
          <w:b/>
          <w:bCs/>
          <w:lang w:val="ro-RO"/>
        </w:rPr>
        <w:t>servicii, comer</w:t>
      </w:r>
      <w:r w:rsidR="0055443A">
        <w:rPr>
          <w:rFonts w:ascii="Cambria Math" w:hAnsi="Cambria Math" w:cs="Cambria Math"/>
          <w:b/>
          <w:bCs/>
          <w:lang w:val="ro-RO"/>
        </w:rPr>
        <w:t xml:space="preserve">ț si </w:t>
      </w:r>
      <w:r w:rsidR="0055443A" w:rsidRPr="00A779DC">
        <w:rPr>
          <w:b/>
          <w:bCs/>
          <w:lang w:val="ro-RO"/>
        </w:rPr>
        <w:t>birouri</w:t>
      </w:r>
      <w:r>
        <w:rPr>
          <w:bCs/>
          <w:lang w:val="ro-RO"/>
        </w:rPr>
        <w:t>”</w:t>
      </w:r>
      <w:r>
        <w:rPr>
          <w:lang w:val="ro-RO"/>
        </w:rPr>
        <w:t xml:space="preserve">, str. Calea Aradului nr. 1, </w:t>
      </w:r>
      <w:r>
        <w:rPr>
          <w:bCs/>
          <w:lang w:val="ro-RO"/>
        </w:rPr>
        <w:t>Timişoara</w:t>
      </w:r>
      <w:r>
        <w:rPr>
          <w:lang w:val="ro-RO"/>
        </w:rPr>
        <w:t>, este situată în partea de centru-nord a teritoriului administrativ al municipiului Timişoara, în U.T.R. 13 din P.U.G. aprobat prin H.C.L. nr. 157/2002 şi prelungit prin H.C.L. nr. 131/2017, cu funcţiunea de zonă unităţi industriale.</w:t>
      </w:r>
    </w:p>
    <w:p w:rsidR="00011277" w:rsidRDefault="00011277" w:rsidP="00011277">
      <w:pPr>
        <w:ind w:firstLine="720"/>
        <w:jc w:val="both"/>
        <w:rPr>
          <w:lang w:val="ro-RO"/>
        </w:rPr>
      </w:pPr>
      <w:r>
        <w:rPr>
          <w:lang w:val="ro-RO"/>
        </w:rPr>
        <w:t xml:space="preserve">Vecinătăţi: terenul studiat este învecinat la nord de terenuri proprietate privată cu locuinţe colective, la vest S.C. PARK PLAZA S.R.L. – P.U.Z. aprobat prin H.C.L. 503/2015, la sud S.C. PARK PLAZA S.R.L. – P.U.Z. aprobat prin H.C.L. 503/2015, la est de strada Calea Aradului </w:t>
      </w:r>
      <w:r>
        <w:rPr>
          <w:rFonts w:ascii="Cambria Math" w:hAnsi="Cambria Math" w:cs="Cambria Math"/>
          <w:lang w:val="ro-RO"/>
        </w:rPr>
        <w:t>ș</w:t>
      </w:r>
      <w:r>
        <w:rPr>
          <w:lang w:val="ro-RO"/>
        </w:rPr>
        <w:t>i Bosch Office Building.</w:t>
      </w:r>
    </w:p>
    <w:p w:rsidR="00011277" w:rsidRDefault="00011277" w:rsidP="00011277">
      <w:pPr>
        <w:ind w:firstLine="720"/>
        <w:jc w:val="both"/>
        <w:rPr>
          <w:lang w:val="ro-RO"/>
        </w:rPr>
      </w:pPr>
      <w:r>
        <w:rPr>
          <w:lang w:val="ro-RO"/>
        </w:rPr>
        <w:t>Zona studiată, care face obiectul acestei documentaţii, se află într-o zonă de interes deosebit fiind necesar avizul Consiliului Judeţean Timiş.</w:t>
      </w:r>
    </w:p>
    <w:p w:rsidR="00011277" w:rsidRDefault="00011277" w:rsidP="00011277">
      <w:pPr>
        <w:ind w:firstLine="720"/>
        <w:jc w:val="both"/>
        <w:rPr>
          <w:lang w:val="ro-RO"/>
        </w:rPr>
      </w:pPr>
      <w:r>
        <w:rPr>
          <w:lang w:val="ro-RO"/>
        </w:rPr>
        <w:t xml:space="preserve">Prin prezentul Plan Urbanistic </w:t>
      </w:r>
      <w:r>
        <w:rPr>
          <w:bCs/>
          <w:lang w:val="ro-RO"/>
        </w:rPr>
        <w:t>Zonal</w:t>
      </w:r>
      <w:r>
        <w:rPr>
          <w:b/>
          <w:bCs/>
          <w:lang w:val="ro-RO"/>
        </w:rPr>
        <w:t xml:space="preserve"> </w:t>
      </w:r>
      <w:r>
        <w:rPr>
          <w:bCs/>
          <w:lang w:val="ro-RO"/>
        </w:rPr>
        <w:t>“</w:t>
      </w:r>
      <w:r>
        <w:rPr>
          <w:lang w:val="ro-RO"/>
        </w:rPr>
        <w:t xml:space="preserve">Zonă locuire colectivă, </w:t>
      </w:r>
      <w:r w:rsidR="0055443A">
        <w:rPr>
          <w:b/>
          <w:bCs/>
          <w:lang w:val="ro-RO"/>
        </w:rPr>
        <w:t>servicii, comer</w:t>
      </w:r>
      <w:r w:rsidR="0055443A">
        <w:rPr>
          <w:rFonts w:ascii="Cambria Math" w:hAnsi="Cambria Math" w:cs="Cambria Math"/>
          <w:b/>
          <w:bCs/>
          <w:lang w:val="ro-RO"/>
        </w:rPr>
        <w:t xml:space="preserve">ț si </w:t>
      </w:r>
      <w:r w:rsidR="0055443A" w:rsidRPr="00A779DC">
        <w:rPr>
          <w:b/>
          <w:bCs/>
          <w:lang w:val="ro-RO"/>
        </w:rPr>
        <w:t>birouri</w:t>
      </w:r>
      <w:r>
        <w:rPr>
          <w:bCs/>
          <w:lang w:val="ro-RO"/>
        </w:rPr>
        <w:t>”</w:t>
      </w:r>
      <w:r>
        <w:rPr>
          <w:lang w:val="ro-RO"/>
        </w:rPr>
        <w:t xml:space="preserve">, str. Calea Aradului nr. 1, </w:t>
      </w:r>
      <w:r>
        <w:rPr>
          <w:bCs/>
          <w:lang w:val="ro-RO"/>
        </w:rPr>
        <w:t>Timişoara</w:t>
      </w:r>
      <w:r>
        <w:rPr>
          <w:lang w:val="ro-RO"/>
        </w:rPr>
        <w:t>, nu se încalcă prevederile O.U.G. nr. 114/2007 privind modificarea si completarea O.U.G. nr. 195/2005, privind protecţia mediului.</w:t>
      </w:r>
    </w:p>
    <w:p w:rsidR="00011277" w:rsidRDefault="00011277" w:rsidP="00011277">
      <w:pPr>
        <w:ind w:firstLine="720"/>
        <w:jc w:val="both"/>
        <w:rPr>
          <w:bCs/>
          <w:lang w:val="ro-RO"/>
        </w:rPr>
      </w:pPr>
      <w:r>
        <w:rPr>
          <w:lang w:val="ro-RO"/>
        </w:rPr>
        <w:t>Terenul reglementat are suprafaţa totală de 4481 mp., este compus din trei parcele indentificate prin C.F. nr 425171 având o suprafa</w:t>
      </w:r>
      <w:r>
        <w:rPr>
          <w:rFonts w:ascii="Cambria Math" w:hAnsi="Cambria Math" w:cs="Cambria Math"/>
          <w:lang w:val="ro-RO"/>
        </w:rPr>
        <w:t>ț</w:t>
      </w:r>
      <w:r>
        <w:rPr>
          <w:lang w:val="ro-RO"/>
        </w:rPr>
        <w:t>ă de 1084 mp aflat în proprietatea S.C. FACTO ITOBOXO S.R.L., C.F. 425174 având o suprafa</w:t>
      </w:r>
      <w:r>
        <w:rPr>
          <w:rFonts w:ascii="Cambria Math" w:hAnsi="Cambria Math" w:cs="Cambria Math"/>
          <w:lang w:val="ro-RO"/>
        </w:rPr>
        <w:t>ț</w:t>
      </w:r>
      <w:r>
        <w:rPr>
          <w:lang w:val="ro-RO"/>
        </w:rPr>
        <w:t>ă de 1371 mp aflat în proprietatea S.C. BANAT TIPO S.A., respectiv C.F. 425176 având o suprafa</w:t>
      </w:r>
      <w:r>
        <w:rPr>
          <w:rFonts w:ascii="Cambria Math" w:hAnsi="Cambria Math" w:cs="Cambria Math"/>
          <w:lang w:val="ro-RO"/>
        </w:rPr>
        <w:t>ț</w:t>
      </w:r>
      <w:r>
        <w:rPr>
          <w:lang w:val="ro-RO"/>
        </w:rPr>
        <w:t>ă de 2026 mp aflat în proprietatea S.C. BANAT TIPO S.A.</w:t>
      </w:r>
    </w:p>
    <w:p w:rsidR="00011277" w:rsidRDefault="00011277" w:rsidP="00011277">
      <w:pPr>
        <w:ind w:firstLine="720"/>
        <w:jc w:val="both"/>
        <w:rPr>
          <w:color w:val="000000"/>
          <w:lang w:val="ro-RO"/>
        </w:rPr>
      </w:pPr>
      <w:r>
        <w:rPr>
          <w:bCs/>
          <w:lang w:val="ro-RO"/>
        </w:rPr>
        <w:t>Planul Urbanistic Zonal “</w:t>
      </w:r>
      <w:r>
        <w:rPr>
          <w:lang w:val="ro-RO"/>
        </w:rPr>
        <w:t xml:space="preserve">Zonă locuire colectivă, </w:t>
      </w:r>
      <w:r w:rsidR="0055443A">
        <w:rPr>
          <w:b/>
          <w:bCs/>
          <w:lang w:val="ro-RO"/>
        </w:rPr>
        <w:t>servicii, comer</w:t>
      </w:r>
      <w:r w:rsidR="0055443A">
        <w:rPr>
          <w:rFonts w:ascii="Cambria Math" w:hAnsi="Cambria Math" w:cs="Cambria Math"/>
          <w:b/>
          <w:bCs/>
          <w:lang w:val="ro-RO"/>
        </w:rPr>
        <w:t xml:space="preserve">ț si </w:t>
      </w:r>
      <w:r w:rsidR="0055443A" w:rsidRPr="00A779DC">
        <w:rPr>
          <w:b/>
          <w:bCs/>
          <w:lang w:val="ro-RO"/>
        </w:rPr>
        <w:t>birouri</w:t>
      </w:r>
      <w:r>
        <w:rPr>
          <w:bCs/>
          <w:lang w:val="ro-RO"/>
        </w:rPr>
        <w:t>”</w:t>
      </w:r>
      <w:r>
        <w:rPr>
          <w:lang w:val="ro-RO"/>
        </w:rPr>
        <w:t xml:space="preserve">, str. Calea Aradului nr. 1, </w:t>
      </w:r>
      <w:r>
        <w:rPr>
          <w:bCs/>
          <w:lang w:val="ro-RO"/>
        </w:rPr>
        <w:t xml:space="preserve">Timişoara, propune dezvoltarea unei zone mixte de locuirec colectivă, servicii </w:t>
      </w:r>
      <w:r>
        <w:rPr>
          <w:rFonts w:ascii="Cambria Math" w:hAnsi="Cambria Math" w:cs="Cambria Math"/>
          <w:bCs/>
          <w:lang w:val="ro-RO"/>
        </w:rPr>
        <w:t>ș</w:t>
      </w:r>
      <w:r>
        <w:rPr>
          <w:bCs/>
          <w:lang w:val="ro-RO"/>
        </w:rPr>
        <w:t>i comer</w:t>
      </w:r>
      <w:r>
        <w:rPr>
          <w:rFonts w:ascii="Cambria Math" w:hAnsi="Cambria Math" w:cs="Cambria Math"/>
          <w:bCs/>
          <w:lang w:val="ro-RO"/>
        </w:rPr>
        <w:t>ț</w:t>
      </w:r>
      <w:r>
        <w:rPr>
          <w:bCs/>
          <w:lang w:val="ro-RO"/>
        </w:rPr>
        <w:t>.</w:t>
      </w:r>
      <w:r>
        <w:rPr>
          <w:bCs/>
          <w:color w:val="FF0000"/>
          <w:lang w:val="ro-RO"/>
        </w:rPr>
        <w:t xml:space="preserve"> </w:t>
      </w:r>
    </w:p>
    <w:p w:rsidR="00011277" w:rsidRPr="00BD19C6" w:rsidRDefault="00011277" w:rsidP="00011277">
      <w:pPr>
        <w:tabs>
          <w:tab w:val="left" w:pos="6825"/>
        </w:tabs>
        <w:ind w:firstLine="720"/>
        <w:jc w:val="both"/>
        <w:rPr>
          <w:lang w:val="ro-RO"/>
        </w:rPr>
      </w:pPr>
      <w:r>
        <w:rPr>
          <w:lang w:val="ro-RO"/>
        </w:rPr>
        <w:t>Accesul auto şi pietonal la parcela studiată se face din strada Calea Aradului</w:t>
      </w:r>
      <w:r w:rsidRPr="00BD19C6">
        <w:rPr>
          <w:lang w:val="ro-RO"/>
        </w:rPr>
        <w:t xml:space="preserve">, precum </w:t>
      </w:r>
      <w:r w:rsidRPr="00BD19C6">
        <w:rPr>
          <w:rFonts w:ascii="Cambria Math" w:hAnsi="Cambria Math" w:cs="Cambria Math"/>
          <w:lang w:val="ro-RO"/>
        </w:rPr>
        <w:t>ș</w:t>
      </w:r>
      <w:r w:rsidRPr="00BD19C6">
        <w:rPr>
          <w:lang w:val="ro-RO"/>
        </w:rPr>
        <w:t>i de pe strada nou propusă, ce une</w:t>
      </w:r>
      <w:r w:rsidRPr="00BD19C6">
        <w:rPr>
          <w:rFonts w:ascii="Cambria Math" w:hAnsi="Cambria Math" w:cs="Cambria Math"/>
          <w:lang w:val="ro-RO"/>
        </w:rPr>
        <w:t>ș</w:t>
      </w:r>
      <w:r w:rsidRPr="00BD19C6">
        <w:rPr>
          <w:lang w:val="ro-RO"/>
        </w:rPr>
        <w:t>te Calea Circumvala</w:t>
      </w:r>
      <w:r w:rsidRPr="00BD19C6">
        <w:rPr>
          <w:rFonts w:ascii="Cambria Math" w:hAnsi="Cambria Math" w:cs="Cambria Math"/>
          <w:lang w:val="ro-RO"/>
        </w:rPr>
        <w:t>ț</w:t>
      </w:r>
      <w:r w:rsidRPr="00BD19C6">
        <w:rPr>
          <w:lang w:val="ro-RO"/>
        </w:rPr>
        <w:t>iunii de strada Pictor Ioan Zaicu. Se propune realizarea unui drum public cu prospect stradal de 16m (P.T.T.67) în partea de vest a parcelei, care va face legătura între strada Pictor Ioan Zaicu şi Calea Circumvala</w:t>
      </w:r>
      <w:r w:rsidRPr="00BD19C6">
        <w:rPr>
          <w:rFonts w:ascii="Cambria Math" w:hAnsi="Cambria Math" w:cs="Cambria Math"/>
          <w:lang w:val="ro-RO"/>
        </w:rPr>
        <w:t>ț</w:t>
      </w:r>
      <w:r w:rsidRPr="00BD19C6">
        <w:rPr>
          <w:lang w:val="ro-RO"/>
        </w:rPr>
        <w:t>iunii – conform avizului Comisiei de Circula</w:t>
      </w:r>
      <w:r w:rsidRPr="00BD19C6">
        <w:rPr>
          <w:rFonts w:ascii="Cambria Math" w:hAnsi="Cambria Math" w:cs="Cambria Math"/>
          <w:lang w:val="ro-RO"/>
        </w:rPr>
        <w:t>ț</w:t>
      </w:r>
      <w:r w:rsidRPr="00BD19C6">
        <w:rPr>
          <w:lang w:val="ro-RO"/>
        </w:rPr>
        <w:t>ie nr. DT2017-000628/09.03.2017.</w:t>
      </w:r>
    </w:p>
    <w:p w:rsidR="00011277" w:rsidRDefault="00011277" w:rsidP="00011277">
      <w:pPr>
        <w:ind w:firstLine="720"/>
        <w:jc w:val="both"/>
        <w:rPr>
          <w:b/>
          <w:color w:val="FF0000"/>
          <w:lang w:val="ro-RO"/>
        </w:rPr>
      </w:pPr>
      <w:r>
        <w:rPr>
          <w:lang w:val="ro-RO"/>
        </w:rPr>
        <w:t xml:space="preserve">Obţinerea Autorizaţiei de Construire este condiţionată de realizarea locurilor de parcare necesare funcţiunii propuse </w:t>
      </w:r>
      <w:r>
        <w:rPr>
          <w:b/>
          <w:lang w:val="ro-RO"/>
        </w:rPr>
        <w:t>exclusiv</w:t>
      </w:r>
      <w:r>
        <w:rPr>
          <w:lang w:val="ro-RO"/>
        </w:rPr>
        <w:t xml:space="preserve"> pe parcelele deţinute de beneficiari, în conformitate cu Anexa 2 din R.L.U. aferenta P.U.G., aprobat prin HCL nr. 157/05.08.2002 si prelungit prin HCL  nr. </w:t>
      </w:r>
      <w:r w:rsidR="00BD19C6">
        <w:rPr>
          <w:lang w:val="ro-RO"/>
        </w:rPr>
        <w:t>1</w:t>
      </w:r>
      <w:r>
        <w:rPr>
          <w:lang w:val="ro-RO"/>
        </w:rPr>
        <w:t xml:space="preserve">31/2017 şi în conformitate cu Avizul Comisiei de Circulaţie nr. DT2017-000628/09.03.2017. </w:t>
      </w:r>
      <w:r>
        <w:rPr>
          <w:szCs w:val="22"/>
          <w:lang w:val="ro-RO"/>
        </w:rPr>
        <w:t>Imobilul se va dota în mod obligatoriu cu lift, conform Normativului privind „Proiectarea clădirilor de locuinţe” aprobat cu Ordinul nr. 71/N din 27 martie 1997.</w:t>
      </w:r>
    </w:p>
    <w:p w:rsidR="00011277" w:rsidRPr="00BD19C6" w:rsidRDefault="00011277" w:rsidP="00011277">
      <w:pPr>
        <w:ind w:firstLine="720"/>
        <w:jc w:val="both"/>
        <w:rPr>
          <w:b/>
          <w:color w:val="FF0000"/>
          <w:lang w:val="ro-RO"/>
        </w:rPr>
      </w:pPr>
    </w:p>
    <w:p w:rsidR="00011277" w:rsidRPr="00BD19C6" w:rsidRDefault="00011277" w:rsidP="00011277">
      <w:pPr>
        <w:ind w:firstLine="720"/>
        <w:jc w:val="both"/>
        <w:rPr>
          <w:bCs/>
          <w:color w:val="FF0000"/>
          <w:lang w:val="ro-RO"/>
        </w:rPr>
      </w:pPr>
      <w:r w:rsidRPr="00BD19C6">
        <w:rPr>
          <w:b/>
          <w:color w:val="FF0000"/>
          <w:lang w:val="ro-RO"/>
        </w:rPr>
        <w:t>Indicii propuşi prin documentaţie sunt următorii:</w:t>
      </w:r>
    </w:p>
    <w:p w:rsidR="0073568F" w:rsidRDefault="0073568F" w:rsidP="0073568F">
      <w:pPr>
        <w:pStyle w:val="Standard"/>
        <w:spacing w:after="0" w:line="276" w:lineRule="auto"/>
        <w:jc w:val="both"/>
        <w:outlineLvl w:val="0"/>
        <w:rPr>
          <w:sz w:val="22"/>
          <w:szCs w:val="22"/>
        </w:rPr>
      </w:pPr>
      <w:r>
        <w:rPr>
          <w:rFonts w:cs="Angsana New"/>
          <w:b/>
          <w:sz w:val="22"/>
          <w:szCs w:val="22"/>
          <w:lang w:val="ro-RO" w:bidi="th-TH"/>
        </w:rPr>
        <w:t>Pentru subzona  de servicii si servicii hoteliere:</w:t>
      </w:r>
    </w:p>
    <w:p w:rsidR="0073568F" w:rsidRDefault="0073568F" w:rsidP="0073568F">
      <w:pPr>
        <w:pStyle w:val="Standard"/>
        <w:spacing w:after="0" w:line="276" w:lineRule="auto"/>
        <w:ind w:firstLine="720"/>
        <w:jc w:val="both"/>
        <w:outlineLvl w:val="0"/>
        <w:rPr>
          <w:sz w:val="22"/>
          <w:szCs w:val="22"/>
        </w:rPr>
      </w:pPr>
      <w:r>
        <w:rPr>
          <w:rFonts w:cs="Angsana New"/>
          <w:b/>
          <w:sz w:val="22"/>
          <w:szCs w:val="22"/>
          <w:lang w:val="ro-RO" w:bidi="th-TH"/>
        </w:rPr>
        <w:t>Regim de înălţime max =</w:t>
      </w:r>
      <w:r>
        <w:rPr>
          <w:rFonts w:cs="Angsana New"/>
          <w:b/>
          <w:color w:val="FF0000"/>
          <w:sz w:val="22"/>
          <w:szCs w:val="22"/>
          <w:lang w:val="ro-RO" w:bidi="th-TH"/>
        </w:rPr>
        <w:t xml:space="preserve"> </w:t>
      </w:r>
      <w:r>
        <w:rPr>
          <w:rFonts w:cs="Angsana New"/>
          <w:b/>
          <w:color w:val="000000"/>
          <w:sz w:val="22"/>
          <w:szCs w:val="22"/>
          <w:lang w:val="ro-RO" w:bidi="th-TH"/>
        </w:rPr>
        <w:t xml:space="preserve">2S+P+12E </w:t>
      </w:r>
      <w:r>
        <w:rPr>
          <w:rFonts w:cs="Angsana New"/>
          <w:color w:val="000000"/>
          <w:sz w:val="22"/>
          <w:szCs w:val="22"/>
          <w:lang w:val="ro-RO" w:bidi="th-TH"/>
        </w:rPr>
        <w:t>și</w:t>
      </w:r>
      <w:r>
        <w:rPr>
          <w:rFonts w:cs="Angsana New"/>
          <w:b/>
          <w:color w:val="000000"/>
          <w:sz w:val="22"/>
          <w:szCs w:val="22"/>
          <w:lang w:val="ro-RO" w:bidi="th-TH"/>
        </w:rPr>
        <w:t xml:space="preserve"> 2S+P+14E</w:t>
      </w:r>
      <w:r>
        <w:rPr>
          <w:sz w:val="22"/>
          <w:szCs w:val="22"/>
        </w:rPr>
        <w:t xml:space="preserve">; </w:t>
      </w:r>
      <w:r>
        <w:rPr>
          <w:rFonts w:cs="Angsana New"/>
          <w:b/>
          <w:sz w:val="22"/>
          <w:szCs w:val="22"/>
          <w:lang w:val="ro-RO" w:bidi="th-TH"/>
        </w:rPr>
        <w:t>Hmax = 50 m;</w:t>
      </w:r>
    </w:p>
    <w:p w:rsidR="0073568F" w:rsidRDefault="0073568F" w:rsidP="0073568F">
      <w:pPr>
        <w:pStyle w:val="Standard"/>
        <w:spacing w:after="0" w:line="276" w:lineRule="auto"/>
        <w:jc w:val="both"/>
        <w:outlineLvl w:val="0"/>
        <w:rPr>
          <w:rFonts w:cs="Angsana New"/>
          <w:b/>
          <w:sz w:val="22"/>
          <w:szCs w:val="22"/>
          <w:lang w:val="ro-RO" w:bidi="th-TH"/>
        </w:rPr>
      </w:pPr>
      <w:r>
        <w:rPr>
          <w:rFonts w:cs="Angsana New"/>
          <w:b/>
          <w:sz w:val="22"/>
          <w:szCs w:val="22"/>
          <w:lang w:val="ro-RO" w:bidi="th-TH"/>
        </w:rPr>
        <w:t>Pentru subzona  de locuire colectiva si functiuni complementare</w:t>
      </w:r>
      <w:r>
        <w:rPr>
          <w:rFonts w:cs="Angsana New"/>
          <w:b/>
          <w:color w:val="000000"/>
          <w:sz w:val="22"/>
          <w:szCs w:val="22"/>
          <w:lang w:val="ro-RO" w:bidi="th-TH"/>
        </w:rPr>
        <w:t>:</w:t>
      </w:r>
    </w:p>
    <w:p w:rsidR="0073568F" w:rsidRDefault="0073568F" w:rsidP="0073568F">
      <w:pPr>
        <w:pStyle w:val="Standard"/>
        <w:spacing w:after="0" w:line="276" w:lineRule="auto"/>
        <w:ind w:firstLine="720"/>
        <w:jc w:val="both"/>
        <w:outlineLvl w:val="0"/>
        <w:rPr>
          <w:sz w:val="22"/>
          <w:szCs w:val="22"/>
        </w:rPr>
      </w:pPr>
      <w:r>
        <w:rPr>
          <w:rFonts w:cs="Angsana New"/>
          <w:b/>
          <w:sz w:val="22"/>
          <w:szCs w:val="22"/>
          <w:lang w:val="ro-RO" w:bidi="th-TH"/>
        </w:rPr>
        <w:t xml:space="preserve"> Regim de înălţime max </w:t>
      </w:r>
      <w:r>
        <w:rPr>
          <w:rFonts w:cs="Angsana New"/>
          <w:b/>
          <w:color w:val="000000"/>
          <w:sz w:val="22"/>
          <w:szCs w:val="22"/>
          <w:lang w:val="ro-RO" w:bidi="th-TH"/>
        </w:rPr>
        <w:t>= 2S+P+10E</w:t>
      </w:r>
      <w:r>
        <w:rPr>
          <w:sz w:val="22"/>
          <w:szCs w:val="22"/>
        </w:rPr>
        <w:t xml:space="preserve">, </w:t>
      </w:r>
      <w:proofErr w:type="spellStart"/>
      <w:r>
        <w:rPr>
          <w:sz w:val="22"/>
          <w:szCs w:val="22"/>
        </w:rPr>
        <w:t>si</w:t>
      </w:r>
      <w:proofErr w:type="spellEnd"/>
      <w:r>
        <w:rPr>
          <w:sz w:val="22"/>
          <w:szCs w:val="22"/>
        </w:rPr>
        <w:t xml:space="preserve"> </w:t>
      </w:r>
      <w:r>
        <w:rPr>
          <w:rFonts w:cs="Angsana New"/>
          <w:b/>
          <w:sz w:val="22"/>
          <w:szCs w:val="22"/>
          <w:lang w:val="ro-RO" w:bidi="th-TH"/>
        </w:rPr>
        <w:t>Hmax = 36 m</w:t>
      </w:r>
      <w:r>
        <w:rPr>
          <w:rFonts w:cs="Angsana New"/>
          <w:sz w:val="22"/>
          <w:szCs w:val="22"/>
          <w:lang w:val="ro-RO" w:bidi="th-TH"/>
        </w:rPr>
        <w:tab/>
        <w:t xml:space="preserve">-Funcţiuni predominante:  </w:t>
      </w:r>
      <w:r>
        <w:rPr>
          <w:rFonts w:cs="Angsana New"/>
          <w:b/>
          <w:sz w:val="22"/>
          <w:szCs w:val="22"/>
          <w:lang w:val="ro-RO" w:bidi="th-TH"/>
        </w:rPr>
        <w:t>locuire colectivă și functiuni complementare</w:t>
      </w:r>
    </w:p>
    <w:p w:rsidR="0073568F" w:rsidRDefault="0073568F" w:rsidP="0073568F">
      <w:pPr>
        <w:pStyle w:val="Standard"/>
        <w:spacing w:after="0" w:line="276" w:lineRule="auto"/>
        <w:jc w:val="both"/>
        <w:outlineLvl w:val="0"/>
        <w:rPr>
          <w:sz w:val="22"/>
          <w:szCs w:val="22"/>
        </w:rPr>
      </w:pPr>
      <w:r>
        <w:rPr>
          <w:rFonts w:cs="Angsana New"/>
          <w:b/>
          <w:sz w:val="22"/>
          <w:szCs w:val="22"/>
          <w:lang w:val="ro-RO" w:bidi="th-TH"/>
        </w:rPr>
        <w:tab/>
        <w:t>-</w:t>
      </w:r>
      <w:r>
        <w:rPr>
          <w:rFonts w:cs="Angsana New"/>
          <w:sz w:val="22"/>
          <w:szCs w:val="22"/>
          <w:lang w:val="ro-RO" w:bidi="th-TH"/>
        </w:rPr>
        <w:t xml:space="preserve">Procent de ocupare al terenului maxim: </w:t>
      </w:r>
      <w:r>
        <w:rPr>
          <w:rFonts w:cs="Angsana New"/>
          <w:b/>
          <w:sz w:val="22"/>
          <w:szCs w:val="22"/>
          <w:lang w:val="ro-RO" w:bidi="th-TH"/>
        </w:rPr>
        <w:t>POT</w:t>
      </w:r>
      <w:r>
        <w:rPr>
          <w:rFonts w:cs="Angsana New"/>
          <w:b/>
          <w:sz w:val="22"/>
          <w:szCs w:val="22"/>
          <w:vertAlign w:val="subscript"/>
          <w:lang w:val="ro-RO" w:bidi="th-TH"/>
        </w:rPr>
        <w:t>max</w:t>
      </w:r>
      <w:r>
        <w:rPr>
          <w:rFonts w:cs="Angsana New"/>
          <w:b/>
          <w:sz w:val="22"/>
          <w:szCs w:val="22"/>
          <w:lang w:val="ro-RO" w:bidi="th-TH"/>
        </w:rPr>
        <w:t>= 40%;</w:t>
      </w:r>
    </w:p>
    <w:p w:rsidR="0073568F" w:rsidRDefault="0073568F" w:rsidP="0073568F">
      <w:pPr>
        <w:pStyle w:val="Standard"/>
        <w:spacing w:after="0" w:line="276" w:lineRule="auto"/>
        <w:jc w:val="both"/>
        <w:outlineLvl w:val="0"/>
        <w:rPr>
          <w:sz w:val="22"/>
          <w:szCs w:val="22"/>
        </w:rPr>
      </w:pPr>
      <w:r>
        <w:rPr>
          <w:rFonts w:cs="Angsana New"/>
          <w:b/>
          <w:sz w:val="22"/>
          <w:szCs w:val="22"/>
          <w:lang w:val="ro-RO" w:bidi="th-TH"/>
        </w:rPr>
        <w:tab/>
        <w:t>-</w:t>
      </w:r>
      <w:r>
        <w:rPr>
          <w:rFonts w:cs="Angsana New"/>
          <w:sz w:val="22"/>
          <w:szCs w:val="22"/>
          <w:lang w:val="ro-RO" w:bidi="th-TH"/>
        </w:rPr>
        <w:t xml:space="preserve">Coeficient de utilizare al terenului maxim: </w:t>
      </w:r>
      <w:r>
        <w:rPr>
          <w:rFonts w:cs="Angsana New"/>
          <w:b/>
          <w:sz w:val="22"/>
          <w:szCs w:val="22"/>
          <w:lang w:val="ro-RO" w:bidi="th-TH"/>
        </w:rPr>
        <w:t>CUT</w:t>
      </w:r>
      <w:r>
        <w:rPr>
          <w:rFonts w:cs="Angsana New"/>
          <w:b/>
          <w:sz w:val="22"/>
          <w:szCs w:val="22"/>
          <w:vertAlign w:val="subscript"/>
          <w:lang w:val="ro-RO" w:bidi="th-TH"/>
        </w:rPr>
        <w:t>max</w:t>
      </w:r>
      <w:r>
        <w:rPr>
          <w:rFonts w:cs="Angsana New"/>
          <w:b/>
          <w:sz w:val="22"/>
          <w:szCs w:val="22"/>
          <w:lang w:val="ro-RO" w:bidi="th-TH"/>
        </w:rPr>
        <w:t>= 3,5;</w:t>
      </w:r>
    </w:p>
    <w:p w:rsidR="0073568F" w:rsidRDefault="0073568F" w:rsidP="0073568F">
      <w:pPr>
        <w:pStyle w:val="Standard"/>
        <w:spacing w:after="0" w:line="276" w:lineRule="auto"/>
        <w:jc w:val="both"/>
        <w:outlineLvl w:val="0"/>
        <w:rPr>
          <w:b/>
          <w:sz w:val="22"/>
          <w:szCs w:val="22"/>
        </w:rPr>
      </w:pPr>
      <w:r>
        <w:rPr>
          <w:rFonts w:cs="Angsana New"/>
          <w:b/>
          <w:sz w:val="22"/>
          <w:szCs w:val="22"/>
          <w:lang w:val="ro-RO" w:bidi="th-TH"/>
        </w:rPr>
        <w:lastRenderedPageBreak/>
        <w:tab/>
        <w:t>-</w:t>
      </w:r>
      <w:r>
        <w:rPr>
          <w:rFonts w:cs="Angsana New"/>
          <w:sz w:val="22"/>
          <w:szCs w:val="22"/>
          <w:lang w:val="ro-RO"/>
        </w:rPr>
        <w:t xml:space="preserve">Retragerea minimă faţă de limita vestica: variabila intre </w:t>
      </w:r>
      <w:r>
        <w:rPr>
          <w:rFonts w:cs="Angsana New"/>
          <w:b/>
          <w:sz w:val="22"/>
          <w:szCs w:val="22"/>
          <w:lang w:val="ro-RO"/>
        </w:rPr>
        <w:t>11.33m si 11.56 m, pastrand aliniamentul PUZ Park Plaza;</w:t>
      </w:r>
    </w:p>
    <w:p w:rsidR="0073568F" w:rsidRDefault="0073568F" w:rsidP="0073568F">
      <w:pPr>
        <w:pStyle w:val="Standard"/>
        <w:spacing w:after="0" w:line="276" w:lineRule="auto"/>
        <w:jc w:val="both"/>
        <w:outlineLvl w:val="0"/>
        <w:rPr>
          <w:sz w:val="22"/>
          <w:szCs w:val="22"/>
        </w:rPr>
      </w:pPr>
      <w:r>
        <w:rPr>
          <w:rFonts w:cs="Angsana New"/>
          <w:sz w:val="22"/>
          <w:szCs w:val="22"/>
          <w:lang w:val="ro-RO"/>
        </w:rPr>
        <w:tab/>
        <w:t xml:space="preserve">- Retragerea minimă faţă de limita nordica: variabila intre </w:t>
      </w:r>
      <w:r>
        <w:rPr>
          <w:rFonts w:cs="Angsana New"/>
          <w:b/>
          <w:sz w:val="22"/>
          <w:szCs w:val="22"/>
          <w:lang w:val="ro-RO"/>
        </w:rPr>
        <w:t>6 metri; și 16.51 m fată de limita de proprietate situata la nordul parcelei reglementate ;</w:t>
      </w:r>
    </w:p>
    <w:p w:rsidR="0073568F" w:rsidRDefault="0073568F" w:rsidP="0073568F">
      <w:pPr>
        <w:pStyle w:val="Standard"/>
        <w:numPr>
          <w:ilvl w:val="1"/>
          <w:numId w:val="4"/>
        </w:numPr>
        <w:spacing w:after="0" w:line="276" w:lineRule="auto"/>
        <w:jc w:val="both"/>
        <w:outlineLvl w:val="0"/>
        <w:rPr>
          <w:sz w:val="22"/>
          <w:szCs w:val="22"/>
        </w:rPr>
      </w:pPr>
      <w:r>
        <w:rPr>
          <w:rFonts w:cs="Angsana New"/>
          <w:sz w:val="22"/>
          <w:szCs w:val="22"/>
          <w:lang w:val="ro-RO"/>
        </w:rPr>
        <w:t xml:space="preserve">Retragerea minimă faţă de limita estica: variabila intre </w:t>
      </w:r>
      <w:r>
        <w:rPr>
          <w:rFonts w:cs="Angsana New"/>
          <w:b/>
          <w:sz w:val="22"/>
          <w:szCs w:val="22"/>
          <w:lang w:val="ro-RO"/>
        </w:rPr>
        <w:t xml:space="preserve">6 metri; și </w:t>
      </w:r>
      <w:r>
        <w:rPr>
          <w:rFonts w:cs="Angsana New"/>
          <w:b/>
          <w:sz w:val="22"/>
          <w:szCs w:val="22"/>
        </w:rPr>
        <w:t>20,91</w:t>
      </w:r>
      <w:r>
        <w:rPr>
          <w:rFonts w:cs="Angsana New"/>
          <w:b/>
          <w:sz w:val="22"/>
          <w:szCs w:val="22"/>
          <w:lang w:val="ro-RO"/>
        </w:rPr>
        <w:t xml:space="preserve"> m fată </w:t>
      </w:r>
      <w:proofErr w:type="spellStart"/>
      <w:r>
        <w:rPr>
          <w:rFonts w:cs="Angsana New"/>
          <w:b/>
          <w:sz w:val="22"/>
          <w:szCs w:val="22"/>
        </w:rPr>
        <w:t>col</w:t>
      </w:r>
      <w:proofErr w:type="spellEnd"/>
      <w:r>
        <w:rPr>
          <w:rFonts w:cs="Angsana New"/>
          <w:b/>
          <w:sz w:val="22"/>
          <w:szCs w:val="22"/>
          <w:lang w:val="ro-RO"/>
        </w:rPr>
        <w:t>tul sud-estic al parcelei;</w:t>
      </w:r>
    </w:p>
    <w:p w:rsidR="0073568F" w:rsidRDefault="0073568F" w:rsidP="0073568F">
      <w:pPr>
        <w:pStyle w:val="Standard"/>
        <w:numPr>
          <w:ilvl w:val="1"/>
          <w:numId w:val="4"/>
        </w:numPr>
        <w:spacing w:after="0" w:line="276" w:lineRule="auto"/>
        <w:jc w:val="both"/>
        <w:outlineLvl w:val="0"/>
        <w:rPr>
          <w:sz w:val="22"/>
          <w:szCs w:val="22"/>
        </w:rPr>
      </w:pPr>
      <w:r>
        <w:rPr>
          <w:rFonts w:cs="Angsana New"/>
          <w:b/>
          <w:sz w:val="22"/>
          <w:szCs w:val="22"/>
          <w:lang w:val="ro-RO" w:bidi="th-TH"/>
        </w:rPr>
        <w:t xml:space="preserve"> Retragerea minimă faţă de limita sudica: 6 metri;</w:t>
      </w:r>
    </w:p>
    <w:p w:rsidR="0073568F" w:rsidRDefault="0073568F" w:rsidP="0073568F">
      <w:pPr>
        <w:pStyle w:val="Standard"/>
        <w:spacing w:after="0" w:line="276" w:lineRule="auto"/>
        <w:jc w:val="both"/>
        <w:outlineLvl w:val="0"/>
        <w:rPr>
          <w:sz w:val="22"/>
          <w:szCs w:val="22"/>
        </w:rPr>
      </w:pPr>
      <w:r>
        <w:rPr>
          <w:rFonts w:cs="Angsana New"/>
          <w:color w:val="FF0000"/>
          <w:sz w:val="22"/>
          <w:szCs w:val="22"/>
          <w:lang w:val="ro-RO" w:bidi="th-TH"/>
        </w:rPr>
        <w:tab/>
      </w:r>
      <w:r>
        <w:rPr>
          <w:rFonts w:cs="Angsana New"/>
          <w:b/>
          <w:sz w:val="22"/>
          <w:szCs w:val="22"/>
          <w:lang w:val="ro-RO" w:bidi="th-TH"/>
        </w:rPr>
        <w:t>Spatii verzi minim 15,00%</w:t>
      </w:r>
      <w:r>
        <w:rPr>
          <w:rFonts w:cs="Angsana New"/>
          <w:b/>
          <w:sz w:val="22"/>
          <w:szCs w:val="22"/>
          <w:lang w:val="ro-RO"/>
        </w:rPr>
        <w:t xml:space="preserve"> - conform Deciziei de incadrare nr. 39/18.05.2017  a Agenţiei pentru Protecţia Mediului Timiş</w:t>
      </w:r>
      <w:r>
        <w:rPr>
          <w:rFonts w:cs="Angsana New"/>
          <w:b/>
          <w:sz w:val="22"/>
          <w:szCs w:val="22"/>
          <w:lang w:val="ro-RO" w:bidi="th-TH"/>
        </w:rPr>
        <w:t>;</w:t>
      </w:r>
    </w:p>
    <w:p w:rsidR="0073568F" w:rsidRDefault="0073568F" w:rsidP="0073568F">
      <w:pPr>
        <w:pStyle w:val="Standard"/>
        <w:spacing w:after="0" w:line="276" w:lineRule="auto"/>
        <w:ind w:firstLine="720"/>
        <w:jc w:val="both"/>
        <w:outlineLvl w:val="0"/>
        <w:rPr>
          <w:sz w:val="22"/>
          <w:szCs w:val="22"/>
        </w:rPr>
      </w:pPr>
      <w:r>
        <w:rPr>
          <w:rFonts w:cs="Angsana New"/>
          <w:sz w:val="22"/>
          <w:szCs w:val="22"/>
          <w:lang w:val="ro-RO"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r>
        <w:rPr>
          <w:rFonts w:cs="Angsana New"/>
          <w:sz w:val="22"/>
          <w:szCs w:val="22"/>
          <w:lang w:val="ro-RO" w:bidi="th-TH"/>
        </w:rPr>
        <w:tab/>
      </w:r>
    </w:p>
    <w:p w:rsidR="0073568F" w:rsidRPr="0073568F" w:rsidRDefault="0073568F" w:rsidP="0073568F">
      <w:pPr>
        <w:pStyle w:val="Standard"/>
        <w:widowControl w:val="0"/>
        <w:numPr>
          <w:ilvl w:val="1"/>
          <w:numId w:val="5"/>
        </w:numPr>
        <w:spacing w:line="276" w:lineRule="auto"/>
        <w:jc w:val="both"/>
        <w:outlineLvl w:val="0"/>
        <w:rPr>
          <w:sz w:val="22"/>
          <w:szCs w:val="22"/>
        </w:rPr>
      </w:pPr>
      <w:r>
        <w:rPr>
          <w:rFonts w:cs="Angsana New"/>
          <w:sz w:val="22"/>
          <w:szCs w:val="22"/>
          <w:lang w:val="it-IT"/>
        </w:rPr>
        <w:t xml:space="preserve">Circulaţii şi accese: </w:t>
      </w:r>
      <w:r>
        <w:rPr>
          <w:rFonts w:cs="Angsana New"/>
          <w:b/>
          <w:sz w:val="22"/>
          <w:szCs w:val="22"/>
          <w:lang w:val="it-IT"/>
        </w:rPr>
        <w:t>accesele auto şi pietonale se vor realiza</w:t>
      </w:r>
      <w:r>
        <w:rPr>
          <w:rFonts w:cs="Angsana New"/>
          <w:b/>
          <w:sz w:val="22"/>
          <w:szCs w:val="22"/>
          <w:lang w:val="ro-RO" w:bidi="th-TH"/>
        </w:rPr>
        <w:t xml:space="preserve"> atât din Calea Aradului cât și din strada nou propusa prin PUZ Park Plaza în conformitate cu avizul Comisiei de Circulatie nr. DT2017-000628/09.03.2017; </w:t>
      </w:r>
      <w:r>
        <w:rPr>
          <w:rFonts w:cs="Angsana New"/>
          <w:b/>
          <w:sz w:val="22"/>
          <w:szCs w:val="22"/>
          <w:lang w:val="it-IT"/>
        </w:rPr>
        <w:t xml:space="preserve">necesarul de parcaje va fi asigurat în conformitate cu Art. 33 şi </w:t>
      </w:r>
      <w:r w:rsidRPr="0073568F">
        <w:rPr>
          <w:rFonts w:cs="Angsana New"/>
          <w:b/>
          <w:sz w:val="22"/>
          <w:szCs w:val="22"/>
          <w:lang w:val="it-IT"/>
        </w:rPr>
        <w:t>Anexa 5 din R.G.U</w:t>
      </w:r>
    </w:p>
    <w:p w:rsidR="00011277" w:rsidRPr="0073568F" w:rsidRDefault="00011277" w:rsidP="00011277">
      <w:pPr>
        <w:ind w:firstLine="720"/>
        <w:jc w:val="both"/>
        <w:rPr>
          <w:lang w:val="ro-RO" w:eastAsia="th-TH" w:bidi="th-TH"/>
        </w:rPr>
      </w:pPr>
      <w:r w:rsidRPr="0073568F">
        <w:rPr>
          <w:lang w:val="ro-RO" w:eastAsia="th-TH" w:bidi="th-TH"/>
        </w:rPr>
        <w:t>Imobil</w:t>
      </w:r>
      <w:r w:rsidR="0073568F" w:rsidRPr="0073568F">
        <w:rPr>
          <w:lang w:val="ro-RO" w:eastAsia="th-TH" w:bidi="th-TH"/>
        </w:rPr>
        <w:t>e</w:t>
      </w:r>
      <w:r w:rsidRPr="0073568F">
        <w:rPr>
          <w:lang w:val="ro-RO" w:eastAsia="th-TH" w:bidi="th-TH"/>
        </w:rPr>
        <w:t>l</w:t>
      </w:r>
      <w:r w:rsidR="0073568F" w:rsidRPr="0073568F">
        <w:rPr>
          <w:lang w:val="ro-RO" w:eastAsia="th-TH" w:bidi="th-TH"/>
        </w:rPr>
        <w:t>e</w:t>
      </w:r>
      <w:r w:rsidRPr="0073568F">
        <w:rPr>
          <w:lang w:val="ro-RO" w:eastAsia="th-TH" w:bidi="th-TH"/>
        </w:rPr>
        <w:t xml:space="preserve"> se v</w:t>
      </w:r>
      <w:r w:rsidR="0073568F" w:rsidRPr="0073568F">
        <w:rPr>
          <w:lang w:val="ro-RO" w:eastAsia="th-TH" w:bidi="th-TH"/>
        </w:rPr>
        <w:t>or</w:t>
      </w:r>
      <w:r w:rsidRPr="0073568F">
        <w:rPr>
          <w:lang w:val="ro-RO" w:eastAsia="th-TH" w:bidi="th-TH"/>
        </w:rPr>
        <w:t xml:space="preserve"> dota în mod obligatoriu cu lift, conform Normativului privind „Proiectarea clădirilor de locuinţe” aprobat cu Ordinul nr. 71/N din 27 martie 1997.</w:t>
      </w:r>
    </w:p>
    <w:p w:rsidR="00011277" w:rsidRPr="0073568F" w:rsidRDefault="00011277" w:rsidP="00011277">
      <w:pPr>
        <w:jc w:val="both"/>
        <w:rPr>
          <w:lang w:val="ro-RO"/>
        </w:rPr>
      </w:pPr>
      <w:r w:rsidRPr="0073568F">
        <w:rPr>
          <w:lang w:val="ro-RO" w:eastAsia="th-TH" w:bidi="th-TH"/>
        </w:rPr>
        <w:tab/>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011277" w:rsidRPr="0073568F" w:rsidRDefault="00011277" w:rsidP="00011277">
      <w:pPr>
        <w:ind w:firstLine="720"/>
        <w:jc w:val="both"/>
        <w:rPr>
          <w:lang w:val="ro-RO"/>
        </w:rPr>
      </w:pPr>
      <w:r w:rsidRPr="0073568F">
        <w:rPr>
          <w:lang w:val="ro-RO"/>
        </w:rPr>
        <w:t>La eliberarea Autorizaţiei de Construire se vor respecta toate condiţiile impuse prin avizele eliberate de deţinătorii de reţele şi utilităţi publice precum şi ale altor instituţii avizatoare, care se vor realiza pe cheltuiala beneficiarilor.</w:t>
      </w:r>
    </w:p>
    <w:p w:rsidR="00011277" w:rsidRPr="0073568F" w:rsidRDefault="00011277" w:rsidP="00011277">
      <w:pPr>
        <w:ind w:firstLine="720"/>
        <w:jc w:val="both"/>
        <w:rPr>
          <w:lang w:val="ro-RO"/>
        </w:rPr>
      </w:pPr>
      <w:r w:rsidRPr="0073568F">
        <w:rPr>
          <w:lang w:val="ro-RO"/>
        </w:rPr>
        <w:t>Documentaţia de urbanism este însoţită de avizele şi acordurile conform Ghidului privind metodologia de elaborare şi conţinutul cadru al P.U.Z. aprobat prin Ordinul nr. 176/N/2000 al M.L.P.A.T. ( M.T.C.T.).</w:t>
      </w:r>
    </w:p>
    <w:p w:rsidR="00011277" w:rsidRPr="0073568F" w:rsidRDefault="00011277" w:rsidP="00011277">
      <w:pPr>
        <w:ind w:firstLine="720"/>
        <w:jc w:val="both"/>
        <w:rPr>
          <w:lang w:val="ro-RO"/>
        </w:rPr>
      </w:pPr>
      <w:r w:rsidRPr="0073568F">
        <w:rPr>
          <w:lang w:val="ro-RO"/>
        </w:rPr>
        <w:t xml:space="preserve">Autorizaţia de Construire se va putea elibera </w:t>
      </w:r>
      <w:r w:rsidRPr="0073568F">
        <w:rPr>
          <w:b/>
          <w:lang w:val="ro-RO"/>
        </w:rPr>
        <w:t>doar dupa ce terenurile afectate de drumuri, vor deveni publice şi asigurarea tuturor utilităţilor necesare investiţiei în conformitate cu Planul de acţiune asumat</w:t>
      </w:r>
      <w:r w:rsidRPr="0073568F">
        <w:rPr>
          <w:lang w:val="ro-RO"/>
        </w:rPr>
        <w:t>.</w:t>
      </w:r>
    </w:p>
    <w:p w:rsidR="00011277" w:rsidRPr="0073568F" w:rsidRDefault="00011277" w:rsidP="00011277">
      <w:pPr>
        <w:ind w:firstLine="720"/>
        <w:jc w:val="both"/>
        <w:rPr>
          <w:lang w:val="ro-RO"/>
        </w:rPr>
      </w:pPr>
      <w:r w:rsidRPr="0073568F">
        <w:rPr>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011277" w:rsidRPr="0073568F" w:rsidRDefault="00011277" w:rsidP="00011277">
      <w:pPr>
        <w:ind w:firstLine="720"/>
        <w:jc w:val="both"/>
        <w:rPr>
          <w:lang w:val="ro-RO"/>
        </w:rPr>
      </w:pPr>
      <w:r w:rsidRPr="0073568F">
        <w:rPr>
          <w:lang w:val="ro-RO"/>
        </w:rPr>
        <w:t>După aprobarea prin hotărârea consiliului local a documentatiei P.U.Z. si R.L.U. aferent, aceasta va fi transmisă către oficiul de cadastru şi publicitate imobiliară, în vederea actualizării din oficiu a destinaţiei imobilelor înregistrate în sistemul integrat de cadastru şi carte funciară.</w:t>
      </w:r>
    </w:p>
    <w:p w:rsidR="00011277" w:rsidRPr="0073568F" w:rsidRDefault="00011277" w:rsidP="00011277">
      <w:pPr>
        <w:ind w:right="43" w:firstLine="720"/>
        <w:jc w:val="both"/>
      </w:pPr>
      <w:r w:rsidRPr="0073568F">
        <w:rPr>
          <w:lang w:val="ro-RO"/>
        </w:rPr>
        <w:lastRenderedPageBreak/>
        <w:t xml:space="preserve">Planul Urbanistic Zonal </w:t>
      </w:r>
      <w:r w:rsidRPr="0073568F">
        <w:rPr>
          <w:bCs/>
          <w:lang w:val="ro-RO"/>
        </w:rPr>
        <w:t>“</w:t>
      </w:r>
      <w:r w:rsidRPr="0073568F">
        <w:rPr>
          <w:lang w:val="ro-RO"/>
        </w:rPr>
        <w:t xml:space="preserve">Zonă locuire colectivă, </w:t>
      </w:r>
      <w:r w:rsidR="0073568F" w:rsidRPr="0073568F">
        <w:rPr>
          <w:b/>
          <w:bCs/>
          <w:lang w:val="ro-RO"/>
        </w:rPr>
        <w:t>servicii, comer</w:t>
      </w:r>
      <w:r w:rsidR="0073568F" w:rsidRPr="0073568F">
        <w:rPr>
          <w:rFonts w:ascii="Cambria Math" w:hAnsi="Cambria Math" w:cs="Cambria Math"/>
          <w:b/>
          <w:bCs/>
          <w:lang w:val="ro-RO"/>
        </w:rPr>
        <w:t xml:space="preserve">ț si </w:t>
      </w:r>
      <w:r w:rsidR="0073568F" w:rsidRPr="0073568F">
        <w:rPr>
          <w:b/>
          <w:bCs/>
          <w:lang w:val="ro-RO"/>
        </w:rPr>
        <w:t>birouri</w:t>
      </w:r>
      <w:r w:rsidRPr="0073568F">
        <w:rPr>
          <w:bCs/>
          <w:lang w:val="ro-RO"/>
        </w:rPr>
        <w:t>”</w:t>
      </w:r>
      <w:r w:rsidRPr="0073568F">
        <w:rPr>
          <w:lang w:val="ro-RO"/>
        </w:rPr>
        <w:t xml:space="preserve">, str. Calea Aradului nr. 1, </w:t>
      </w:r>
      <w:r w:rsidRPr="0073568F">
        <w:rPr>
          <w:bCs/>
          <w:lang w:val="ro-RO"/>
        </w:rPr>
        <w:t>Timişoara</w:t>
      </w:r>
      <w:r w:rsidRPr="0073568F">
        <w:rPr>
          <w:lang w:val="ro-RO"/>
        </w:rPr>
        <w:t xml:space="preserve">, se va integra în Planul Urbanistic General al Municipiului Timişoara şi va avea valabilitate de </w:t>
      </w:r>
      <w:r w:rsidR="0073568F" w:rsidRPr="0073568F">
        <w:rPr>
          <w:lang w:val="ro-RO"/>
        </w:rPr>
        <w:t>3</w:t>
      </w:r>
      <w:r w:rsidRPr="0073568F">
        <w:rPr>
          <w:lang w:val="ro-RO"/>
        </w:rPr>
        <w:t xml:space="preserve"> ani, perioadă în care pot fi demarate investiţiile prevăzute în documentaţie.</w:t>
      </w:r>
    </w:p>
    <w:p w:rsidR="00011277" w:rsidRPr="0073568F" w:rsidRDefault="00011277" w:rsidP="00011277">
      <w:pPr>
        <w:jc w:val="center"/>
        <w:rPr>
          <w:b/>
          <w:lang w:val="ro-RO"/>
        </w:rPr>
      </w:pPr>
      <w:r w:rsidRPr="0073568F">
        <w:rPr>
          <w:b/>
          <w:lang w:val="ro-RO"/>
        </w:rPr>
        <w:t>PROPUNEM:</w:t>
      </w:r>
    </w:p>
    <w:p w:rsidR="00011277" w:rsidRPr="0073568F" w:rsidRDefault="00011277" w:rsidP="00011277">
      <w:pPr>
        <w:jc w:val="center"/>
        <w:rPr>
          <w:b/>
          <w:lang w:val="ro-RO"/>
        </w:rPr>
      </w:pPr>
    </w:p>
    <w:p w:rsidR="00011277" w:rsidRPr="0073568F" w:rsidRDefault="00011277" w:rsidP="00011277">
      <w:pPr>
        <w:ind w:firstLine="720"/>
        <w:jc w:val="both"/>
        <w:rPr>
          <w:b/>
          <w:lang w:val="ro-RO"/>
        </w:rPr>
      </w:pPr>
      <w:r w:rsidRPr="0073568F">
        <w:rPr>
          <w:b/>
          <w:lang w:val="ro-RO"/>
        </w:rPr>
        <w:t>1</w:t>
      </w:r>
      <w:r w:rsidRPr="0073568F">
        <w:rPr>
          <w:lang w:val="ro-RO"/>
        </w:rPr>
        <w:t xml:space="preserve">.Avizarea si aprobarea Planului Urbanistic Zonal </w:t>
      </w:r>
      <w:r w:rsidRPr="0073568F">
        <w:rPr>
          <w:bCs/>
          <w:lang w:val="ro-RO"/>
        </w:rPr>
        <w:t>“</w:t>
      </w:r>
      <w:r w:rsidRPr="0073568F">
        <w:rPr>
          <w:lang w:val="ro-RO"/>
        </w:rPr>
        <w:t xml:space="preserve">Zonă locuire colectivă, </w:t>
      </w:r>
      <w:r w:rsidR="00BD19C6" w:rsidRPr="0073568F">
        <w:rPr>
          <w:b/>
          <w:bCs/>
          <w:lang w:val="ro-RO"/>
        </w:rPr>
        <w:t>servicii, comer</w:t>
      </w:r>
      <w:r w:rsidR="00BD19C6" w:rsidRPr="0073568F">
        <w:rPr>
          <w:rFonts w:ascii="Cambria Math" w:hAnsi="Cambria Math" w:cs="Cambria Math"/>
          <w:b/>
          <w:bCs/>
          <w:lang w:val="ro-RO"/>
        </w:rPr>
        <w:t xml:space="preserve">ț si </w:t>
      </w:r>
      <w:r w:rsidR="00BD19C6" w:rsidRPr="0073568F">
        <w:rPr>
          <w:b/>
          <w:bCs/>
          <w:lang w:val="ro-RO"/>
        </w:rPr>
        <w:t>birouri</w:t>
      </w:r>
      <w:r w:rsidRPr="0073568F">
        <w:rPr>
          <w:bCs/>
          <w:lang w:val="ro-RO"/>
        </w:rPr>
        <w:t>”</w:t>
      </w:r>
      <w:r w:rsidRPr="0073568F">
        <w:rPr>
          <w:lang w:val="ro-RO"/>
        </w:rPr>
        <w:t xml:space="preserve">, str. Calea Aradului nr. 1, </w:t>
      </w:r>
      <w:r w:rsidRPr="0073568F">
        <w:rPr>
          <w:bCs/>
          <w:lang w:val="ro-RO"/>
        </w:rPr>
        <w:t>Timişoara</w:t>
      </w:r>
      <w:r w:rsidRPr="0073568F">
        <w:rPr>
          <w:lang w:val="ro-RO"/>
        </w:rPr>
        <w:t>,</w:t>
      </w:r>
      <w:r w:rsidRPr="0073568F">
        <w:rPr>
          <w:bCs/>
          <w:lang w:val="ro-RO"/>
        </w:rPr>
        <w:t xml:space="preserve"> </w:t>
      </w:r>
      <w:r w:rsidRPr="0073568F">
        <w:rPr>
          <w:lang w:val="ro-RO"/>
        </w:rPr>
        <w:t xml:space="preserve">având ca beneficiari pe S.C. BANAT TIPO S.A. </w:t>
      </w:r>
      <w:r w:rsidRPr="0073568F">
        <w:rPr>
          <w:rFonts w:ascii="Cambria Math" w:hAnsi="Cambria Math" w:cs="Cambria Math"/>
          <w:lang w:val="ro-RO"/>
        </w:rPr>
        <w:t>ș</w:t>
      </w:r>
      <w:r w:rsidRPr="0073568F">
        <w:rPr>
          <w:lang w:val="ro-RO"/>
        </w:rPr>
        <w:t>i S.C. FACTO ITOBOXO S.R.L.</w:t>
      </w:r>
      <w:r w:rsidRPr="0073568F">
        <w:rPr>
          <w:b/>
          <w:lang w:val="ro-RO"/>
        </w:rPr>
        <w:t>,</w:t>
      </w:r>
      <w:r w:rsidRPr="0073568F">
        <w:rPr>
          <w:lang w:val="ro-RO"/>
        </w:rPr>
        <w:t xml:space="preserve"> întocmit conform proiectului nr. 4/2016, realizat de S.C. URBAN CONTROL TM S.R.L., care face parte integrantă din prezenta hotărâre;</w:t>
      </w:r>
    </w:p>
    <w:p w:rsidR="00011277" w:rsidRPr="0073568F" w:rsidRDefault="00011277" w:rsidP="00011277">
      <w:pPr>
        <w:ind w:firstLine="720"/>
        <w:jc w:val="both"/>
        <w:rPr>
          <w:bCs/>
          <w:lang w:val="ro-RO"/>
        </w:rPr>
      </w:pPr>
      <w:r w:rsidRPr="0073568F">
        <w:rPr>
          <w:b/>
          <w:lang w:val="ro-RO"/>
        </w:rPr>
        <w:t>2.</w:t>
      </w:r>
      <w:r w:rsidRPr="0073568F">
        <w:rPr>
          <w:lang w:val="ro-RO"/>
        </w:rPr>
        <w:t xml:space="preserve"> </w:t>
      </w:r>
      <w:r w:rsidRPr="0073568F">
        <w:rPr>
          <w:b/>
          <w:lang w:val="ro-RO"/>
        </w:rPr>
        <w:t xml:space="preserve">Se stabilesc condiţiile de construire: </w:t>
      </w:r>
    </w:p>
    <w:p w:rsidR="0073568F" w:rsidRPr="0073568F" w:rsidRDefault="0073568F" w:rsidP="0073568F">
      <w:pPr>
        <w:pStyle w:val="Standard"/>
        <w:spacing w:after="0" w:line="276" w:lineRule="auto"/>
        <w:jc w:val="both"/>
        <w:outlineLvl w:val="0"/>
        <w:rPr>
          <w:sz w:val="22"/>
          <w:szCs w:val="22"/>
        </w:rPr>
      </w:pPr>
      <w:r w:rsidRPr="0073568F">
        <w:rPr>
          <w:rFonts w:cs="Angsana New"/>
          <w:b/>
          <w:sz w:val="22"/>
          <w:szCs w:val="22"/>
          <w:lang w:val="ro-RO" w:bidi="th-TH"/>
        </w:rPr>
        <w:t>Pentru subzona  de servicii si servicii hoteliere:</w:t>
      </w:r>
    </w:p>
    <w:p w:rsidR="0073568F" w:rsidRPr="0073568F" w:rsidRDefault="0073568F" w:rsidP="0073568F">
      <w:pPr>
        <w:pStyle w:val="Standard"/>
        <w:spacing w:after="0" w:line="276" w:lineRule="auto"/>
        <w:ind w:firstLine="720"/>
        <w:jc w:val="both"/>
        <w:outlineLvl w:val="0"/>
        <w:rPr>
          <w:sz w:val="22"/>
          <w:szCs w:val="22"/>
        </w:rPr>
      </w:pPr>
      <w:r w:rsidRPr="0073568F">
        <w:rPr>
          <w:rFonts w:cs="Angsana New"/>
          <w:b/>
          <w:sz w:val="22"/>
          <w:szCs w:val="22"/>
          <w:lang w:val="ro-RO" w:bidi="th-TH"/>
        </w:rPr>
        <w:t xml:space="preserve">Regim de înălţime max = 2S+P+12E </w:t>
      </w:r>
      <w:r w:rsidRPr="0073568F">
        <w:rPr>
          <w:rFonts w:cs="Angsana New"/>
          <w:sz w:val="22"/>
          <w:szCs w:val="22"/>
          <w:lang w:val="ro-RO" w:bidi="th-TH"/>
        </w:rPr>
        <w:t>și</w:t>
      </w:r>
      <w:r w:rsidRPr="0073568F">
        <w:rPr>
          <w:rFonts w:cs="Angsana New"/>
          <w:b/>
          <w:sz w:val="22"/>
          <w:szCs w:val="22"/>
          <w:lang w:val="ro-RO" w:bidi="th-TH"/>
        </w:rPr>
        <w:t xml:space="preserve"> 2S+P+14E</w:t>
      </w:r>
      <w:r w:rsidRPr="0073568F">
        <w:rPr>
          <w:sz w:val="22"/>
          <w:szCs w:val="22"/>
        </w:rPr>
        <w:t xml:space="preserve">; </w:t>
      </w:r>
      <w:r w:rsidRPr="0073568F">
        <w:rPr>
          <w:rFonts w:cs="Angsana New"/>
          <w:b/>
          <w:sz w:val="22"/>
          <w:szCs w:val="22"/>
          <w:lang w:val="ro-RO" w:bidi="th-TH"/>
        </w:rPr>
        <w:t>Hmax = 50 m;</w:t>
      </w:r>
    </w:p>
    <w:p w:rsidR="0073568F" w:rsidRPr="0073568F" w:rsidRDefault="0073568F" w:rsidP="0073568F">
      <w:pPr>
        <w:pStyle w:val="Standard"/>
        <w:spacing w:after="0" w:line="276" w:lineRule="auto"/>
        <w:jc w:val="both"/>
        <w:outlineLvl w:val="0"/>
        <w:rPr>
          <w:rFonts w:cs="Angsana New"/>
          <w:b/>
          <w:sz w:val="22"/>
          <w:szCs w:val="22"/>
          <w:lang w:val="ro-RO" w:bidi="th-TH"/>
        </w:rPr>
      </w:pPr>
      <w:r w:rsidRPr="0073568F">
        <w:rPr>
          <w:rFonts w:cs="Angsana New"/>
          <w:b/>
          <w:sz w:val="22"/>
          <w:szCs w:val="22"/>
          <w:lang w:val="ro-RO" w:bidi="th-TH"/>
        </w:rPr>
        <w:t>Pentru subzona  de locuire colectiva si functiuni complementare:</w:t>
      </w:r>
    </w:p>
    <w:p w:rsidR="0073568F" w:rsidRPr="0073568F" w:rsidRDefault="0073568F" w:rsidP="0073568F">
      <w:pPr>
        <w:pStyle w:val="Standard"/>
        <w:spacing w:after="0" w:line="276" w:lineRule="auto"/>
        <w:ind w:firstLine="720"/>
        <w:jc w:val="both"/>
        <w:outlineLvl w:val="0"/>
        <w:rPr>
          <w:sz w:val="22"/>
          <w:szCs w:val="22"/>
        </w:rPr>
      </w:pPr>
      <w:r w:rsidRPr="0073568F">
        <w:rPr>
          <w:rFonts w:cs="Angsana New"/>
          <w:b/>
          <w:sz w:val="22"/>
          <w:szCs w:val="22"/>
          <w:lang w:val="ro-RO" w:bidi="th-TH"/>
        </w:rPr>
        <w:t xml:space="preserve"> Regim de înălţime max = 2S+P+10E</w:t>
      </w:r>
      <w:r w:rsidRPr="0073568F">
        <w:rPr>
          <w:sz w:val="22"/>
          <w:szCs w:val="22"/>
        </w:rPr>
        <w:t xml:space="preserve">, </w:t>
      </w:r>
      <w:proofErr w:type="spellStart"/>
      <w:r w:rsidRPr="0073568F">
        <w:rPr>
          <w:sz w:val="22"/>
          <w:szCs w:val="22"/>
        </w:rPr>
        <w:t>si</w:t>
      </w:r>
      <w:proofErr w:type="spellEnd"/>
      <w:r w:rsidRPr="0073568F">
        <w:rPr>
          <w:sz w:val="22"/>
          <w:szCs w:val="22"/>
        </w:rPr>
        <w:t xml:space="preserve"> </w:t>
      </w:r>
      <w:r w:rsidRPr="0073568F">
        <w:rPr>
          <w:rFonts w:cs="Angsana New"/>
          <w:b/>
          <w:sz w:val="22"/>
          <w:szCs w:val="22"/>
          <w:lang w:val="ro-RO" w:bidi="th-TH"/>
        </w:rPr>
        <w:t>Hmax = 36 m</w:t>
      </w:r>
      <w:r w:rsidRPr="0073568F">
        <w:rPr>
          <w:rFonts w:cs="Angsana New"/>
          <w:sz w:val="22"/>
          <w:szCs w:val="22"/>
          <w:lang w:val="ro-RO" w:bidi="th-TH"/>
        </w:rPr>
        <w:tab/>
        <w:t xml:space="preserve">-Funcţiuni predominante:  </w:t>
      </w:r>
      <w:r w:rsidRPr="0073568F">
        <w:rPr>
          <w:rFonts w:cs="Angsana New"/>
          <w:b/>
          <w:sz w:val="22"/>
          <w:szCs w:val="22"/>
          <w:lang w:val="ro-RO" w:bidi="th-TH"/>
        </w:rPr>
        <w:t>locuire colectivă și functiuni complementare</w:t>
      </w:r>
    </w:p>
    <w:p w:rsidR="0073568F" w:rsidRPr="0073568F" w:rsidRDefault="0073568F" w:rsidP="0073568F">
      <w:pPr>
        <w:pStyle w:val="Standard"/>
        <w:spacing w:after="0" w:line="276" w:lineRule="auto"/>
        <w:jc w:val="both"/>
        <w:outlineLvl w:val="0"/>
        <w:rPr>
          <w:sz w:val="22"/>
          <w:szCs w:val="22"/>
        </w:rPr>
      </w:pPr>
      <w:r w:rsidRPr="0073568F">
        <w:rPr>
          <w:rFonts w:cs="Angsana New"/>
          <w:b/>
          <w:sz w:val="22"/>
          <w:szCs w:val="22"/>
          <w:lang w:val="ro-RO" w:bidi="th-TH"/>
        </w:rPr>
        <w:tab/>
        <w:t>-</w:t>
      </w:r>
      <w:r w:rsidRPr="0073568F">
        <w:rPr>
          <w:rFonts w:cs="Angsana New"/>
          <w:sz w:val="22"/>
          <w:szCs w:val="22"/>
          <w:lang w:val="ro-RO" w:bidi="th-TH"/>
        </w:rPr>
        <w:t xml:space="preserve">Procent de ocupare al terenului maxim: </w:t>
      </w:r>
      <w:r w:rsidRPr="0073568F">
        <w:rPr>
          <w:rFonts w:cs="Angsana New"/>
          <w:b/>
          <w:sz w:val="22"/>
          <w:szCs w:val="22"/>
          <w:lang w:val="ro-RO" w:bidi="th-TH"/>
        </w:rPr>
        <w:t>POT</w:t>
      </w:r>
      <w:r w:rsidRPr="0073568F">
        <w:rPr>
          <w:rFonts w:cs="Angsana New"/>
          <w:b/>
          <w:sz w:val="22"/>
          <w:szCs w:val="22"/>
          <w:vertAlign w:val="subscript"/>
          <w:lang w:val="ro-RO" w:bidi="th-TH"/>
        </w:rPr>
        <w:t>max</w:t>
      </w:r>
      <w:r w:rsidRPr="0073568F">
        <w:rPr>
          <w:rFonts w:cs="Angsana New"/>
          <w:b/>
          <w:sz w:val="22"/>
          <w:szCs w:val="22"/>
          <w:lang w:val="ro-RO" w:bidi="th-TH"/>
        </w:rPr>
        <w:t>= 40%;</w:t>
      </w:r>
    </w:p>
    <w:p w:rsidR="0073568F" w:rsidRPr="0073568F" w:rsidRDefault="0073568F" w:rsidP="0073568F">
      <w:pPr>
        <w:pStyle w:val="Standard"/>
        <w:spacing w:after="0" w:line="276" w:lineRule="auto"/>
        <w:jc w:val="both"/>
        <w:outlineLvl w:val="0"/>
        <w:rPr>
          <w:sz w:val="22"/>
          <w:szCs w:val="22"/>
        </w:rPr>
      </w:pPr>
      <w:r w:rsidRPr="0073568F">
        <w:rPr>
          <w:rFonts w:cs="Angsana New"/>
          <w:b/>
          <w:sz w:val="22"/>
          <w:szCs w:val="22"/>
          <w:lang w:val="ro-RO" w:bidi="th-TH"/>
        </w:rPr>
        <w:tab/>
        <w:t>-</w:t>
      </w:r>
      <w:r w:rsidRPr="0073568F">
        <w:rPr>
          <w:rFonts w:cs="Angsana New"/>
          <w:sz w:val="22"/>
          <w:szCs w:val="22"/>
          <w:lang w:val="ro-RO" w:bidi="th-TH"/>
        </w:rPr>
        <w:t xml:space="preserve">Coeficient de utilizare al terenului maxim: </w:t>
      </w:r>
      <w:r w:rsidRPr="0073568F">
        <w:rPr>
          <w:rFonts w:cs="Angsana New"/>
          <w:b/>
          <w:sz w:val="22"/>
          <w:szCs w:val="22"/>
          <w:lang w:val="ro-RO" w:bidi="th-TH"/>
        </w:rPr>
        <w:t>CUT</w:t>
      </w:r>
      <w:r w:rsidRPr="0073568F">
        <w:rPr>
          <w:rFonts w:cs="Angsana New"/>
          <w:b/>
          <w:sz w:val="22"/>
          <w:szCs w:val="22"/>
          <w:vertAlign w:val="subscript"/>
          <w:lang w:val="ro-RO" w:bidi="th-TH"/>
        </w:rPr>
        <w:t>max</w:t>
      </w:r>
      <w:r w:rsidRPr="0073568F">
        <w:rPr>
          <w:rFonts w:cs="Angsana New"/>
          <w:b/>
          <w:sz w:val="22"/>
          <w:szCs w:val="22"/>
          <w:lang w:val="ro-RO" w:bidi="th-TH"/>
        </w:rPr>
        <w:t>= 3,5;</w:t>
      </w:r>
    </w:p>
    <w:p w:rsidR="0073568F" w:rsidRPr="0073568F" w:rsidRDefault="0073568F" w:rsidP="0073568F">
      <w:pPr>
        <w:pStyle w:val="Standard"/>
        <w:spacing w:after="0" w:line="276" w:lineRule="auto"/>
        <w:jc w:val="both"/>
        <w:outlineLvl w:val="0"/>
        <w:rPr>
          <w:b/>
          <w:sz w:val="22"/>
          <w:szCs w:val="22"/>
        </w:rPr>
      </w:pPr>
      <w:r w:rsidRPr="0073568F">
        <w:rPr>
          <w:rFonts w:cs="Angsana New"/>
          <w:b/>
          <w:sz w:val="22"/>
          <w:szCs w:val="22"/>
          <w:lang w:val="ro-RO" w:bidi="th-TH"/>
        </w:rPr>
        <w:tab/>
        <w:t>-</w:t>
      </w:r>
      <w:r w:rsidRPr="0073568F">
        <w:rPr>
          <w:rFonts w:cs="Angsana New"/>
          <w:sz w:val="22"/>
          <w:szCs w:val="22"/>
          <w:lang w:val="ro-RO"/>
        </w:rPr>
        <w:t xml:space="preserve">Retragerea minimă faţă de limita vestica: variabila intre </w:t>
      </w:r>
      <w:r w:rsidRPr="0073568F">
        <w:rPr>
          <w:rFonts w:cs="Angsana New"/>
          <w:b/>
          <w:sz w:val="22"/>
          <w:szCs w:val="22"/>
          <w:lang w:val="ro-RO"/>
        </w:rPr>
        <w:t>11.33m si 11.56 m, pastrand aliniamentul PUZ Park Plaza;</w:t>
      </w:r>
    </w:p>
    <w:p w:rsidR="0073568F" w:rsidRPr="0073568F" w:rsidRDefault="0073568F" w:rsidP="0073568F">
      <w:pPr>
        <w:pStyle w:val="Standard"/>
        <w:spacing w:after="0" w:line="276" w:lineRule="auto"/>
        <w:jc w:val="both"/>
        <w:outlineLvl w:val="0"/>
        <w:rPr>
          <w:sz w:val="22"/>
          <w:szCs w:val="22"/>
        </w:rPr>
      </w:pPr>
      <w:r w:rsidRPr="0073568F">
        <w:rPr>
          <w:rFonts w:cs="Angsana New"/>
          <w:sz w:val="22"/>
          <w:szCs w:val="22"/>
          <w:lang w:val="ro-RO"/>
        </w:rPr>
        <w:tab/>
        <w:t xml:space="preserve">- Retragerea minimă faţă de limita nordica: variabila intre </w:t>
      </w:r>
      <w:r w:rsidRPr="0073568F">
        <w:rPr>
          <w:rFonts w:cs="Angsana New"/>
          <w:b/>
          <w:sz w:val="22"/>
          <w:szCs w:val="22"/>
          <w:lang w:val="ro-RO"/>
        </w:rPr>
        <w:t>6 metri; și 16.51 m fată de limita de proprietate situata la nordul parcelei reglementate ;</w:t>
      </w:r>
    </w:p>
    <w:p w:rsidR="0073568F" w:rsidRPr="0073568F" w:rsidRDefault="0073568F" w:rsidP="0073568F">
      <w:pPr>
        <w:pStyle w:val="Standard"/>
        <w:numPr>
          <w:ilvl w:val="1"/>
          <w:numId w:val="4"/>
        </w:numPr>
        <w:spacing w:after="0" w:line="276" w:lineRule="auto"/>
        <w:jc w:val="both"/>
        <w:outlineLvl w:val="0"/>
        <w:rPr>
          <w:sz w:val="22"/>
          <w:szCs w:val="22"/>
        </w:rPr>
      </w:pPr>
      <w:r w:rsidRPr="0073568F">
        <w:rPr>
          <w:rFonts w:cs="Angsana New"/>
          <w:sz w:val="22"/>
          <w:szCs w:val="22"/>
          <w:lang w:val="ro-RO"/>
        </w:rPr>
        <w:t xml:space="preserve">Retragerea minimă faţă de limita estica: variabila intre </w:t>
      </w:r>
      <w:r w:rsidRPr="0073568F">
        <w:rPr>
          <w:rFonts w:cs="Angsana New"/>
          <w:b/>
          <w:sz w:val="22"/>
          <w:szCs w:val="22"/>
          <w:lang w:val="ro-RO"/>
        </w:rPr>
        <w:t xml:space="preserve">6 metri; și </w:t>
      </w:r>
      <w:r w:rsidRPr="0073568F">
        <w:rPr>
          <w:rFonts w:cs="Angsana New"/>
          <w:b/>
          <w:sz w:val="22"/>
          <w:szCs w:val="22"/>
        </w:rPr>
        <w:t>20,91</w:t>
      </w:r>
      <w:r w:rsidRPr="0073568F">
        <w:rPr>
          <w:rFonts w:cs="Angsana New"/>
          <w:b/>
          <w:sz w:val="22"/>
          <w:szCs w:val="22"/>
          <w:lang w:val="ro-RO"/>
        </w:rPr>
        <w:t xml:space="preserve"> m fată </w:t>
      </w:r>
      <w:proofErr w:type="spellStart"/>
      <w:r w:rsidRPr="0073568F">
        <w:rPr>
          <w:rFonts w:cs="Angsana New"/>
          <w:b/>
          <w:sz w:val="22"/>
          <w:szCs w:val="22"/>
        </w:rPr>
        <w:t>col</w:t>
      </w:r>
      <w:proofErr w:type="spellEnd"/>
      <w:r w:rsidRPr="0073568F">
        <w:rPr>
          <w:rFonts w:cs="Angsana New"/>
          <w:b/>
          <w:sz w:val="22"/>
          <w:szCs w:val="22"/>
          <w:lang w:val="ro-RO"/>
        </w:rPr>
        <w:t>tul sud-estic al parcelei;</w:t>
      </w:r>
    </w:p>
    <w:p w:rsidR="0073568F" w:rsidRPr="0073568F" w:rsidRDefault="0073568F" w:rsidP="0073568F">
      <w:pPr>
        <w:pStyle w:val="Standard"/>
        <w:numPr>
          <w:ilvl w:val="1"/>
          <w:numId w:val="4"/>
        </w:numPr>
        <w:spacing w:after="0" w:line="276" w:lineRule="auto"/>
        <w:jc w:val="both"/>
        <w:outlineLvl w:val="0"/>
        <w:rPr>
          <w:sz w:val="22"/>
          <w:szCs w:val="22"/>
        </w:rPr>
      </w:pPr>
      <w:r w:rsidRPr="0073568F">
        <w:rPr>
          <w:rFonts w:cs="Angsana New"/>
          <w:b/>
          <w:sz w:val="22"/>
          <w:szCs w:val="22"/>
          <w:lang w:val="ro-RO" w:bidi="th-TH"/>
        </w:rPr>
        <w:t xml:space="preserve"> Retragerea minimă faţă de limita sudica: 6 metri;</w:t>
      </w:r>
    </w:p>
    <w:p w:rsidR="0073568F" w:rsidRPr="0073568F" w:rsidRDefault="0073568F" w:rsidP="0073568F">
      <w:pPr>
        <w:pStyle w:val="Standard"/>
        <w:spacing w:after="0" w:line="276" w:lineRule="auto"/>
        <w:jc w:val="both"/>
        <w:outlineLvl w:val="0"/>
        <w:rPr>
          <w:sz w:val="22"/>
          <w:szCs w:val="22"/>
        </w:rPr>
      </w:pPr>
      <w:r w:rsidRPr="0073568F">
        <w:rPr>
          <w:rFonts w:cs="Angsana New"/>
          <w:sz w:val="22"/>
          <w:szCs w:val="22"/>
          <w:lang w:val="ro-RO" w:bidi="th-TH"/>
        </w:rPr>
        <w:tab/>
      </w:r>
      <w:r w:rsidRPr="0073568F">
        <w:rPr>
          <w:rFonts w:cs="Angsana New"/>
          <w:b/>
          <w:sz w:val="22"/>
          <w:szCs w:val="22"/>
          <w:lang w:val="ro-RO" w:bidi="th-TH"/>
        </w:rPr>
        <w:t>Spatii verzi minim 15,00%</w:t>
      </w:r>
      <w:r w:rsidRPr="0073568F">
        <w:rPr>
          <w:rFonts w:cs="Angsana New"/>
          <w:b/>
          <w:sz w:val="22"/>
          <w:szCs w:val="22"/>
          <w:lang w:val="ro-RO"/>
        </w:rPr>
        <w:t xml:space="preserve"> - conform Deciziei de incadrare nr. 39/18.05.2017  a Agenţiei pentru Protecţia Mediului Timiş</w:t>
      </w:r>
      <w:r w:rsidRPr="0073568F">
        <w:rPr>
          <w:rFonts w:cs="Angsana New"/>
          <w:b/>
          <w:sz w:val="22"/>
          <w:szCs w:val="22"/>
          <w:lang w:val="ro-RO" w:bidi="th-TH"/>
        </w:rPr>
        <w:t>;</w:t>
      </w:r>
    </w:p>
    <w:p w:rsidR="0073568F" w:rsidRDefault="0073568F" w:rsidP="0073568F">
      <w:pPr>
        <w:pStyle w:val="Standard"/>
        <w:spacing w:after="0" w:line="276" w:lineRule="auto"/>
        <w:ind w:firstLine="720"/>
        <w:jc w:val="both"/>
        <w:outlineLvl w:val="0"/>
        <w:rPr>
          <w:sz w:val="22"/>
          <w:szCs w:val="22"/>
        </w:rPr>
      </w:pPr>
      <w:r w:rsidRPr="0073568F">
        <w:rPr>
          <w:rFonts w:cs="Angsana New"/>
          <w:sz w:val="22"/>
          <w:szCs w:val="22"/>
          <w:lang w:val="ro-RO" w:bidi="th-TH"/>
        </w:rPr>
        <w:t>- În cazul în care parcelele sunt parţial grevate de o servitute de utilitate publică, POT şi CUT se vor calcula la suprafaţa efectivă rămasă în proprietate privată</w:t>
      </w:r>
      <w:r>
        <w:rPr>
          <w:rFonts w:cs="Angsana New"/>
          <w:sz w:val="22"/>
          <w:szCs w:val="22"/>
          <w:lang w:val="ro-RO" w:bidi="th-TH"/>
        </w:rPr>
        <w:t>, iar autorizaţia de construire se va putea emite doar după ce terenurile afectate de drumuri vor deveni domeniu public;</w:t>
      </w:r>
      <w:r>
        <w:rPr>
          <w:rFonts w:cs="Angsana New"/>
          <w:sz w:val="22"/>
          <w:szCs w:val="22"/>
          <w:lang w:val="ro-RO" w:bidi="th-TH"/>
        </w:rPr>
        <w:tab/>
      </w:r>
    </w:p>
    <w:p w:rsidR="0073568F" w:rsidRPr="0073568F" w:rsidRDefault="0073568F" w:rsidP="0073568F">
      <w:pPr>
        <w:pStyle w:val="Standard"/>
        <w:widowControl w:val="0"/>
        <w:numPr>
          <w:ilvl w:val="1"/>
          <w:numId w:val="5"/>
        </w:numPr>
        <w:spacing w:line="276" w:lineRule="auto"/>
        <w:jc w:val="both"/>
        <w:outlineLvl w:val="0"/>
        <w:rPr>
          <w:sz w:val="22"/>
          <w:szCs w:val="22"/>
        </w:rPr>
      </w:pPr>
      <w:r>
        <w:rPr>
          <w:rFonts w:cs="Angsana New"/>
          <w:sz w:val="22"/>
          <w:szCs w:val="22"/>
          <w:lang w:val="it-IT"/>
        </w:rPr>
        <w:t xml:space="preserve">Circulaţii şi accese: </w:t>
      </w:r>
      <w:r>
        <w:rPr>
          <w:rFonts w:cs="Angsana New"/>
          <w:b/>
          <w:sz w:val="22"/>
          <w:szCs w:val="22"/>
          <w:lang w:val="it-IT"/>
        </w:rPr>
        <w:t>accesele auto şi pietonale se vor realiza</w:t>
      </w:r>
      <w:r>
        <w:rPr>
          <w:rFonts w:cs="Angsana New"/>
          <w:b/>
          <w:sz w:val="22"/>
          <w:szCs w:val="22"/>
          <w:lang w:val="ro-RO" w:bidi="th-TH"/>
        </w:rPr>
        <w:t xml:space="preserve"> atât din Calea Aradului cât și din strada nou propusa prin PUZ Park Plaza în conformitate cu avizul Comisiei de Circulatie nr. </w:t>
      </w:r>
      <w:r w:rsidRPr="0073568F">
        <w:rPr>
          <w:rFonts w:cs="Angsana New"/>
          <w:b/>
          <w:sz w:val="22"/>
          <w:szCs w:val="22"/>
          <w:lang w:val="ro-RO" w:bidi="th-TH"/>
        </w:rPr>
        <w:t xml:space="preserve">DT2017-000628/09.03.2017; </w:t>
      </w:r>
      <w:r w:rsidRPr="0073568F">
        <w:rPr>
          <w:rFonts w:cs="Angsana New"/>
          <w:b/>
          <w:sz w:val="22"/>
          <w:szCs w:val="22"/>
          <w:lang w:val="it-IT"/>
        </w:rPr>
        <w:t>necesarul de parcaje va fi asigurat în conformitate cu Art. 33 şi Anexa 5 din R.G.U</w:t>
      </w:r>
    </w:p>
    <w:p w:rsidR="00011277" w:rsidRPr="0073568F" w:rsidRDefault="00011277" w:rsidP="00011277">
      <w:pPr>
        <w:jc w:val="both"/>
        <w:rPr>
          <w:lang w:val="ro-RO"/>
        </w:rPr>
      </w:pPr>
      <w:r w:rsidRPr="0073568F">
        <w:rPr>
          <w:lang w:val="ro-RO" w:eastAsia="th-TH" w:bidi="th-TH"/>
        </w:rPr>
        <w:tab/>
      </w:r>
      <w:r w:rsidRPr="0073568F">
        <w:rPr>
          <w:b/>
          <w:lang w:val="ro-RO"/>
        </w:rPr>
        <w:t>3</w:t>
      </w:r>
      <w:r w:rsidRPr="0073568F">
        <w:rPr>
          <w:lang w:val="ro-RO"/>
        </w:rPr>
        <w:t xml:space="preserve">. Prezentul Plan Urbanistic Zonal </w:t>
      </w:r>
      <w:r w:rsidRPr="0073568F">
        <w:rPr>
          <w:bCs/>
          <w:lang w:val="ro-RO"/>
        </w:rPr>
        <w:t>“</w:t>
      </w:r>
      <w:r w:rsidRPr="0073568F">
        <w:rPr>
          <w:lang w:val="ro-RO"/>
        </w:rPr>
        <w:t xml:space="preserve">Zonă locuire colectivă, </w:t>
      </w:r>
      <w:r w:rsidR="00BD19C6" w:rsidRPr="0073568F">
        <w:rPr>
          <w:b/>
          <w:bCs/>
          <w:lang w:val="ro-RO"/>
        </w:rPr>
        <w:t>servicii, comer</w:t>
      </w:r>
      <w:r w:rsidR="00BD19C6" w:rsidRPr="0073568F">
        <w:rPr>
          <w:rFonts w:ascii="Cambria Math" w:hAnsi="Cambria Math" w:cs="Cambria Math"/>
          <w:b/>
          <w:bCs/>
          <w:lang w:val="ro-RO"/>
        </w:rPr>
        <w:t xml:space="preserve">ț si </w:t>
      </w:r>
      <w:r w:rsidR="00BD19C6" w:rsidRPr="0073568F">
        <w:rPr>
          <w:b/>
          <w:bCs/>
          <w:lang w:val="ro-RO"/>
        </w:rPr>
        <w:t>birouri</w:t>
      </w:r>
      <w:r w:rsidRPr="0073568F">
        <w:rPr>
          <w:bCs/>
          <w:lang w:val="ro-RO"/>
        </w:rPr>
        <w:t>”</w:t>
      </w:r>
      <w:r w:rsidRPr="0073568F">
        <w:rPr>
          <w:lang w:val="ro-RO"/>
        </w:rPr>
        <w:t xml:space="preserve">, str. Calea Aradului nr. 1, </w:t>
      </w:r>
      <w:r w:rsidRPr="0073568F">
        <w:rPr>
          <w:bCs/>
          <w:lang w:val="ro-RO"/>
        </w:rPr>
        <w:t>Timişoara</w:t>
      </w:r>
      <w:r w:rsidRPr="0073568F">
        <w:rPr>
          <w:lang w:val="ro-RO"/>
        </w:rPr>
        <w:t xml:space="preserve">, se va integra în Planul Urbanistic General al Municipiului Timişoara şi </w:t>
      </w:r>
      <w:r w:rsidRPr="0073568F">
        <w:rPr>
          <w:b/>
          <w:lang w:val="ro-RO"/>
        </w:rPr>
        <w:t xml:space="preserve">va avea valabilitate de </w:t>
      </w:r>
      <w:r w:rsidR="00BD19C6" w:rsidRPr="0073568F">
        <w:rPr>
          <w:b/>
          <w:lang w:val="ro-RO"/>
        </w:rPr>
        <w:t>3</w:t>
      </w:r>
      <w:r w:rsidRPr="0073568F">
        <w:rPr>
          <w:b/>
          <w:lang w:val="ro-RO"/>
        </w:rPr>
        <w:t xml:space="preserve"> ani, perioadă în care pot fi demarate investiţiile prevăzute în documentaţie.</w:t>
      </w:r>
    </w:p>
    <w:p w:rsidR="0073568F" w:rsidRPr="0073568F" w:rsidRDefault="0073568F" w:rsidP="00011277">
      <w:pPr>
        <w:ind w:firstLine="720"/>
        <w:jc w:val="both"/>
        <w:rPr>
          <w:lang w:val="ro-RO"/>
        </w:rPr>
      </w:pPr>
    </w:p>
    <w:p w:rsidR="00011277" w:rsidRPr="0073568F" w:rsidRDefault="00011277" w:rsidP="00011277">
      <w:pPr>
        <w:ind w:firstLine="720"/>
        <w:jc w:val="both"/>
        <w:rPr>
          <w:lang w:val="ro-RO"/>
        </w:rPr>
      </w:pPr>
      <w:r w:rsidRPr="0073568F">
        <w:rPr>
          <w:lang w:val="ro-RO"/>
        </w:rPr>
        <w:lastRenderedPageBreak/>
        <w:t>Terenul reglementat are suprafaţa totală de 4481 mp., este compus din trei parcele indentificate prin C.F. nr 425171 având o suprafa</w:t>
      </w:r>
      <w:r w:rsidRPr="0073568F">
        <w:rPr>
          <w:rFonts w:ascii="Cambria Math" w:hAnsi="Cambria Math" w:cs="Cambria Math"/>
          <w:lang w:val="ro-RO"/>
        </w:rPr>
        <w:t>ț</w:t>
      </w:r>
      <w:r w:rsidRPr="0073568F">
        <w:rPr>
          <w:lang w:val="ro-RO"/>
        </w:rPr>
        <w:t>ă de 1084 mp aflat în proprietatea S.C. FACTO ITOBOXO S.R.L., C.F. 425174 având o suprafa</w:t>
      </w:r>
      <w:r w:rsidRPr="0073568F">
        <w:rPr>
          <w:rFonts w:ascii="Cambria Math" w:hAnsi="Cambria Math" w:cs="Cambria Math"/>
          <w:lang w:val="ro-RO"/>
        </w:rPr>
        <w:t>ț</w:t>
      </w:r>
      <w:r w:rsidRPr="0073568F">
        <w:rPr>
          <w:lang w:val="ro-RO"/>
        </w:rPr>
        <w:t>ă de 1371 mp aflat în proprietatea S.C. BANAT TIPO S.A., respectiv C.F. 425176 având o suprafa</w:t>
      </w:r>
      <w:r w:rsidRPr="0073568F">
        <w:rPr>
          <w:rFonts w:ascii="Cambria Math" w:hAnsi="Cambria Math" w:cs="Cambria Math"/>
          <w:lang w:val="ro-RO"/>
        </w:rPr>
        <w:t>ț</w:t>
      </w:r>
      <w:r w:rsidRPr="0073568F">
        <w:rPr>
          <w:lang w:val="ro-RO"/>
        </w:rPr>
        <w:t>ă de 2026 mp aflat în proprietatea S.C. BANAT TIPO S.A.</w:t>
      </w:r>
    </w:p>
    <w:p w:rsidR="00011277" w:rsidRPr="0073568F" w:rsidRDefault="00011277" w:rsidP="00011277">
      <w:pPr>
        <w:ind w:firstLine="720"/>
        <w:jc w:val="both"/>
        <w:rPr>
          <w:lang w:val="ro-RO"/>
        </w:rPr>
      </w:pPr>
      <w:r w:rsidRPr="0073568F">
        <w:rPr>
          <w:b/>
          <w:lang w:val="ro-RO"/>
        </w:rPr>
        <w:t>4</w:t>
      </w:r>
      <w:r w:rsidRPr="0073568F">
        <w:rPr>
          <w:lang w:val="ro-RO"/>
        </w:rPr>
        <w:t>.</w:t>
      </w:r>
      <w:r w:rsidRPr="0073568F">
        <w:rPr>
          <w:b/>
          <w:lang w:val="ro-RO"/>
        </w:rPr>
        <w:t xml:space="preserve"> Autorizaţiile de construire se vor emite doar după realizarea în prealabil a operaţiunilor reglementate prin documentaţia de urbanism cu privire la obligativitatea asigurării acceselor din domeniul public conform planşei nr. U-05 - ,,Proprietatea asupra terenurilor” şi asigurarea tuturor utilităţilor necesare investiţiei în conformitate cu Planul de acţiune asumat</w:t>
      </w:r>
      <w:r w:rsidRPr="0073568F">
        <w:rPr>
          <w:lang w:val="ro-RO"/>
        </w:rPr>
        <w:t xml:space="preserve">. </w:t>
      </w:r>
    </w:p>
    <w:p w:rsidR="00011277" w:rsidRPr="0073568F" w:rsidRDefault="00011277" w:rsidP="00011277">
      <w:pPr>
        <w:ind w:firstLine="720"/>
        <w:jc w:val="both"/>
        <w:rPr>
          <w:lang w:val="ro-RO"/>
        </w:rPr>
      </w:pPr>
      <w:r w:rsidRPr="0073568F">
        <w:rPr>
          <w:b/>
          <w:lang w:val="ro-RO"/>
        </w:rPr>
        <w:t>5</w:t>
      </w:r>
      <w:r w:rsidRPr="0073568F">
        <w:rPr>
          <w:lang w:val="ro-RO"/>
        </w:rPr>
        <w:t>. După aprobare prin hotărârea consiliului local a documentaţiei P.U.Z. şi R.L.U. aferent, hotărârea însoţită de documentaţie</w:t>
      </w:r>
      <w:r w:rsidRPr="0073568F">
        <w:rPr>
          <w:sz w:val="22"/>
          <w:szCs w:val="22"/>
          <w:lang w:val="ro-RO"/>
        </w:rPr>
        <w:t xml:space="preserve"> </w:t>
      </w:r>
      <w:r w:rsidRPr="0073568F">
        <w:rPr>
          <w:lang w:val="ro-RO"/>
        </w:rPr>
        <w:t>va fi transmisa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011277" w:rsidRPr="0073568F" w:rsidRDefault="00011277" w:rsidP="00011277">
      <w:pPr>
        <w:ind w:firstLine="720"/>
        <w:jc w:val="both"/>
        <w:rPr>
          <w:lang w:val="ro-RO"/>
        </w:rPr>
      </w:pPr>
      <w:r w:rsidRPr="0073568F">
        <w:rPr>
          <w:b/>
          <w:lang w:val="ro-RO"/>
        </w:rPr>
        <w:t>6</w:t>
      </w:r>
      <w:r w:rsidRPr="0073568F">
        <w:rPr>
          <w:lang w:val="ro-RO"/>
        </w:rPr>
        <w:t xml:space="preserve">. Reglementările privind autorizarea construcţiilor şi a amenajărilor vor fi aplicate în concordanţă cu prevederile prezentului Plan Urbanistic Zonal </w:t>
      </w:r>
      <w:r w:rsidRPr="0073568F">
        <w:rPr>
          <w:bCs/>
          <w:lang w:val="ro-RO"/>
        </w:rPr>
        <w:t>“</w:t>
      </w:r>
      <w:r w:rsidRPr="0073568F">
        <w:rPr>
          <w:lang w:val="ro-RO"/>
        </w:rPr>
        <w:t xml:space="preserve">Zonă locuire colectivă, </w:t>
      </w:r>
      <w:r w:rsidR="00BD19C6" w:rsidRPr="0073568F">
        <w:rPr>
          <w:b/>
          <w:bCs/>
          <w:lang w:val="ro-RO"/>
        </w:rPr>
        <w:t>servicii, comer</w:t>
      </w:r>
      <w:r w:rsidR="00BD19C6" w:rsidRPr="0073568F">
        <w:rPr>
          <w:rFonts w:ascii="Cambria Math" w:hAnsi="Cambria Math" w:cs="Cambria Math"/>
          <w:b/>
          <w:bCs/>
          <w:lang w:val="ro-RO"/>
        </w:rPr>
        <w:t xml:space="preserve">ț si </w:t>
      </w:r>
      <w:r w:rsidR="00BD19C6" w:rsidRPr="0073568F">
        <w:rPr>
          <w:b/>
          <w:bCs/>
          <w:lang w:val="ro-RO"/>
        </w:rPr>
        <w:t>birouri</w:t>
      </w:r>
      <w:r w:rsidRPr="0073568F">
        <w:rPr>
          <w:bCs/>
          <w:lang w:val="ro-RO"/>
        </w:rPr>
        <w:t>”</w:t>
      </w:r>
      <w:r w:rsidRPr="0073568F">
        <w:rPr>
          <w:lang w:val="ro-RO"/>
        </w:rPr>
        <w:t xml:space="preserve">, str. Calea Aradului nr. 1, </w:t>
      </w:r>
      <w:r w:rsidRPr="0073568F">
        <w:rPr>
          <w:bCs/>
          <w:lang w:val="ro-RO"/>
        </w:rPr>
        <w:t>Timişoara</w:t>
      </w:r>
      <w:r w:rsidRPr="0073568F">
        <w:rPr>
          <w:lang w:val="ro-RO"/>
        </w:rPr>
        <w:t>, a Regulamentului Local de Urbanism.</w:t>
      </w:r>
    </w:p>
    <w:p w:rsidR="00011277" w:rsidRPr="0073568F" w:rsidRDefault="00011277" w:rsidP="00011277">
      <w:pPr>
        <w:ind w:firstLine="720"/>
        <w:jc w:val="both"/>
        <w:rPr>
          <w:b/>
          <w:lang w:val="ro-RO"/>
        </w:rPr>
      </w:pPr>
      <w:r w:rsidRPr="0073568F">
        <w:rPr>
          <w:lang w:val="ro-RO"/>
        </w:rPr>
        <w:t xml:space="preserve">Având în vedere prevederile legale expuse în prezentul raport, apreciez că proiectul de hotărâre privind aprobarea Planului Urbanistic Zonal </w:t>
      </w:r>
      <w:r w:rsidRPr="0073568F">
        <w:rPr>
          <w:bCs/>
          <w:lang w:val="ro-RO"/>
        </w:rPr>
        <w:t>“</w:t>
      </w:r>
      <w:r w:rsidRPr="0073568F">
        <w:rPr>
          <w:lang w:val="ro-RO"/>
        </w:rPr>
        <w:t xml:space="preserve">Zonă locuire colectivă, servicii </w:t>
      </w:r>
      <w:r w:rsidRPr="0073568F">
        <w:rPr>
          <w:rFonts w:ascii="Cambria Math" w:hAnsi="Cambria Math" w:cs="Cambria Math"/>
          <w:lang w:val="ro-RO"/>
        </w:rPr>
        <w:t>ș</w:t>
      </w:r>
      <w:r w:rsidRPr="0073568F">
        <w:rPr>
          <w:lang w:val="ro-RO"/>
        </w:rPr>
        <w:t>i comer</w:t>
      </w:r>
      <w:r w:rsidRPr="0073568F">
        <w:rPr>
          <w:rFonts w:ascii="Cambria Math" w:hAnsi="Cambria Math" w:cs="Cambria Math"/>
          <w:lang w:val="ro-RO"/>
        </w:rPr>
        <w:t>ț</w:t>
      </w:r>
      <w:r w:rsidRPr="0073568F">
        <w:rPr>
          <w:bCs/>
          <w:lang w:val="ro-RO"/>
        </w:rPr>
        <w:t>”</w:t>
      </w:r>
      <w:r w:rsidRPr="0073568F">
        <w:rPr>
          <w:lang w:val="ro-RO"/>
        </w:rPr>
        <w:t xml:space="preserve">, str. Calea Aradului nr. 1, </w:t>
      </w:r>
      <w:r w:rsidRPr="0073568F">
        <w:rPr>
          <w:bCs/>
          <w:lang w:val="ro-RO"/>
        </w:rPr>
        <w:t>Timişoara</w:t>
      </w:r>
      <w:r w:rsidRPr="0073568F">
        <w:rPr>
          <w:lang w:val="ro-RO"/>
        </w:rPr>
        <w:t xml:space="preserve"> îndeplineşte condiţiile pentru a fi supus dezbaterii şi aprobării plenului consiliului local. </w:t>
      </w:r>
    </w:p>
    <w:p w:rsidR="00011277" w:rsidRPr="0073568F" w:rsidRDefault="00011277" w:rsidP="00011277">
      <w:pPr>
        <w:jc w:val="center"/>
        <w:rPr>
          <w:lang w:val="ro-RO"/>
        </w:rPr>
      </w:pPr>
      <w:r w:rsidRPr="0073568F">
        <w:rPr>
          <w:lang w:val="ro-RO"/>
        </w:rPr>
        <w:t>ARHITECT SEF</w:t>
      </w:r>
    </w:p>
    <w:p w:rsidR="00011277" w:rsidRPr="0073568F" w:rsidRDefault="00011277" w:rsidP="00011277">
      <w:pPr>
        <w:jc w:val="center"/>
        <w:rPr>
          <w:lang w:val="ro-RO"/>
        </w:rPr>
      </w:pPr>
      <w:r w:rsidRPr="0073568F">
        <w:rPr>
          <w:lang w:val="ro-RO"/>
        </w:rPr>
        <w:t>Emilian Sorin CIURARIU</w:t>
      </w:r>
    </w:p>
    <w:p w:rsidR="00011277" w:rsidRDefault="00011277" w:rsidP="00011277">
      <w:pPr>
        <w:jc w:val="center"/>
        <w:rPr>
          <w:lang w:val="ro-RO"/>
        </w:rPr>
      </w:pPr>
    </w:p>
    <w:p w:rsidR="0073568F" w:rsidRPr="0073568F" w:rsidRDefault="0073568F" w:rsidP="00011277">
      <w:pPr>
        <w:jc w:val="center"/>
        <w:rPr>
          <w:lang w:val="ro-RO"/>
        </w:rPr>
      </w:pPr>
    </w:p>
    <w:p w:rsidR="00011277" w:rsidRPr="0073568F" w:rsidRDefault="00011277" w:rsidP="00011277">
      <w:pPr>
        <w:jc w:val="center"/>
        <w:rPr>
          <w:lang w:val="ro-RO"/>
        </w:rPr>
      </w:pPr>
    </w:p>
    <w:p w:rsidR="00011277" w:rsidRPr="0073568F" w:rsidRDefault="00011277" w:rsidP="00BD19C6">
      <w:pPr>
        <w:jc w:val="center"/>
        <w:rPr>
          <w:lang w:val="ro-RO"/>
        </w:rPr>
      </w:pPr>
      <w:r w:rsidRPr="0073568F">
        <w:rPr>
          <w:lang w:val="ro-RO"/>
        </w:rPr>
        <w:t>CONSILIER</w:t>
      </w:r>
    </w:p>
    <w:p w:rsidR="00011277" w:rsidRDefault="00011277" w:rsidP="00BD19C6">
      <w:pPr>
        <w:jc w:val="center"/>
        <w:rPr>
          <w:lang w:val="ro-RO"/>
        </w:rPr>
      </w:pPr>
      <w:r w:rsidRPr="0073568F">
        <w:rPr>
          <w:lang w:val="ro-RO"/>
        </w:rPr>
        <w:t>Stelu</w:t>
      </w:r>
      <w:r w:rsidRPr="0073568F">
        <w:rPr>
          <w:rFonts w:ascii="Cambria Math" w:hAnsi="Cambria Math" w:cs="Cambria Math"/>
          <w:lang w:val="ro-RO"/>
        </w:rPr>
        <w:t>ț</w:t>
      </w:r>
      <w:r w:rsidRPr="0073568F">
        <w:rPr>
          <w:lang w:val="ro-RO"/>
        </w:rPr>
        <w:t>a Ursu</w:t>
      </w:r>
    </w:p>
    <w:p w:rsidR="0073568F" w:rsidRDefault="0073568F" w:rsidP="00BD19C6">
      <w:pPr>
        <w:jc w:val="center"/>
        <w:rPr>
          <w:lang w:val="ro-RO"/>
        </w:rPr>
      </w:pPr>
    </w:p>
    <w:p w:rsidR="0073568F" w:rsidRDefault="0073568F" w:rsidP="00BD19C6">
      <w:pPr>
        <w:jc w:val="center"/>
        <w:rPr>
          <w:lang w:val="ro-RO"/>
        </w:rPr>
      </w:pPr>
    </w:p>
    <w:p w:rsidR="0073568F" w:rsidRDefault="0073568F" w:rsidP="00BD19C6">
      <w:pPr>
        <w:jc w:val="center"/>
        <w:rPr>
          <w:lang w:val="ro-RO"/>
        </w:rPr>
      </w:pPr>
    </w:p>
    <w:p w:rsidR="0073568F" w:rsidRDefault="0073568F" w:rsidP="00BD19C6">
      <w:pPr>
        <w:jc w:val="center"/>
        <w:rPr>
          <w:lang w:val="ro-RO"/>
        </w:rPr>
      </w:pPr>
    </w:p>
    <w:p w:rsidR="0073568F" w:rsidRDefault="0073568F" w:rsidP="00BD19C6">
      <w:pPr>
        <w:jc w:val="center"/>
        <w:rPr>
          <w:lang w:val="ro-RO"/>
        </w:rPr>
      </w:pPr>
    </w:p>
    <w:p w:rsidR="0073568F" w:rsidRDefault="0073568F" w:rsidP="00BD19C6">
      <w:pPr>
        <w:jc w:val="center"/>
        <w:rPr>
          <w:lang w:val="ro-RO"/>
        </w:rPr>
      </w:pPr>
    </w:p>
    <w:p w:rsidR="0073568F" w:rsidRDefault="0073568F" w:rsidP="00BD19C6">
      <w:pPr>
        <w:jc w:val="center"/>
        <w:rPr>
          <w:lang w:val="ro-RO"/>
        </w:rPr>
      </w:pPr>
    </w:p>
    <w:p w:rsidR="0073568F" w:rsidRDefault="0073568F" w:rsidP="00BD19C6">
      <w:pPr>
        <w:jc w:val="center"/>
        <w:rPr>
          <w:lang w:val="ro-RO"/>
        </w:rPr>
      </w:pPr>
    </w:p>
    <w:p w:rsidR="0073568F" w:rsidRDefault="0073568F" w:rsidP="00BD19C6">
      <w:pPr>
        <w:jc w:val="center"/>
        <w:rPr>
          <w:lang w:val="ro-RO"/>
        </w:rPr>
      </w:pPr>
    </w:p>
    <w:p w:rsidR="0073568F" w:rsidRDefault="0073568F" w:rsidP="00BD19C6">
      <w:pPr>
        <w:jc w:val="center"/>
        <w:rPr>
          <w:lang w:val="ro-RO"/>
        </w:rPr>
      </w:pPr>
    </w:p>
    <w:p w:rsidR="0073568F" w:rsidRDefault="0073568F" w:rsidP="00BD19C6">
      <w:pPr>
        <w:jc w:val="center"/>
        <w:rPr>
          <w:lang w:val="ro-RO"/>
        </w:rPr>
      </w:pPr>
    </w:p>
    <w:p w:rsidR="0073568F" w:rsidRDefault="0073568F" w:rsidP="00BD19C6">
      <w:pPr>
        <w:jc w:val="center"/>
        <w:rPr>
          <w:lang w:val="ro-RO"/>
        </w:rPr>
      </w:pPr>
    </w:p>
    <w:p w:rsidR="0073568F" w:rsidRPr="0073568F" w:rsidRDefault="0073568F" w:rsidP="00BD19C6">
      <w:pPr>
        <w:jc w:val="center"/>
        <w:rPr>
          <w:sz w:val="16"/>
          <w:szCs w:val="16"/>
          <w:lang w:val="ro-RO"/>
        </w:rPr>
      </w:pPr>
    </w:p>
    <w:p w:rsidR="00011277" w:rsidRPr="0073568F" w:rsidRDefault="00011277" w:rsidP="00011277">
      <w:pPr>
        <w:tabs>
          <w:tab w:val="center" w:pos="5270"/>
        </w:tabs>
        <w:rPr>
          <w:sz w:val="16"/>
          <w:szCs w:val="16"/>
          <w:lang w:val="ro-RO"/>
        </w:rPr>
      </w:pPr>
    </w:p>
    <w:p w:rsidR="0002782E" w:rsidRPr="0073568F" w:rsidRDefault="00011277" w:rsidP="00BD19C6">
      <w:pPr>
        <w:tabs>
          <w:tab w:val="center" w:pos="5270"/>
        </w:tabs>
      </w:pPr>
      <w:r w:rsidRPr="0073568F">
        <w:rPr>
          <w:sz w:val="16"/>
          <w:szCs w:val="16"/>
          <w:lang w:val="ro-RO"/>
        </w:rPr>
        <w:t>Red/dact – S.U.</w:t>
      </w:r>
    </w:p>
    <w:sectPr w:rsidR="0002782E" w:rsidRPr="0073568F" w:rsidSect="00656293">
      <w:headerReference w:type="default" r:id="rId7"/>
      <w:footerReference w:type="default" r:id="rId8"/>
      <w:pgSz w:w="12240" w:h="15840"/>
      <w:pgMar w:top="851"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43A" w:rsidRDefault="0055443A">
      <w:r>
        <w:separator/>
      </w:r>
    </w:p>
  </w:endnote>
  <w:endnote w:type="continuationSeparator" w:id="0">
    <w:p w:rsidR="0055443A" w:rsidRDefault="00554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roman"/>
    <w:pitch w:val="default"/>
    <w:sig w:usb0="00000003" w:usb1="00000000" w:usb2="00000000" w:usb3="00000000" w:csb0="00000001" w:csb1="00000000"/>
  </w:font>
  <w:font w:name="OpenSymbol">
    <w:altName w:val="Arial Unicode MS"/>
    <w:charset w:val="80"/>
    <w:family w:val="auto"/>
    <w:pitch w:val="default"/>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Gisha">
    <w:altName w:val="Gisha"/>
    <w:charset w:val="00"/>
    <w:family w:val="swiss"/>
    <w:pitch w:val="variable"/>
    <w:sig w:usb0="80000807" w:usb1="40000042" w:usb2="00000000" w:usb3="00000000" w:csb0="00000021" w:csb1="00000000"/>
  </w:font>
  <w:font w:name="Cambria Math">
    <w:panose1 w:val="02040503050406030204"/>
    <w:charset w:val="EE"/>
    <w:family w:val="roman"/>
    <w:pitch w:val="variable"/>
    <w:sig w:usb0="A00002EF" w:usb1="420020E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3A" w:rsidRDefault="00336E57">
    <w:pPr>
      <w:ind w:firstLine="709"/>
      <w:jc w:val="right"/>
    </w:pPr>
    <w:r w:rsidRPr="00336E57">
      <w:rPr>
        <w:noProof/>
        <w:lang w:val="ro-RO" w:eastAsia="ro-RO"/>
      </w:rPr>
      <w:pict>
        <v:shapetype id="_x0000_t202" coordsize="21600,21600" o:spt="202" path="m,l,21600r21600,l21600,xe">
          <v:stroke joinstyle="miter"/>
          <v:path gradientshapeok="t" o:connecttype="rect"/>
        </v:shapetype>
        <v:shape id="Text Box 1" o:spid="_x0000_s6145" type="#_x0000_t202" style="position:absolute;left:0;text-align:left;margin-left:0;margin-top:.05pt;width:4.95pt;height:11.45pt;z-index:25165721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" stroked="f">
          <v:fill opacity="0"/>
          <v:textbox inset="0,0,0,0">
            <w:txbxContent>
              <w:p w:rsidR="0055443A" w:rsidRDefault="00336E57">
                <w:pPr>
                  <w:pStyle w:val="Footer"/>
                </w:pPr>
                <w:r>
                  <w:rPr>
                    <w:rStyle w:val="PageNumber"/>
                    <w:sz w:val="20"/>
                    <w:szCs w:val="20"/>
                  </w:rPr>
                  <w:fldChar w:fldCharType="begin"/>
                </w:r>
                <w:r w:rsidR="0055443A">
                  <w:rPr>
                    <w:rStyle w:val="PageNumber"/>
                    <w:sz w:val="20"/>
                    <w:szCs w:val="20"/>
                  </w:rPr>
                  <w:instrText xml:space="preserve"> PAGE </w:instrText>
                </w:r>
                <w:r>
                  <w:rPr>
                    <w:rStyle w:val="PageNumber"/>
                    <w:sz w:val="20"/>
                    <w:szCs w:val="20"/>
                  </w:rPr>
                  <w:fldChar w:fldCharType="separate"/>
                </w:r>
                <w:r w:rsidR="0087117B">
                  <w:rPr>
                    <w:rStyle w:val="PageNumber"/>
                    <w:noProof/>
                    <w:sz w:val="20"/>
                    <w:szCs w:val="20"/>
                  </w:rPr>
                  <w:t>1</w:t>
                </w:r>
                <w:r>
                  <w:rPr>
                    <w:rStyle w:val="PageNumber"/>
                    <w:sz w:val="20"/>
                    <w:szCs w:val="20"/>
                  </w:rPr>
                  <w:fldChar w:fldCharType="end"/>
                </w:r>
              </w:p>
            </w:txbxContent>
          </v:textbox>
          <w10:wrap type="square" side="largest" anchorx="margin"/>
        </v:shape>
      </w:pict>
    </w:r>
    <w:r w:rsidR="0055443A">
      <w:rPr>
        <w:sz w:val="20"/>
        <w:szCs w:val="20"/>
        <w:lang w:val="ro-RO"/>
      </w:rPr>
      <w:t>Cod FP 53-01, ver. 2</w:t>
    </w:r>
  </w:p>
  <w:p w:rsidR="0055443A" w:rsidRDefault="005544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43A" w:rsidRDefault="0055443A">
      <w:r>
        <w:separator/>
      </w:r>
    </w:p>
  </w:footnote>
  <w:footnote w:type="continuationSeparator" w:id="0">
    <w:p w:rsidR="0055443A" w:rsidRDefault="00554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 w:type="dxa"/>
      <w:tblLayout w:type="fixed"/>
      <w:tblCellMar>
        <w:left w:w="115" w:type="dxa"/>
        <w:right w:w="115" w:type="dxa"/>
      </w:tblCellMar>
      <w:tblLook w:val="0000"/>
    </w:tblPr>
    <w:tblGrid>
      <w:gridCol w:w="1755"/>
      <w:gridCol w:w="8463"/>
    </w:tblGrid>
    <w:tr w:rsidR="0055443A" w:rsidRPr="004D2080">
      <w:trPr>
        <w:trHeight w:val="964"/>
      </w:trPr>
      <w:tc>
        <w:tcPr>
          <w:tcW w:w="1755" w:type="dxa"/>
          <w:shd w:val="clear" w:color="auto" w:fill="auto"/>
        </w:tcPr>
        <w:p w:rsidR="0055443A" w:rsidRDefault="00336E57">
          <w:pPr>
            <w:snapToGrid w:val="0"/>
            <w:ind w:right="451"/>
            <w:jc w:val="right"/>
            <w:rPr>
              <w:rFonts w:ascii="Calibri" w:hAnsi="Calibri" w:cs="Calibri"/>
              <w:b/>
              <w:color w:val="595959"/>
              <w:lang w:val="en-US"/>
            </w:rPr>
          </w:pPr>
          <w:r w:rsidRPr="00336E57">
            <w:rPr>
              <w:noProof/>
              <w:lang w:val="ro-RO" w:eastAsia="ro-RO"/>
            </w:rPr>
            <w:pict>
              <v:shapetype id="_x0000_t202" coordsize="21600,21600" o:spt="202" path="m,l,21600r21600,l21600,xe">
                <v:stroke joinstyle="miter"/>
                <v:path gradientshapeok="t" o:connecttype="rect"/>
              </v:shapetype>
              <v:shape id="Text Box 2" o:spid="_x0000_s6146" type="#_x0000_t202" style="position:absolute;left:0;text-align:left;margin-left:-1.95pt;margin-top:.6pt;width:64.95pt;height:110.85pt;z-index:251658240;visibility:visible;mso-wrap-distance-left:9.05pt;mso-wrap-distance-right:9.05pt;mso-position-horizontal-relative:margin;mso-position-vertical-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" stroked="f">
                <v:fill opacity="0"/>
                <v:textbox inset="0,0,0,0">
                  <w:txbxContent>
                    <w:p w:rsidR="0055443A" w:rsidRDefault="0055443A">
                      <w:r>
                        <w:rPr>
                          <w:noProof/>
                          <w:szCs w:val="20"/>
                          <w:lang w:val="en-US" w:eastAsia="en-US"/>
                        </w:rPr>
                        <w:drawing>
                          <wp:inline distT="0" distB="0" distL="0" distR="0">
                            <wp:extent cx="600075" cy="1028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0075" cy="1028700"/>
                                    </a:xfrm>
                                    <a:prstGeom prst="rect">
                                      <a:avLst/>
                                    </a:prstGeom>
                                    <a:solidFill>
                                      <a:srgbClr val="FFFFFF">
                                        <a:alpha val="0"/>
                                      </a:srgbClr>
                                    </a:solidFill>
                                    <a:ln w="9525">
                                      <a:noFill/>
                                      <a:miter lim="800000"/>
                                      <a:headEnd/>
                                      <a:tailEnd/>
                                    </a:ln>
                                  </pic:spPr>
                                </pic:pic>
                              </a:graphicData>
                            </a:graphic>
                          </wp:inline>
                        </w:drawing>
                      </w:r>
                    </w:p>
                  </w:txbxContent>
                </v:textbox>
                <w10:wrap type="tight" anchorx="margin" anchory="margin"/>
              </v:shape>
            </w:pict>
          </w:r>
        </w:p>
      </w:tc>
      <w:tc>
        <w:tcPr>
          <w:tcW w:w="8463" w:type="dxa"/>
          <w:tcBorders>
            <w:left w:val="single" w:sz="20" w:space="0" w:color="FF0000"/>
          </w:tcBorders>
          <w:shd w:val="clear" w:color="auto" w:fill="auto"/>
        </w:tcPr>
        <w:p w:rsidR="0055443A" w:rsidRDefault="0055443A">
          <w:pPr>
            <w:jc w:val="right"/>
            <w:rPr>
              <w:rFonts w:ascii="Calibri" w:hAnsi="Calibri" w:cs="Calibri"/>
              <w:b/>
              <w:bCs/>
              <w:spacing w:val="60"/>
              <w:sz w:val="16"/>
              <w:szCs w:val="16"/>
              <w:lang w:val="it-IT"/>
            </w:rPr>
          </w:pPr>
          <w:r>
            <w:rPr>
              <w:rFonts w:ascii="Calibri" w:hAnsi="Calibri" w:cs="Calibri"/>
              <w:b/>
              <w:bCs/>
              <w:spacing w:val="60"/>
              <w:sz w:val="16"/>
              <w:szCs w:val="16"/>
              <w:lang w:val="it-IT"/>
            </w:rPr>
            <w:t>ROMÂNIA</w:t>
          </w:r>
        </w:p>
        <w:p w:rsidR="0055443A" w:rsidRDefault="0055443A">
          <w:pPr>
            <w:jc w:val="right"/>
            <w:rPr>
              <w:rFonts w:ascii="Calibri" w:hAnsi="Calibri" w:cs="Calibri"/>
              <w:b/>
              <w:bCs/>
              <w:spacing w:val="60"/>
              <w:sz w:val="16"/>
              <w:szCs w:val="16"/>
              <w:lang w:val="it-IT"/>
            </w:rPr>
          </w:pPr>
        </w:p>
        <w:p w:rsidR="0055443A" w:rsidRDefault="0055443A">
          <w:pPr>
            <w:jc w:val="right"/>
            <w:rPr>
              <w:rFonts w:ascii="Calibri" w:hAnsi="Calibri" w:cs="Calibri"/>
              <w:bCs/>
              <w:spacing w:val="60"/>
              <w:sz w:val="16"/>
              <w:szCs w:val="20"/>
              <w:lang w:val="it-IT"/>
            </w:rPr>
          </w:pPr>
          <w:r>
            <w:rPr>
              <w:rFonts w:ascii="Calibri" w:hAnsi="Calibri" w:cs="Calibri"/>
              <w:bCs/>
              <w:spacing w:val="60"/>
              <w:sz w:val="16"/>
              <w:szCs w:val="20"/>
              <w:lang w:val="it-IT"/>
            </w:rPr>
            <w:t>JUDEŢUL TIMIŞ</w:t>
          </w:r>
        </w:p>
        <w:p w:rsidR="0055443A" w:rsidRDefault="0055443A">
          <w:pPr>
            <w:jc w:val="right"/>
            <w:rPr>
              <w:rFonts w:ascii="Calibri" w:hAnsi="Calibri" w:cs="Calibri"/>
              <w:bCs/>
              <w:spacing w:val="60"/>
              <w:sz w:val="16"/>
              <w:szCs w:val="20"/>
              <w:lang w:val="it-IT"/>
            </w:rPr>
          </w:pPr>
          <w:r>
            <w:rPr>
              <w:rFonts w:ascii="Calibri" w:hAnsi="Calibri" w:cs="Calibri"/>
              <w:bCs/>
              <w:spacing w:val="60"/>
              <w:sz w:val="16"/>
              <w:szCs w:val="20"/>
              <w:lang w:val="it-IT"/>
            </w:rPr>
            <w:t>MUNICIPIUL TIMIŞOARA</w:t>
          </w:r>
        </w:p>
        <w:p w:rsidR="0055443A" w:rsidRDefault="0055443A">
          <w:pPr>
            <w:jc w:val="right"/>
            <w:rPr>
              <w:rFonts w:ascii="Calibri" w:hAnsi="Calibri" w:cs="Calibri"/>
              <w:bCs/>
              <w:spacing w:val="60"/>
              <w:sz w:val="16"/>
              <w:szCs w:val="20"/>
              <w:lang w:val="it-IT"/>
            </w:rPr>
          </w:pPr>
          <w:r>
            <w:rPr>
              <w:rFonts w:ascii="Calibri" w:hAnsi="Calibri" w:cs="Calibri"/>
              <w:bCs/>
              <w:spacing w:val="60"/>
              <w:sz w:val="16"/>
              <w:szCs w:val="20"/>
              <w:lang w:val="it-IT"/>
            </w:rPr>
            <w:t>DIRECTIA GENERALA DE URBANISM SI DEZVOLTARE URBANA</w:t>
          </w:r>
        </w:p>
        <w:p w:rsidR="0055443A" w:rsidRDefault="0055443A">
          <w:pPr>
            <w:spacing w:line="480" w:lineRule="auto"/>
            <w:jc w:val="right"/>
            <w:rPr>
              <w:rFonts w:ascii="Calibri" w:hAnsi="Calibri" w:cs="Calibri"/>
              <w:bCs/>
              <w:spacing w:val="60"/>
              <w:sz w:val="12"/>
              <w:szCs w:val="12"/>
              <w:lang w:val="it-IT"/>
            </w:rPr>
          </w:pPr>
          <w:r>
            <w:rPr>
              <w:rFonts w:ascii="Calibri" w:hAnsi="Calibri" w:cs="Calibri"/>
              <w:bCs/>
              <w:spacing w:val="60"/>
              <w:sz w:val="16"/>
              <w:szCs w:val="20"/>
              <w:lang w:val="it-IT"/>
            </w:rPr>
            <w:t xml:space="preserve">BIROU </w:t>
          </w:r>
          <w:r>
            <w:rPr>
              <w:rFonts w:ascii="Calibri" w:hAnsi="Calibri" w:cs="Calibri"/>
              <w:bCs/>
              <w:spacing w:val="60"/>
              <w:sz w:val="16"/>
              <w:szCs w:val="20"/>
              <w:lang w:val="ro-RO"/>
            </w:rPr>
            <w:t>AVIZARE CONFORMITATI PUG/PUD/PUZ</w:t>
          </w:r>
        </w:p>
        <w:p w:rsidR="0055443A" w:rsidRDefault="0055443A">
          <w:pPr>
            <w:jc w:val="right"/>
            <w:rPr>
              <w:rFonts w:ascii="Calibri" w:hAnsi="Calibri" w:cs="Calibri"/>
              <w:bCs/>
              <w:spacing w:val="60"/>
              <w:sz w:val="12"/>
              <w:szCs w:val="12"/>
              <w:lang w:val="it-IT"/>
            </w:rPr>
          </w:pPr>
          <w:r>
            <w:rPr>
              <w:rFonts w:ascii="Calibri" w:hAnsi="Calibri" w:cs="Calibri"/>
              <w:bCs/>
              <w:spacing w:val="60"/>
              <w:sz w:val="12"/>
              <w:szCs w:val="12"/>
              <w:lang w:val="it-IT"/>
            </w:rPr>
            <w:t>Bd. Constantin Diaconovici Loga, nr. 1, 300030, tel/fax +40 256 408341</w:t>
          </w:r>
        </w:p>
        <w:p w:rsidR="0055443A" w:rsidRPr="004D2080" w:rsidRDefault="0055443A">
          <w:pPr>
            <w:jc w:val="right"/>
            <w:rPr>
              <w:lang w:val="it-IT"/>
            </w:rPr>
          </w:pPr>
          <w:r>
            <w:rPr>
              <w:rFonts w:ascii="Calibri" w:hAnsi="Calibri" w:cs="Calibri"/>
              <w:bCs/>
              <w:spacing w:val="60"/>
              <w:sz w:val="12"/>
              <w:szCs w:val="12"/>
              <w:lang w:val="it-IT"/>
            </w:rPr>
            <w:t>e-mail:institutiaarhitectuluisef@primariatm.ro, internet:www.primariatm.ro</w:t>
          </w:r>
        </w:p>
      </w:tc>
    </w:tr>
  </w:tbl>
  <w:p w:rsidR="0055443A" w:rsidRPr="004D2080" w:rsidRDefault="0055443A">
    <w:pPr>
      <w:pStyle w:val="Header"/>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17B3371"/>
    <w:multiLevelType w:val="hybridMultilevel"/>
    <w:tmpl w:val="0E926922"/>
    <w:lvl w:ilvl="0" w:tplc="FCD885FE">
      <w:start w:val="1"/>
      <w:numFmt w:val="bullet"/>
      <w:lvlText w:val="-"/>
      <w:lvlJc w:val="left"/>
      <w:pPr>
        <w:tabs>
          <w:tab w:val="num" w:pos="720"/>
        </w:tabs>
        <w:ind w:left="720" w:hanging="360"/>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EF5AC5"/>
    <w:multiLevelType w:val="hybridMultilevel"/>
    <w:tmpl w:val="0D7C89D2"/>
    <w:lvl w:ilvl="0" w:tplc="6DCEE9C0">
      <w:numFmt w:val="bullet"/>
      <w:lvlText w:val="-"/>
      <w:lvlJc w:val="left"/>
      <w:pPr>
        <w:ind w:left="1080" w:hanging="360"/>
      </w:pPr>
      <w:rPr>
        <w:rFonts w:ascii="TimesNewRoman" w:eastAsia="Times New Roman" w:hAnsi="TimesNewRoman" w:cs="TimesNew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8F2C81"/>
    <w:multiLevelType w:val="multilevel"/>
    <w:tmpl w:val="30BE77B6"/>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4">
    <w:nsid w:val="650248C4"/>
    <w:multiLevelType w:val="multilevel"/>
    <w:tmpl w:val="80388728"/>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677C5B"/>
    <w:rsid w:val="00011277"/>
    <w:rsid w:val="0002782E"/>
    <w:rsid w:val="00080EEB"/>
    <w:rsid w:val="000B4FA1"/>
    <w:rsid w:val="000D7009"/>
    <w:rsid w:val="000D7F97"/>
    <w:rsid w:val="000E117E"/>
    <w:rsid w:val="000F66ED"/>
    <w:rsid w:val="0010712A"/>
    <w:rsid w:val="00120050"/>
    <w:rsid w:val="001458C3"/>
    <w:rsid w:val="00176557"/>
    <w:rsid w:val="00185B5C"/>
    <w:rsid w:val="00187D81"/>
    <w:rsid w:val="001C64FA"/>
    <w:rsid w:val="00202FB1"/>
    <w:rsid w:val="00207537"/>
    <w:rsid w:val="00234A7B"/>
    <w:rsid w:val="00235156"/>
    <w:rsid w:val="00297126"/>
    <w:rsid w:val="002B7FF4"/>
    <w:rsid w:val="002C282F"/>
    <w:rsid w:val="002C619C"/>
    <w:rsid w:val="002E3922"/>
    <w:rsid w:val="002F2D91"/>
    <w:rsid w:val="00336E57"/>
    <w:rsid w:val="00346CFF"/>
    <w:rsid w:val="00386DD8"/>
    <w:rsid w:val="0039446D"/>
    <w:rsid w:val="003A3462"/>
    <w:rsid w:val="003C37B5"/>
    <w:rsid w:val="003D4D91"/>
    <w:rsid w:val="003E2916"/>
    <w:rsid w:val="00412D47"/>
    <w:rsid w:val="0042238E"/>
    <w:rsid w:val="00433FBC"/>
    <w:rsid w:val="00462FCB"/>
    <w:rsid w:val="004D2080"/>
    <w:rsid w:val="004F34DC"/>
    <w:rsid w:val="004F7FD0"/>
    <w:rsid w:val="00511AF5"/>
    <w:rsid w:val="005209C0"/>
    <w:rsid w:val="00527D87"/>
    <w:rsid w:val="005433F6"/>
    <w:rsid w:val="00544829"/>
    <w:rsid w:val="0055443A"/>
    <w:rsid w:val="00571269"/>
    <w:rsid w:val="00593641"/>
    <w:rsid w:val="00595E6F"/>
    <w:rsid w:val="005A1CF2"/>
    <w:rsid w:val="005B348F"/>
    <w:rsid w:val="005B4D9E"/>
    <w:rsid w:val="005D611B"/>
    <w:rsid w:val="005E0258"/>
    <w:rsid w:val="006500A8"/>
    <w:rsid w:val="00654DD7"/>
    <w:rsid w:val="00656293"/>
    <w:rsid w:val="00667248"/>
    <w:rsid w:val="00677C5B"/>
    <w:rsid w:val="00690D20"/>
    <w:rsid w:val="006A0A39"/>
    <w:rsid w:val="006B098C"/>
    <w:rsid w:val="006C1F83"/>
    <w:rsid w:val="006E2340"/>
    <w:rsid w:val="0073568F"/>
    <w:rsid w:val="00763C47"/>
    <w:rsid w:val="00793B53"/>
    <w:rsid w:val="007E1A9A"/>
    <w:rsid w:val="007E38C2"/>
    <w:rsid w:val="007E5FC8"/>
    <w:rsid w:val="00821EF1"/>
    <w:rsid w:val="008417DD"/>
    <w:rsid w:val="0087117B"/>
    <w:rsid w:val="00883AF6"/>
    <w:rsid w:val="008F2DF0"/>
    <w:rsid w:val="009062D4"/>
    <w:rsid w:val="009334B0"/>
    <w:rsid w:val="00981DD3"/>
    <w:rsid w:val="009D16F5"/>
    <w:rsid w:val="009D3011"/>
    <w:rsid w:val="009F5974"/>
    <w:rsid w:val="00A21529"/>
    <w:rsid w:val="00A31CEE"/>
    <w:rsid w:val="00A338D3"/>
    <w:rsid w:val="00A403A9"/>
    <w:rsid w:val="00A54654"/>
    <w:rsid w:val="00A779DC"/>
    <w:rsid w:val="00A85D80"/>
    <w:rsid w:val="00AC15A5"/>
    <w:rsid w:val="00AD0823"/>
    <w:rsid w:val="00B10D56"/>
    <w:rsid w:val="00B30E6F"/>
    <w:rsid w:val="00B36AB8"/>
    <w:rsid w:val="00B411B2"/>
    <w:rsid w:val="00B535ED"/>
    <w:rsid w:val="00B6089B"/>
    <w:rsid w:val="00B644C4"/>
    <w:rsid w:val="00B6723F"/>
    <w:rsid w:val="00BA2362"/>
    <w:rsid w:val="00BB0CD8"/>
    <w:rsid w:val="00BC0BFB"/>
    <w:rsid w:val="00BD19C6"/>
    <w:rsid w:val="00BE01FF"/>
    <w:rsid w:val="00BE7943"/>
    <w:rsid w:val="00BF4A67"/>
    <w:rsid w:val="00C065AC"/>
    <w:rsid w:val="00C10503"/>
    <w:rsid w:val="00C214C7"/>
    <w:rsid w:val="00C42FC3"/>
    <w:rsid w:val="00C5329A"/>
    <w:rsid w:val="00C815B7"/>
    <w:rsid w:val="00CD3326"/>
    <w:rsid w:val="00CE386C"/>
    <w:rsid w:val="00CE5EE7"/>
    <w:rsid w:val="00CE60BF"/>
    <w:rsid w:val="00CE7BA2"/>
    <w:rsid w:val="00CF36B0"/>
    <w:rsid w:val="00D13A55"/>
    <w:rsid w:val="00D20F60"/>
    <w:rsid w:val="00D3353E"/>
    <w:rsid w:val="00D40E2C"/>
    <w:rsid w:val="00D50C71"/>
    <w:rsid w:val="00D76BF9"/>
    <w:rsid w:val="00D9687C"/>
    <w:rsid w:val="00DA6D2A"/>
    <w:rsid w:val="00DD2D46"/>
    <w:rsid w:val="00DD7C34"/>
    <w:rsid w:val="00E0128C"/>
    <w:rsid w:val="00E21648"/>
    <w:rsid w:val="00E41768"/>
    <w:rsid w:val="00E44166"/>
    <w:rsid w:val="00E75C99"/>
    <w:rsid w:val="00EA2DF4"/>
    <w:rsid w:val="00EC196E"/>
    <w:rsid w:val="00F30143"/>
    <w:rsid w:val="00F4650B"/>
    <w:rsid w:val="00F8264D"/>
    <w:rsid w:val="00FE6CFC"/>
    <w:rsid w:val="00FE6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28C"/>
    <w:pPr>
      <w:suppressAutoHyphens/>
    </w:pPr>
    <w:rPr>
      <w:sz w:val="24"/>
      <w:szCs w:val="24"/>
      <w:lang w:val="en-GB" w:eastAsia="ar-SA"/>
    </w:rPr>
  </w:style>
  <w:style w:type="paragraph" w:styleId="Heading1">
    <w:name w:val="heading 1"/>
    <w:basedOn w:val="Normal"/>
    <w:next w:val="Normal"/>
    <w:qFormat/>
    <w:rsid w:val="00E0128C"/>
    <w:pPr>
      <w:keepNext/>
      <w:numPr>
        <w:numId w:val="1"/>
      </w:numPr>
      <w:ind w:left="0" w:right="43" w:firstLine="0"/>
      <w:outlineLvl w:val="0"/>
    </w:pPr>
    <w:rPr>
      <w:rFonts w:ascii="Bookman Old Style" w:hAnsi="Bookman Old Style" w:cs="Bookman Old Style"/>
      <w:b/>
      <w:szCs w:val="20"/>
      <w:lang w:val="en-US"/>
    </w:rPr>
  </w:style>
  <w:style w:type="paragraph" w:styleId="Heading2">
    <w:name w:val="heading 2"/>
    <w:basedOn w:val="Normal"/>
    <w:next w:val="Normal"/>
    <w:qFormat/>
    <w:rsid w:val="00E0128C"/>
    <w:pPr>
      <w:keepNext/>
      <w:numPr>
        <w:ilvl w:val="1"/>
        <w:numId w:val="1"/>
      </w:numPr>
      <w:ind w:left="0" w:right="43" w:firstLine="0"/>
      <w:outlineLvl w:val="1"/>
    </w:pPr>
    <w:rPr>
      <w:rFonts w:ascii="Bookman Old Style" w:hAnsi="Bookman Old Style" w:cs="Bookman Old Style"/>
      <w:b/>
      <w:sz w:val="20"/>
      <w:szCs w:val="20"/>
      <w:lang w:val="en-US"/>
    </w:rPr>
  </w:style>
  <w:style w:type="paragraph" w:styleId="Heading4">
    <w:name w:val="heading 4"/>
    <w:basedOn w:val="Normal"/>
    <w:next w:val="Normal"/>
    <w:qFormat/>
    <w:rsid w:val="00E0128C"/>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0128C"/>
    <w:rPr>
      <w:rFonts w:ascii="Symbol" w:hAnsi="Symbol" w:cs="Symbol"/>
    </w:rPr>
  </w:style>
  <w:style w:type="character" w:customStyle="1" w:styleId="WW8Num1z1">
    <w:name w:val="WW8Num1z1"/>
    <w:rsid w:val="00E0128C"/>
    <w:rPr>
      <w:rFonts w:ascii="Courier New" w:hAnsi="Courier New" w:cs="Courier New"/>
    </w:rPr>
  </w:style>
  <w:style w:type="character" w:customStyle="1" w:styleId="WW8Num1z2">
    <w:name w:val="WW8Num1z2"/>
    <w:rsid w:val="00E0128C"/>
    <w:rPr>
      <w:rFonts w:ascii="Wingdings" w:hAnsi="Wingdings" w:cs="Wingdings"/>
    </w:rPr>
  </w:style>
  <w:style w:type="character" w:customStyle="1" w:styleId="WW8Num3z0">
    <w:name w:val="WW8Num3z0"/>
    <w:rsid w:val="00E0128C"/>
    <w:rPr>
      <w:rFonts w:ascii="Wingdings" w:hAnsi="Wingdings" w:cs="Wingdings"/>
    </w:rPr>
  </w:style>
  <w:style w:type="character" w:customStyle="1" w:styleId="WW8Num4z0">
    <w:name w:val="WW8Num4z0"/>
    <w:rsid w:val="00E0128C"/>
    <w:rPr>
      <w:rFonts w:ascii="Times New Roman" w:eastAsia="Times New Roman" w:hAnsi="Times New Roman" w:cs="Times New Roman"/>
    </w:rPr>
  </w:style>
  <w:style w:type="character" w:customStyle="1" w:styleId="WW8Num4z1">
    <w:name w:val="WW8Num4z1"/>
    <w:rsid w:val="00E0128C"/>
    <w:rPr>
      <w:rFonts w:ascii="Courier New" w:hAnsi="Courier New" w:cs="Courier New"/>
    </w:rPr>
  </w:style>
  <w:style w:type="character" w:customStyle="1" w:styleId="WW8Num4z2">
    <w:name w:val="WW8Num4z2"/>
    <w:rsid w:val="00E0128C"/>
    <w:rPr>
      <w:rFonts w:ascii="Wingdings" w:hAnsi="Wingdings" w:cs="Wingdings"/>
    </w:rPr>
  </w:style>
  <w:style w:type="character" w:customStyle="1" w:styleId="WW8Num4z3">
    <w:name w:val="WW8Num4z3"/>
    <w:rsid w:val="00E0128C"/>
    <w:rPr>
      <w:rFonts w:ascii="Symbol" w:hAnsi="Symbol" w:cs="Symbol"/>
    </w:rPr>
  </w:style>
  <w:style w:type="character" w:customStyle="1" w:styleId="WW8Num5z0">
    <w:name w:val="WW8Num5z0"/>
    <w:rsid w:val="00E0128C"/>
    <w:rPr>
      <w:rFonts w:ascii="Cambria" w:eastAsia="Batang" w:hAnsi="Cambria" w:cs="Cambria"/>
    </w:rPr>
  </w:style>
  <w:style w:type="character" w:customStyle="1" w:styleId="WW8Num5z1">
    <w:name w:val="WW8Num5z1"/>
    <w:rsid w:val="00E0128C"/>
    <w:rPr>
      <w:rFonts w:ascii="Courier New" w:hAnsi="Courier New" w:cs="Courier New"/>
    </w:rPr>
  </w:style>
  <w:style w:type="character" w:customStyle="1" w:styleId="WW8Num5z2">
    <w:name w:val="WW8Num5z2"/>
    <w:rsid w:val="00E0128C"/>
    <w:rPr>
      <w:rFonts w:ascii="Wingdings" w:hAnsi="Wingdings" w:cs="Wingdings"/>
    </w:rPr>
  </w:style>
  <w:style w:type="character" w:customStyle="1" w:styleId="WW8Num5z3">
    <w:name w:val="WW8Num5z3"/>
    <w:rsid w:val="00E0128C"/>
    <w:rPr>
      <w:rFonts w:ascii="Symbol" w:hAnsi="Symbol" w:cs="Symbol"/>
    </w:rPr>
  </w:style>
  <w:style w:type="character" w:customStyle="1" w:styleId="DefaultParagraphFont1">
    <w:name w:val="Default Paragraph Font1"/>
    <w:rsid w:val="00E0128C"/>
  </w:style>
  <w:style w:type="character" w:customStyle="1" w:styleId="Heading1Char">
    <w:name w:val="Heading 1 Char"/>
    <w:rsid w:val="00E0128C"/>
    <w:rPr>
      <w:rFonts w:ascii="Cambria" w:eastAsia="Times New Roman" w:hAnsi="Cambria" w:cs="Times New Roman"/>
      <w:b/>
      <w:bCs/>
      <w:kern w:val="1"/>
      <w:sz w:val="32"/>
      <w:szCs w:val="32"/>
      <w:lang w:val="en-GB"/>
    </w:rPr>
  </w:style>
  <w:style w:type="character" w:customStyle="1" w:styleId="Heading2Char">
    <w:name w:val="Heading 2 Char"/>
    <w:rsid w:val="00E0128C"/>
    <w:rPr>
      <w:rFonts w:ascii="Cambria" w:eastAsia="Times New Roman" w:hAnsi="Cambria" w:cs="Times New Roman"/>
      <w:b/>
      <w:bCs/>
      <w:i/>
      <w:iCs/>
      <w:sz w:val="28"/>
      <w:szCs w:val="28"/>
      <w:lang w:val="en-GB"/>
    </w:rPr>
  </w:style>
  <w:style w:type="character" w:customStyle="1" w:styleId="Heading4Char">
    <w:name w:val="Heading 4 Char"/>
    <w:rsid w:val="00E0128C"/>
    <w:rPr>
      <w:rFonts w:ascii="Calibri" w:eastAsia="Times New Roman" w:hAnsi="Calibri" w:cs="Times New Roman"/>
      <w:b/>
      <w:bCs/>
      <w:sz w:val="28"/>
      <w:szCs w:val="28"/>
      <w:lang w:val="en-GB"/>
    </w:rPr>
  </w:style>
  <w:style w:type="character" w:customStyle="1" w:styleId="BodyTextIndentChar">
    <w:name w:val="Body Text Indent Char"/>
    <w:rsid w:val="00E0128C"/>
    <w:rPr>
      <w:sz w:val="24"/>
      <w:szCs w:val="24"/>
      <w:lang w:val="en-GB"/>
    </w:rPr>
  </w:style>
  <w:style w:type="character" w:customStyle="1" w:styleId="BodyTextIndent2Char">
    <w:name w:val="Body Text Indent 2 Char"/>
    <w:rsid w:val="00E0128C"/>
    <w:rPr>
      <w:sz w:val="24"/>
      <w:szCs w:val="24"/>
      <w:lang w:val="en-GB"/>
    </w:rPr>
  </w:style>
  <w:style w:type="character" w:customStyle="1" w:styleId="BodyTextIndent3Char">
    <w:name w:val="Body Text Indent 3 Char"/>
    <w:rsid w:val="00E0128C"/>
    <w:rPr>
      <w:sz w:val="16"/>
      <w:szCs w:val="16"/>
      <w:lang w:val="en-GB"/>
    </w:rPr>
  </w:style>
  <w:style w:type="character" w:customStyle="1" w:styleId="BodyTextChar">
    <w:name w:val="Body Text Char"/>
    <w:rsid w:val="00E0128C"/>
    <w:rPr>
      <w:sz w:val="24"/>
      <w:szCs w:val="24"/>
      <w:lang w:val="en-GB"/>
    </w:rPr>
  </w:style>
  <w:style w:type="character" w:customStyle="1" w:styleId="HeaderChar">
    <w:name w:val="Header Char"/>
    <w:rsid w:val="00E0128C"/>
    <w:rPr>
      <w:rFonts w:cs="Times New Roman"/>
      <w:sz w:val="24"/>
      <w:szCs w:val="24"/>
      <w:lang w:val="en-GB"/>
    </w:rPr>
  </w:style>
  <w:style w:type="character" w:customStyle="1" w:styleId="FooterChar">
    <w:name w:val="Footer Char"/>
    <w:rsid w:val="00E0128C"/>
    <w:rPr>
      <w:sz w:val="24"/>
      <w:szCs w:val="24"/>
      <w:lang w:val="en-GB"/>
    </w:rPr>
  </w:style>
  <w:style w:type="character" w:customStyle="1" w:styleId="BodyText3Char">
    <w:name w:val="Body Text 3 Char"/>
    <w:rsid w:val="00E0128C"/>
    <w:rPr>
      <w:sz w:val="16"/>
      <w:szCs w:val="16"/>
      <w:lang w:val="en-GB"/>
    </w:rPr>
  </w:style>
  <w:style w:type="character" w:customStyle="1" w:styleId="rezumat1">
    <w:name w:val="rezumat_1"/>
    <w:rsid w:val="00E0128C"/>
    <w:rPr>
      <w:rFonts w:cs="Times New Roman"/>
    </w:rPr>
  </w:style>
  <w:style w:type="character" w:styleId="PageNumber">
    <w:name w:val="page number"/>
    <w:rsid w:val="00E0128C"/>
    <w:rPr>
      <w:rFonts w:cs="Times New Roman"/>
    </w:rPr>
  </w:style>
  <w:style w:type="character" w:customStyle="1" w:styleId="BalloonTextChar">
    <w:name w:val="Balloon Text Char"/>
    <w:rsid w:val="00E0128C"/>
    <w:rPr>
      <w:rFonts w:ascii="Tahoma" w:hAnsi="Tahoma" w:cs="Tahoma"/>
      <w:sz w:val="16"/>
      <w:szCs w:val="16"/>
      <w:lang w:val="en-GB"/>
    </w:rPr>
  </w:style>
  <w:style w:type="character" w:customStyle="1" w:styleId="Bullets">
    <w:name w:val="Bullets"/>
    <w:rsid w:val="00E0128C"/>
    <w:rPr>
      <w:rFonts w:ascii="OpenSymbol" w:eastAsia="OpenSymbol" w:hAnsi="OpenSymbol" w:cs="OpenSymbol"/>
    </w:rPr>
  </w:style>
  <w:style w:type="paragraph" w:customStyle="1" w:styleId="Heading">
    <w:name w:val="Heading"/>
    <w:basedOn w:val="Normal"/>
    <w:next w:val="BodyText"/>
    <w:rsid w:val="00E0128C"/>
    <w:pPr>
      <w:keepNext/>
      <w:spacing w:before="240" w:after="120"/>
    </w:pPr>
    <w:rPr>
      <w:rFonts w:ascii="Arial" w:eastAsia="Lucida Sans Unicode" w:hAnsi="Arial" w:cs="Mangal"/>
      <w:sz w:val="28"/>
      <w:szCs w:val="28"/>
    </w:rPr>
  </w:style>
  <w:style w:type="paragraph" w:styleId="BodyText">
    <w:name w:val="Body Text"/>
    <w:basedOn w:val="Normal"/>
    <w:rsid w:val="00E0128C"/>
    <w:pPr>
      <w:jc w:val="center"/>
    </w:pPr>
    <w:rPr>
      <w:sz w:val="28"/>
      <w:lang w:val="en-US"/>
    </w:rPr>
  </w:style>
  <w:style w:type="paragraph" w:styleId="List">
    <w:name w:val="List"/>
    <w:basedOn w:val="BodyText"/>
    <w:rsid w:val="00E0128C"/>
    <w:rPr>
      <w:rFonts w:cs="Mangal"/>
    </w:rPr>
  </w:style>
  <w:style w:type="paragraph" w:customStyle="1" w:styleId="Caption1">
    <w:name w:val="Caption1"/>
    <w:basedOn w:val="Normal"/>
    <w:rsid w:val="00E0128C"/>
    <w:pPr>
      <w:suppressLineNumbers/>
      <w:spacing w:before="120" w:after="120"/>
    </w:pPr>
    <w:rPr>
      <w:rFonts w:cs="Mangal"/>
      <w:i/>
      <w:iCs/>
    </w:rPr>
  </w:style>
  <w:style w:type="paragraph" w:customStyle="1" w:styleId="Index">
    <w:name w:val="Index"/>
    <w:basedOn w:val="Normal"/>
    <w:rsid w:val="00E0128C"/>
    <w:pPr>
      <w:suppressLineNumbers/>
    </w:pPr>
    <w:rPr>
      <w:rFonts w:cs="Mangal"/>
    </w:rPr>
  </w:style>
  <w:style w:type="paragraph" w:styleId="BodyTextIndent">
    <w:name w:val="Body Text Indent"/>
    <w:basedOn w:val="Normal"/>
    <w:rsid w:val="00E0128C"/>
    <w:pPr>
      <w:ind w:right="43" w:firstLine="993"/>
      <w:jc w:val="center"/>
    </w:pPr>
    <w:rPr>
      <w:rFonts w:ascii="Bookman Old Style" w:hAnsi="Bookman Old Style" w:cs="Bookman Old Style"/>
      <w:b/>
      <w:szCs w:val="20"/>
      <w:lang w:val="en-US"/>
    </w:rPr>
  </w:style>
  <w:style w:type="paragraph" w:customStyle="1" w:styleId="BodyTextIndent22">
    <w:name w:val="Body Text Indent 22"/>
    <w:basedOn w:val="Normal"/>
    <w:rsid w:val="00E0128C"/>
    <w:pPr>
      <w:ind w:right="43" w:firstLine="993"/>
    </w:pPr>
    <w:rPr>
      <w:rFonts w:ascii="Bookman Old Style" w:hAnsi="Bookman Old Style" w:cs="Bookman Old Style"/>
      <w:b/>
      <w:szCs w:val="20"/>
      <w:lang w:val="en-US"/>
    </w:rPr>
  </w:style>
  <w:style w:type="paragraph" w:customStyle="1" w:styleId="BodyTextIndent31">
    <w:name w:val="Body Text Indent 31"/>
    <w:basedOn w:val="Normal"/>
    <w:rsid w:val="00E0128C"/>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E0128C"/>
    <w:pPr>
      <w:ind w:right="43" w:firstLine="993"/>
    </w:pPr>
    <w:rPr>
      <w:rFonts w:ascii="Bookman Old Style" w:hAnsi="Bookman Old Style" w:cs="Bookman Old Style"/>
      <w:b/>
      <w:szCs w:val="20"/>
      <w:lang w:val="en-US"/>
    </w:rPr>
  </w:style>
  <w:style w:type="paragraph" w:customStyle="1" w:styleId="BodyTextIndent21">
    <w:name w:val="Body Text Indent 21"/>
    <w:basedOn w:val="Normal"/>
    <w:rsid w:val="00E0128C"/>
    <w:pPr>
      <w:ind w:right="43" w:firstLine="993"/>
    </w:pPr>
    <w:rPr>
      <w:rFonts w:ascii="Bookman Old Style" w:hAnsi="Bookman Old Style" w:cs="Bookman Old Style"/>
      <w:b/>
      <w:szCs w:val="20"/>
      <w:lang w:val="en-US"/>
    </w:rPr>
  </w:style>
  <w:style w:type="paragraph" w:styleId="Header">
    <w:name w:val="header"/>
    <w:basedOn w:val="Normal"/>
    <w:rsid w:val="00E0128C"/>
    <w:pPr>
      <w:tabs>
        <w:tab w:val="center" w:pos="4536"/>
        <w:tab w:val="right" w:pos="9072"/>
      </w:tabs>
    </w:pPr>
  </w:style>
  <w:style w:type="paragraph" w:styleId="Footer">
    <w:name w:val="footer"/>
    <w:basedOn w:val="Normal"/>
    <w:rsid w:val="00E0128C"/>
    <w:pPr>
      <w:tabs>
        <w:tab w:val="center" w:pos="4536"/>
        <w:tab w:val="right" w:pos="9072"/>
      </w:tabs>
    </w:pPr>
  </w:style>
  <w:style w:type="paragraph" w:customStyle="1" w:styleId="BodyText31">
    <w:name w:val="Body Text 31"/>
    <w:basedOn w:val="Normal"/>
    <w:rsid w:val="00E0128C"/>
    <w:pPr>
      <w:spacing w:after="120"/>
    </w:pPr>
    <w:rPr>
      <w:sz w:val="16"/>
      <w:szCs w:val="16"/>
    </w:rPr>
  </w:style>
  <w:style w:type="paragraph" w:customStyle="1" w:styleId="BalloonText1">
    <w:name w:val="Balloon Text1"/>
    <w:basedOn w:val="Normal"/>
    <w:rsid w:val="00E0128C"/>
    <w:rPr>
      <w:rFonts w:ascii="Tahoma" w:hAnsi="Tahoma" w:cs="Tahoma"/>
      <w:sz w:val="16"/>
      <w:szCs w:val="16"/>
    </w:rPr>
  </w:style>
  <w:style w:type="paragraph" w:customStyle="1" w:styleId="WW-Default">
    <w:name w:val="WW-Default"/>
    <w:rsid w:val="00E0128C"/>
    <w:pPr>
      <w:suppressAutoHyphens/>
      <w:autoSpaceDE w:val="0"/>
    </w:pPr>
    <w:rPr>
      <w:rFonts w:ascii="Arial" w:hAnsi="Arial" w:cs="Arial"/>
      <w:color w:val="000000"/>
      <w:sz w:val="24"/>
      <w:szCs w:val="24"/>
      <w:lang w:eastAsia="ar-SA"/>
    </w:rPr>
  </w:style>
  <w:style w:type="paragraph" w:customStyle="1" w:styleId="Framecontents">
    <w:name w:val="Frame contents"/>
    <w:basedOn w:val="BodyText"/>
    <w:rsid w:val="00E0128C"/>
  </w:style>
  <w:style w:type="paragraph" w:customStyle="1" w:styleId="TableContents">
    <w:name w:val="Table Contents"/>
    <w:basedOn w:val="Normal"/>
    <w:rsid w:val="00E0128C"/>
    <w:pPr>
      <w:suppressLineNumbers/>
    </w:pPr>
  </w:style>
  <w:style w:type="paragraph" w:customStyle="1" w:styleId="TableHeading">
    <w:name w:val="Table Heading"/>
    <w:basedOn w:val="TableContents"/>
    <w:rsid w:val="00E0128C"/>
    <w:pPr>
      <w:jc w:val="center"/>
    </w:pPr>
    <w:rPr>
      <w:b/>
      <w:bCs/>
    </w:rPr>
  </w:style>
  <w:style w:type="paragraph" w:styleId="BalloonText">
    <w:name w:val="Balloon Text"/>
    <w:basedOn w:val="Normal"/>
    <w:link w:val="BalloonTextChar1"/>
    <w:rsid w:val="00462FCB"/>
    <w:rPr>
      <w:rFonts w:ascii="Tahoma" w:hAnsi="Tahoma" w:cs="Tahoma"/>
      <w:sz w:val="16"/>
      <w:szCs w:val="16"/>
    </w:rPr>
  </w:style>
  <w:style w:type="character" w:customStyle="1" w:styleId="BalloonTextChar1">
    <w:name w:val="Balloon Text Char1"/>
    <w:basedOn w:val="DefaultParagraphFont"/>
    <w:link w:val="BalloonText"/>
    <w:rsid w:val="00462FCB"/>
    <w:rPr>
      <w:rFonts w:ascii="Tahoma" w:hAnsi="Tahoma" w:cs="Tahoma"/>
      <w:sz w:val="16"/>
      <w:szCs w:val="16"/>
      <w:lang w:val="en-GB" w:eastAsia="ar-SA"/>
    </w:rPr>
  </w:style>
  <w:style w:type="paragraph" w:styleId="ListParagraph">
    <w:name w:val="List Paragraph"/>
    <w:basedOn w:val="Normal"/>
    <w:uiPriority w:val="34"/>
    <w:qFormat/>
    <w:rsid w:val="00A21529"/>
    <w:pPr>
      <w:ind w:left="720"/>
      <w:contextualSpacing/>
    </w:pPr>
  </w:style>
  <w:style w:type="paragraph" w:customStyle="1" w:styleId="Default">
    <w:name w:val="Default"/>
    <w:rsid w:val="001C64FA"/>
    <w:pPr>
      <w:autoSpaceDE w:val="0"/>
      <w:autoSpaceDN w:val="0"/>
      <w:adjustRightInd w:val="0"/>
    </w:pPr>
    <w:rPr>
      <w:rFonts w:ascii="Gisha" w:hAnsi="Gisha" w:cs="Gisha"/>
      <w:color w:val="000000"/>
      <w:sz w:val="24"/>
      <w:szCs w:val="24"/>
    </w:rPr>
  </w:style>
  <w:style w:type="paragraph" w:customStyle="1" w:styleId="Standard">
    <w:name w:val="Standard"/>
    <w:rsid w:val="0073568F"/>
    <w:pPr>
      <w:suppressAutoHyphens/>
      <w:autoSpaceDN w:val="0"/>
      <w:spacing w:after="200"/>
    </w:pPr>
    <w:rPr>
      <w:rFonts w:ascii="Cambria" w:eastAsia="Cambria" w:hAnsi="Cambria"/>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28C"/>
    <w:pPr>
      <w:suppressAutoHyphens/>
    </w:pPr>
    <w:rPr>
      <w:sz w:val="24"/>
      <w:szCs w:val="24"/>
      <w:lang w:val="en-GB" w:eastAsia="ar-SA"/>
    </w:rPr>
  </w:style>
  <w:style w:type="paragraph" w:styleId="Heading1">
    <w:name w:val="heading 1"/>
    <w:basedOn w:val="Normal"/>
    <w:next w:val="Normal"/>
    <w:qFormat/>
    <w:rsid w:val="00E0128C"/>
    <w:pPr>
      <w:keepNext/>
      <w:numPr>
        <w:numId w:val="1"/>
      </w:numPr>
      <w:ind w:left="0" w:right="43" w:firstLine="0"/>
      <w:outlineLvl w:val="0"/>
    </w:pPr>
    <w:rPr>
      <w:rFonts w:ascii="Bookman Old Style" w:hAnsi="Bookman Old Style" w:cs="Bookman Old Style"/>
      <w:b/>
      <w:szCs w:val="20"/>
      <w:lang w:val="en-US"/>
    </w:rPr>
  </w:style>
  <w:style w:type="paragraph" w:styleId="Heading2">
    <w:name w:val="heading 2"/>
    <w:basedOn w:val="Normal"/>
    <w:next w:val="Normal"/>
    <w:qFormat/>
    <w:rsid w:val="00E0128C"/>
    <w:pPr>
      <w:keepNext/>
      <w:numPr>
        <w:ilvl w:val="1"/>
        <w:numId w:val="1"/>
      </w:numPr>
      <w:ind w:left="0" w:right="43" w:firstLine="0"/>
      <w:outlineLvl w:val="1"/>
    </w:pPr>
    <w:rPr>
      <w:rFonts w:ascii="Bookman Old Style" w:hAnsi="Bookman Old Style" w:cs="Bookman Old Style"/>
      <w:b/>
      <w:sz w:val="20"/>
      <w:szCs w:val="20"/>
      <w:lang w:val="en-US"/>
    </w:rPr>
  </w:style>
  <w:style w:type="paragraph" w:styleId="Heading4">
    <w:name w:val="heading 4"/>
    <w:basedOn w:val="Normal"/>
    <w:next w:val="Normal"/>
    <w:qFormat/>
    <w:rsid w:val="00E0128C"/>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0128C"/>
    <w:rPr>
      <w:rFonts w:ascii="Symbol" w:hAnsi="Symbol" w:cs="Symbol"/>
    </w:rPr>
  </w:style>
  <w:style w:type="character" w:customStyle="1" w:styleId="WW8Num1z1">
    <w:name w:val="WW8Num1z1"/>
    <w:rsid w:val="00E0128C"/>
    <w:rPr>
      <w:rFonts w:ascii="Courier New" w:hAnsi="Courier New" w:cs="Courier New"/>
    </w:rPr>
  </w:style>
  <w:style w:type="character" w:customStyle="1" w:styleId="WW8Num1z2">
    <w:name w:val="WW8Num1z2"/>
    <w:rsid w:val="00E0128C"/>
    <w:rPr>
      <w:rFonts w:ascii="Wingdings" w:hAnsi="Wingdings" w:cs="Wingdings"/>
    </w:rPr>
  </w:style>
  <w:style w:type="character" w:customStyle="1" w:styleId="WW8Num3z0">
    <w:name w:val="WW8Num3z0"/>
    <w:rsid w:val="00E0128C"/>
    <w:rPr>
      <w:rFonts w:ascii="Wingdings" w:hAnsi="Wingdings" w:cs="Wingdings"/>
    </w:rPr>
  </w:style>
  <w:style w:type="character" w:customStyle="1" w:styleId="WW8Num4z0">
    <w:name w:val="WW8Num4z0"/>
    <w:rsid w:val="00E0128C"/>
    <w:rPr>
      <w:rFonts w:ascii="Times New Roman" w:eastAsia="Times New Roman" w:hAnsi="Times New Roman" w:cs="Times New Roman"/>
    </w:rPr>
  </w:style>
  <w:style w:type="character" w:customStyle="1" w:styleId="WW8Num4z1">
    <w:name w:val="WW8Num4z1"/>
    <w:rsid w:val="00E0128C"/>
    <w:rPr>
      <w:rFonts w:ascii="Courier New" w:hAnsi="Courier New" w:cs="Courier New"/>
    </w:rPr>
  </w:style>
  <w:style w:type="character" w:customStyle="1" w:styleId="WW8Num4z2">
    <w:name w:val="WW8Num4z2"/>
    <w:rsid w:val="00E0128C"/>
    <w:rPr>
      <w:rFonts w:ascii="Wingdings" w:hAnsi="Wingdings" w:cs="Wingdings"/>
    </w:rPr>
  </w:style>
  <w:style w:type="character" w:customStyle="1" w:styleId="WW8Num4z3">
    <w:name w:val="WW8Num4z3"/>
    <w:rsid w:val="00E0128C"/>
    <w:rPr>
      <w:rFonts w:ascii="Symbol" w:hAnsi="Symbol" w:cs="Symbol"/>
    </w:rPr>
  </w:style>
  <w:style w:type="character" w:customStyle="1" w:styleId="WW8Num5z0">
    <w:name w:val="WW8Num5z0"/>
    <w:rsid w:val="00E0128C"/>
    <w:rPr>
      <w:rFonts w:ascii="Cambria" w:eastAsia="Batang" w:hAnsi="Cambria" w:cs="Cambria"/>
    </w:rPr>
  </w:style>
  <w:style w:type="character" w:customStyle="1" w:styleId="WW8Num5z1">
    <w:name w:val="WW8Num5z1"/>
    <w:rsid w:val="00E0128C"/>
    <w:rPr>
      <w:rFonts w:ascii="Courier New" w:hAnsi="Courier New" w:cs="Courier New"/>
    </w:rPr>
  </w:style>
  <w:style w:type="character" w:customStyle="1" w:styleId="WW8Num5z2">
    <w:name w:val="WW8Num5z2"/>
    <w:rsid w:val="00E0128C"/>
    <w:rPr>
      <w:rFonts w:ascii="Wingdings" w:hAnsi="Wingdings" w:cs="Wingdings"/>
    </w:rPr>
  </w:style>
  <w:style w:type="character" w:customStyle="1" w:styleId="WW8Num5z3">
    <w:name w:val="WW8Num5z3"/>
    <w:rsid w:val="00E0128C"/>
    <w:rPr>
      <w:rFonts w:ascii="Symbol" w:hAnsi="Symbol" w:cs="Symbol"/>
    </w:rPr>
  </w:style>
  <w:style w:type="character" w:customStyle="1" w:styleId="DefaultParagraphFont1">
    <w:name w:val="Default Paragraph Font1"/>
    <w:rsid w:val="00E0128C"/>
  </w:style>
  <w:style w:type="character" w:customStyle="1" w:styleId="Heading1Char">
    <w:name w:val="Heading 1 Char"/>
    <w:rsid w:val="00E0128C"/>
    <w:rPr>
      <w:rFonts w:ascii="Cambria" w:eastAsia="Times New Roman" w:hAnsi="Cambria" w:cs="Times New Roman"/>
      <w:b/>
      <w:bCs/>
      <w:kern w:val="1"/>
      <w:sz w:val="32"/>
      <w:szCs w:val="32"/>
      <w:lang w:val="en-GB"/>
    </w:rPr>
  </w:style>
  <w:style w:type="character" w:customStyle="1" w:styleId="Heading2Char">
    <w:name w:val="Heading 2 Char"/>
    <w:rsid w:val="00E0128C"/>
    <w:rPr>
      <w:rFonts w:ascii="Cambria" w:eastAsia="Times New Roman" w:hAnsi="Cambria" w:cs="Times New Roman"/>
      <w:b/>
      <w:bCs/>
      <w:i/>
      <w:iCs/>
      <w:sz w:val="28"/>
      <w:szCs w:val="28"/>
      <w:lang w:val="en-GB"/>
    </w:rPr>
  </w:style>
  <w:style w:type="character" w:customStyle="1" w:styleId="Heading4Char">
    <w:name w:val="Heading 4 Char"/>
    <w:rsid w:val="00E0128C"/>
    <w:rPr>
      <w:rFonts w:ascii="Calibri" w:eastAsia="Times New Roman" w:hAnsi="Calibri" w:cs="Times New Roman"/>
      <w:b/>
      <w:bCs/>
      <w:sz w:val="28"/>
      <w:szCs w:val="28"/>
      <w:lang w:val="en-GB"/>
    </w:rPr>
  </w:style>
  <w:style w:type="character" w:customStyle="1" w:styleId="BodyTextIndentChar">
    <w:name w:val="Body Text Indent Char"/>
    <w:rsid w:val="00E0128C"/>
    <w:rPr>
      <w:sz w:val="24"/>
      <w:szCs w:val="24"/>
      <w:lang w:val="en-GB"/>
    </w:rPr>
  </w:style>
  <w:style w:type="character" w:customStyle="1" w:styleId="BodyTextIndent2Char">
    <w:name w:val="Body Text Indent 2 Char"/>
    <w:rsid w:val="00E0128C"/>
    <w:rPr>
      <w:sz w:val="24"/>
      <w:szCs w:val="24"/>
      <w:lang w:val="en-GB"/>
    </w:rPr>
  </w:style>
  <w:style w:type="character" w:customStyle="1" w:styleId="BodyTextIndent3Char">
    <w:name w:val="Body Text Indent 3 Char"/>
    <w:rsid w:val="00E0128C"/>
    <w:rPr>
      <w:sz w:val="16"/>
      <w:szCs w:val="16"/>
      <w:lang w:val="en-GB"/>
    </w:rPr>
  </w:style>
  <w:style w:type="character" w:customStyle="1" w:styleId="BodyTextChar">
    <w:name w:val="Body Text Char"/>
    <w:rsid w:val="00E0128C"/>
    <w:rPr>
      <w:sz w:val="24"/>
      <w:szCs w:val="24"/>
      <w:lang w:val="en-GB"/>
    </w:rPr>
  </w:style>
  <w:style w:type="character" w:customStyle="1" w:styleId="HeaderChar">
    <w:name w:val="Header Char"/>
    <w:rsid w:val="00E0128C"/>
    <w:rPr>
      <w:rFonts w:cs="Times New Roman"/>
      <w:sz w:val="24"/>
      <w:szCs w:val="24"/>
      <w:lang w:val="en-GB"/>
    </w:rPr>
  </w:style>
  <w:style w:type="character" w:customStyle="1" w:styleId="FooterChar">
    <w:name w:val="Footer Char"/>
    <w:rsid w:val="00E0128C"/>
    <w:rPr>
      <w:sz w:val="24"/>
      <w:szCs w:val="24"/>
      <w:lang w:val="en-GB"/>
    </w:rPr>
  </w:style>
  <w:style w:type="character" w:customStyle="1" w:styleId="BodyText3Char">
    <w:name w:val="Body Text 3 Char"/>
    <w:rsid w:val="00E0128C"/>
    <w:rPr>
      <w:sz w:val="16"/>
      <w:szCs w:val="16"/>
      <w:lang w:val="en-GB"/>
    </w:rPr>
  </w:style>
  <w:style w:type="character" w:customStyle="1" w:styleId="rezumat1">
    <w:name w:val="rezumat_1"/>
    <w:rsid w:val="00E0128C"/>
    <w:rPr>
      <w:rFonts w:cs="Times New Roman"/>
    </w:rPr>
  </w:style>
  <w:style w:type="character" w:styleId="PageNumber">
    <w:name w:val="page number"/>
    <w:rsid w:val="00E0128C"/>
    <w:rPr>
      <w:rFonts w:cs="Times New Roman"/>
    </w:rPr>
  </w:style>
  <w:style w:type="character" w:customStyle="1" w:styleId="BalloonTextChar">
    <w:name w:val="Balloon Text Char"/>
    <w:rsid w:val="00E0128C"/>
    <w:rPr>
      <w:rFonts w:ascii="Tahoma" w:hAnsi="Tahoma" w:cs="Tahoma"/>
      <w:sz w:val="16"/>
      <w:szCs w:val="16"/>
      <w:lang w:val="en-GB"/>
    </w:rPr>
  </w:style>
  <w:style w:type="character" w:customStyle="1" w:styleId="Bullets">
    <w:name w:val="Bullets"/>
    <w:rsid w:val="00E0128C"/>
    <w:rPr>
      <w:rFonts w:ascii="OpenSymbol" w:eastAsia="OpenSymbol" w:hAnsi="OpenSymbol" w:cs="OpenSymbol"/>
    </w:rPr>
  </w:style>
  <w:style w:type="paragraph" w:customStyle="1" w:styleId="Heading">
    <w:name w:val="Heading"/>
    <w:basedOn w:val="Normal"/>
    <w:next w:val="BodyText"/>
    <w:rsid w:val="00E0128C"/>
    <w:pPr>
      <w:keepNext/>
      <w:spacing w:before="240" w:after="120"/>
    </w:pPr>
    <w:rPr>
      <w:rFonts w:ascii="Arial" w:eastAsia="Lucida Sans Unicode" w:hAnsi="Arial" w:cs="Mangal"/>
      <w:sz w:val="28"/>
      <w:szCs w:val="28"/>
    </w:rPr>
  </w:style>
  <w:style w:type="paragraph" w:styleId="BodyText">
    <w:name w:val="Body Text"/>
    <w:basedOn w:val="Normal"/>
    <w:rsid w:val="00E0128C"/>
    <w:pPr>
      <w:jc w:val="center"/>
    </w:pPr>
    <w:rPr>
      <w:sz w:val="28"/>
      <w:lang w:val="en-US"/>
    </w:rPr>
  </w:style>
  <w:style w:type="paragraph" w:styleId="List">
    <w:name w:val="List"/>
    <w:basedOn w:val="BodyText"/>
    <w:rsid w:val="00E0128C"/>
    <w:rPr>
      <w:rFonts w:cs="Mangal"/>
    </w:rPr>
  </w:style>
  <w:style w:type="paragraph" w:customStyle="1" w:styleId="Caption1">
    <w:name w:val="Caption1"/>
    <w:basedOn w:val="Normal"/>
    <w:rsid w:val="00E0128C"/>
    <w:pPr>
      <w:suppressLineNumbers/>
      <w:spacing w:before="120" w:after="120"/>
    </w:pPr>
    <w:rPr>
      <w:rFonts w:cs="Mangal"/>
      <w:i/>
      <w:iCs/>
    </w:rPr>
  </w:style>
  <w:style w:type="paragraph" w:customStyle="1" w:styleId="Index">
    <w:name w:val="Index"/>
    <w:basedOn w:val="Normal"/>
    <w:rsid w:val="00E0128C"/>
    <w:pPr>
      <w:suppressLineNumbers/>
    </w:pPr>
    <w:rPr>
      <w:rFonts w:cs="Mangal"/>
    </w:rPr>
  </w:style>
  <w:style w:type="paragraph" w:styleId="BodyTextIndent">
    <w:name w:val="Body Text Indent"/>
    <w:basedOn w:val="Normal"/>
    <w:rsid w:val="00E0128C"/>
    <w:pPr>
      <w:ind w:right="43" w:firstLine="993"/>
      <w:jc w:val="center"/>
    </w:pPr>
    <w:rPr>
      <w:rFonts w:ascii="Bookman Old Style" w:hAnsi="Bookman Old Style" w:cs="Bookman Old Style"/>
      <w:b/>
      <w:szCs w:val="20"/>
      <w:lang w:val="en-US"/>
    </w:rPr>
  </w:style>
  <w:style w:type="paragraph" w:customStyle="1" w:styleId="BodyTextIndent22">
    <w:name w:val="Body Text Indent 22"/>
    <w:basedOn w:val="Normal"/>
    <w:rsid w:val="00E0128C"/>
    <w:pPr>
      <w:ind w:right="43" w:firstLine="993"/>
    </w:pPr>
    <w:rPr>
      <w:rFonts w:ascii="Bookman Old Style" w:hAnsi="Bookman Old Style" w:cs="Bookman Old Style"/>
      <w:b/>
      <w:szCs w:val="20"/>
      <w:lang w:val="en-US"/>
    </w:rPr>
  </w:style>
  <w:style w:type="paragraph" w:customStyle="1" w:styleId="BodyTextIndent31">
    <w:name w:val="Body Text Indent 31"/>
    <w:basedOn w:val="Normal"/>
    <w:rsid w:val="00E0128C"/>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E0128C"/>
    <w:pPr>
      <w:ind w:right="43" w:firstLine="993"/>
    </w:pPr>
    <w:rPr>
      <w:rFonts w:ascii="Bookman Old Style" w:hAnsi="Bookman Old Style" w:cs="Bookman Old Style"/>
      <w:b/>
      <w:szCs w:val="20"/>
      <w:lang w:val="en-US"/>
    </w:rPr>
  </w:style>
  <w:style w:type="paragraph" w:customStyle="1" w:styleId="BodyTextIndent21">
    <w:name w:val="Body Text Indent 21"/>
    <w:basedOn w:val="Normal"/>
    <w:rsid w:val="00E0128C"/>
    <w:pPr>
      <w:ind w:right="43" w:firstLine="993"/>
    </w:pPr>
    <w:rPr>
      <w:rFonts w:ascii="Bookman Old Style" w:hAnsi="Bookman Old Style" w:cs="Bookman Old Style"/>
      <w:b/>
      <w:szCs w:val="20"/>
      <w:lang w:val="en-US"/>
    </w:rPr>
  </w:style>
  <w:style w:type="paragraph" w:styleId="Header">
    <w:name w:val="header"/>
    <w:basedOn w:val="Normal"/>
    <w:rsid w:val="00E0128C"/>
    <w:pPr>
      <w:tabs>
        <w:tab w:val="center" w:pos="4536"/>
        <w:tab w:val="right" w:pos="9072"/>
      </w:tabs>
    </w:pPr>
  </w:style>
  <w:style w:type="paragraph" w:styleId="Footer">
    <w:name w:val="footer"/>
    <w:basedOn w:val="Normal"/>
    <w:rsid w:val="00E0128C"/>
    <w:pPr>
      <w:tabs>
        <w:tab w:val="center" w:pos="4536"/>
        <w:tab w:val="right" w:pos="9072"/>
      </w:tabs>
    </w:pPr>
  </w:style>
  <w:style w:type="paragraph" w:customStyle="1" w:styleId="BodyText31">
    <w:name w:val="Body Text 31"/>
    <w:basedOn w:val="Normal"/>
    <w:rsid w:val="00E0128C"/>
    <w:pPr>
      <w:spacing w:after="120"/>
    </w:pPr>
    <w:rPr>
      <w:sz w:val="16"/>
      <w:szCs w:val="16"/>
    </w:rPr>
  </w:style>
  <w:style w:type="paragraph" w:customStyle="1" w:styleId="BalloonText1">
    <w:name w:val="Balloon Text1"/>
    <w:basedOn w:val="Normal"/>
    <w:rsid w:val="00E0128C"/>
    <w:rPr>
      <w:rFonts w:ascii="Tahoma" w:hAnsi="Tahoma" w:cs="Tahoma"/>
      <w:sz w:val="16"/>
      <w:szCs w:val="16"/>
    </w:rPr>
  </w:style>
  <w:style w:type="paragraph" w:customStyle="1" w:styleId="WW-Default">
    <w:name w:val="WW-Default"/>
    <w:rsid w:val="00E0128C"/>
    <w:pPr>
      <w:suppressAutoHyphens/>
      <w:autoSpaceDE w:val="0"/>
    </w:pPr>
    <w:rPr>
      <w:rFonts w:ascii="Arial" w:hAnsi="Arial" w:cs="Arial"/>
      <w:color w:val="000000"/>
      <w:sz w:val="24"/>
      <w:szCs w:val="24"/>
      <w:lang w:eastAsia="ar-SA"/>
    </w:rPr>
  </w:style>
  <w:style w:type="paragraph" w:customStyle="1" w:styleId="Framecontents">
    <w:name w:val="Frame contents"/>
    <w:basedOn w:val="BodyText"/>
    <w:rsid w:val="00E0128C"/>
  </w:style>
  <w:style w:type="paragraph" w:customStyle="1" w:styleId="TableContents">
    <w:name w:val="Table Contents"/>
    <w:basedOn w:val="Normal"/>
    <w:rsid w:val="00E0128C"/>
    <w:pPr>
      <w:suppressLineNumbers/>
    </w:pPr>
  </w:style>
  <w:style w:type="paragraph" w:customStyle="1" w:styleId="TableHeading">
    <w:name w:val="Table Heading"/>
    <w:basedOn w:val="TableContents"/>
    <w:rsid w:val="00E0128C"/>
    <w:pPr>
      <w:jc w:val="center"/>
    </w:pPr>
    <w:rPr>
      <w:b/>
      <w:bCs/>
    </w:rPr>
  </w:style>
  <w:style w:type="paragraph" w:styleId="BalloonText">
    <w:name w:val="Balloon Text"/>
    <w:basedOn w:val="Normal"/>
    <w:link w:val="BalloonTextChar1"/>
    <w:rsid w:val="00462FCB"/>
    <w:rPr>
      <w:rFonts w:ascii="Tahoma" w:hAnsi="Tahoma" w:cs="Tahoma"/>
      <w:sz w:val="16"/>
      <w:szCs w:val="16"/>
    </w:rPr>
  </w:style>
  <w:style w:type="character" w:customStyle="1" w:styleId="BalloonTextChar1">
    <w:name w:val="Balloon Text Char1"/>
    <w:basedOn w:val="DefaultParagraphFont"/>
    <w:link w:val="BalloonText"/>
    <w:rsid w:val="00462FCB"/>
    <w:rPr>
      <w:rFonts w:ascii="Tahoma" w:hAnsi="Tahoma" w:cs="Tahoma"/>
      <w:sz w:val="16"/>
      <w:szCs w:val="16"/>
      <w:lang w:val="en-GB" w:eastAsia="ar-SA"/>
    </w:rPr>
  </w:style>
  <w:style w:type="paragraph" w:styleId="ListParagraph">
    <w:name w:val="List Paragraph"/>
    <w:basedOn w:val="Normal"/>
    <w:uiPriority w:val="34"/>
    <w:qFormat/>
    <w:rsid w:val="00A21529"/>
    <w:pPr>
      <w:ind w:left="720"/>
      <w:contextualSpacing/>
    </w:pPr>
  </w:style>
  <w:style w:type="paragraph" w:customStyle="1" w:styleId="Default">
    <w:name w:val="Default"/>
    <w:rsid w:val="001C64FA"/>
    <w:pPr>
      <w:autoSpaceDE w:val="0"/>
      <w:autoSpaceDN w:val="0"/>
      <w:adjustRightInd w:val="0"/>
    </w:pPr>
    <w:rPr>
      <w:rFonts w:ascii="Gisha" w:hAnsi="Gisha" w:cs="Gisha"/>
      <w:color w:val="000000"/>
      <w:sz w:val="24"/>
      <w:szCs w:val="24"/>
    </w:rPr>
  </w:style>
</w:styles>
</file>

<file path=word/webSettings.xml><?xml version="1.0" encoding="utf-8"?>
<w:webSettings xmlns:r="http://schemas.openxmlformats.org/officeDocument/2006/relationships" xmlns:w="http://schemas.openxmlformats.org/wordprocessingml/2006/main">
  <w:divs>
    <w:div w:id="79024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2028</Words>
  <Characters>11565</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pmt</Company>
  <LinksUpToDate>false</LinksUpToDate>
  <CharactersWithSpaces>13566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7</cp:revision>
  <cp:lastPrinted>2017-03-17T07:55:00Z</cp:lastPrinted>
  <dcterms:created xsi:type="dcterms:W3CDTF">2017-10-24T11:00:00Z</dcterms:created>
  <dcterms:modified xsi:type="dcterms:W3CDTF">2017-11-15T09:15:00Z</dcterms:modified>
</cp:coreProperties>
</file>