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Rule="auto"/>
        <w:jc w:val="right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Aprobat Primar,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right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Dominic Fritz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Anexa nr. 3 la HCL nr. __________ / _____________________________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right="142.7952755905511"/>
        <w:rPr>
          <w:rFonts w:ascii="Inter" w:cs="Inter" w:eastAsia="Inter" w:hAnsi="Inter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right="142.7952755905511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32"/>
          <w:szCs w:val="32"/>
          <w:rtl w:val="0"/>
        </w:rPr>
        <w:t xml:space="preserve">Stat de funcții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right="142.7952755905511"/>
        <w:rPr>
          <w:rFonts w:ascii="Inter" w:cs="Inter" w:eastAsia="Inter" w:hAnsi="Inter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4845"/>
        <w:gridCol w:w="1140"/>
        <w:gridCol w:w="1140"/>
        <w:gridCol w:w="1170"/>
        <w:tblGridChange w:id="0">
          <w:tblGrid>
            <w:gridCol w:w="540"/>
            <w:gridCol w:w="4845"/>
            <w:gridCol w:w="1140"/>
            <w:gridCol w:w="1140"/>
            <w:gridCol w:w="1170"/>
          </w:tblGrid>
        </w:tblGridChange>
      </w:tblGrid>
      <w:tr>
        <w:trPr>
          <w:cantSplit w:val="0"/>
          <w:trHeight w:val="424.9431818181818" w:hRule="atLeast"/>
          <w:tblHeader w:val="1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Nr. crt.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Funcția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Număr posturi</w:t>
            </w:r>
          </w:p>
        </w:tc>
      </w:tr>
      <w:tr>
        <w:trPr>
          <w:cantSplit w:val="0"/>
          <w:trHeight w:val="539.8295454545454" w:hRule="atLeast"/>
          <w:tblHeader w:val="1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Denumirea funcției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Nivel studii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Grad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.9431818181818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Funcții conducere</w:t>
            </w:r>
          </w:p>
        </w:tc>
      </w:tr>
      <w:tr>
        <w:trPr>
          <w:cantSplit w:val="0"/>
          <w:trHeight w:val="379.9431818181818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Contabil-Șef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Șef serviciu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Total funcții de conducere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3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B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Funcții execuție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Expert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7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Expert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2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Expert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Economist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Consilier juridic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Consilier juridic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Inspector de specialitate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3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Inspector de specialitate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widowControl w:val="0"/>
              <w:spacing w:after="0" w:lineRule="auto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Inspector de specialitate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8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Referent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Casier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Administrator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sz w:val="19"/>
                <w:szCs w:val="19"/>
                <w:rtl w:val="0"/>
              </w:rPr>
              <w:t xml:space="preserve">1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Total funcții de execuție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30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9"/>
                <w:szCs w:val="19"/>
                <w:rtl w:val="0"/>
              </w:rPr>
              <w:t xml:space="preserve">33</w:t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spacing w:after="0" w:line="276" w:lineRule="auto"/>
        <w:ind w:left="0" w:firstLine="0"/>
        <w:rPr>
          <w:rFonts w:ascii="Inter" w:cs="Inter" w:eastAsia="Inter" w:hAnsi="Inter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after="0" w:line="276" w:lineRule="auto"/>
        <w:ind w:left="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Director,                                                                                                                               Întocmit,</w:t>
      </w:r>
    </w:p>
    <w:p w:rsidR="00000000" w:rsidDel="00000000" w:rsidP="00000000" w:rsidRDefault="00000000" w:rsidRPr="00000000" w14:paraId="0000007C">
      <w:pPr>
        <w:pageBreakBefore w:val="0"/>
        <w:spacing w:after="0" w:line="276" w:lineRule="auto"/>
        <w:ind w:left="0" w:firstLine="0"/>
        <w:jc w:val="left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Alexandra-Maria Rigler                                                                        Insp. spec. resurse umane,</w:t>
      </w:r>
    </w:p>
    <w:p w:rsidR="00000000" w:rsidDel="00000000" w:rsidP="00000000" w:rsidRDefault="00000000" w:rsidRPr="00000000" w14:paraId="0000007D">
      <w:pPr>
        <w:pageBreakBefore w:val="0"/>
        <w:spacing w:after="0" w:line="276" w:lineRule="auto"/>
        <w:ind w:left="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 </w:t>
        <w:tab/>
        <w:tab/>
        <w:tab/>
        <w:tab/>
        <w:tab/>
        <w:tab/>
        <w:tab/>
        <w:tab/>
        <w:tab/>
        <w:t xml:space="preserve"> Adriana-Maria Cuteanu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7.91338582677326" w:top="1440" w:left="1700.7874015748032" w:right="1427.59842519685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tabs>
        <w:tab w:val="center" w:leader="none" w:pos="4680"/>
        <w:tab w:val="right" w:leader="none" w:pos="9360"/>
      </w:tabs>
      <w:spacing w:after="0" w:lineRule="auto"/>
      <w:rPr>
        <w:rFonts w:ascii="Inter" w:cs="Inter" w:eastAsia="Inter" w:hAnsi="Inter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tabs>
        <w:tab w:val="center" w:leader="none" w:pos="4680"/>
        <w:tab w:val="right" w:leader="none" w:pos="9360"/>
      </w:tabs>
      <w:spacing w:after="0" w:lineRule="auto"/>
      <w:rPr>
        <w:rFonts w:ascii="Roboto" w:cs="Roboto" w:eastAsia="Roboto" w:hAnsi="Roboto"/>
      </w:rPr>
    </w:pP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ageBreakBefore w:val="0"/>
      <w:spacing w:after="0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b w:val="1"/>
        <w:sz w:val="16"/>
        <w:szCs w:val="16"/>
        <w:highlight w:val="white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4747260</wp:posOffset>
          </wp:positionH>
          <wp:positionV relativeFrom="paragraph">
            <wp:posOffset>-55244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80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hyperlink r:id="rId2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hyperlink r:id="rId3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+40787.287.100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