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CC" w:rsidRDefault="006802CC" w:rsidP="006802CC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ROMÂNIA</w:t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APROBAT :</w:t>
      </w:r>
    </w:p>
    <w:p w:rsidR="006802CC" w:rsidRPr="00B01D9E" w:rsidRDefault="006802CC" w:rsidP="006802CC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6802CC" w:rsidRDefault="006802CC" w:rsidP="006802CC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6802CC" w:rsidRPr="0005471A" w:rsidRDefault="006802CC" w:rsidP="006802CC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="00EF4C4D" w:rsidRPr="00EF4C4D">
        <w:rPr>
          <w:sz w:val="28"/>
          <w:szCs w:val="28"/>
          <w:lang w:val="fr-FR"/>
        </w:rPr>
        <w:t xml:space="preserve">SC2017-18042 </w:t>
      </w:r>
      <w:proofErr w:type="spellStart"/>
      <w:r w:rsidR="00EF4C4D" w:rsidRPr="00EF4C4D">
        <w:rPr>
          <w:sz w:val="28"/>
          <w:szCs w:val="28"/>
          <w:lang w:val="fr-FR"/>
        </w:rPr>
        <w:t>din</w:t>
      </w:r>
      <w:proofErr w:type="spellEnd"/>
      <w:r w:rsidR="00EF4C4D" w:rsidRPr="00EF4C4D">
        <w:rPr>
          <w:sz w:val="28"/>
          <w:szCs w:val="28"/>
          <w:lang w:val="fr-FR"/>
        </w:rPr>
        <w:t xml:space="preserve"> 19.07.2017</w:t>
      </w:r>
      <w:r>
        <w:rPr>
          <w:sz w:val="28"/>
          <w:szCs w:val="28"/>
          <w:lang w:val="fr-FR"/>
        </w:rPr>
        <w:t xml:space="preserve"> </w:t>
      </w:r>
      <w:r w:rsidRPr="0005471A">
        <w:rPr>
          <w:sz w:val="28"/>
          <w:szCs w:val="28"/>
          <w:lang w:val="fr-FR"/>
        </w:rPr>
        <w:t xml:space="preserve"> </w:t>
      </w:r>
    </w:p>
    <w:p w:rsidR="006802CC" w:rsidRDefault="006802CC" w:rsidP="006802C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6802CC" w:rsidRDefault="006802CC" w:rsidP="006802CC">
      <w:pPr>
        <w:rPr>
          <w:sz w:val="28"/>
          <w:szCs w:val="28"/>
          <w:lang w:val="fr-FR"/>
        </w:rPr>
      </w:pPr>
    </w:p>
    <w:p w:rsidR="00E40F80" w:rsidRDefault="00E40F80" w:rsidP="006802CC">
      <w:pPr>
        <w:rPr>
          <w:sz w:val="28"/>
          <w:szCs w:val="28"/>
          <w:lang w:val="fr-FR"/>
        </w:rPr>
      </w:pPr>
    </w:p>
    <w:p w:rsidR="006802CC" w:rsidRDefault="006802CC" w:rsidP="006802CC">
      <w:pPr>
        <w:rPr>
          <w:sz w:val="28"/>
          <w:szCs w:val="28"/>
          <w:lang w:val="fr-FR"/>
        </w:rPr>
      </w:pPr>
    </w:p>
    <w:p w:rsidR="006802CC" w:rsidRPr="005C2E32" w:rsidRDefault="006802CC" w:rsidP="006802CC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5C2E32">
        <w:rPr>
          <w:b/>
          <w:sz w:val="32"/>
          <w:szCs w:val="32"/>
          <w:lang w:val="fr-FR"/>
        </w:rPr>
        <w:t>REFERAT,</w:t>
      </w:r>
    </w:p>
    <w:p w:rsidR="006802CC" w:rsidRPr="00526824" w:rsidRDefault="006802CC" w:rsidP="006802CC">
      <w:pPr>
        <w:ind w:right="245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</w:t>
      </w: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6802CC" w:rsidRDefault="006802CC" w:rsidP="006802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9C3F7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9C3F79">
        <w:rPr>
          <w:b/>
          <w:sz w:val="28"/>
          <w:szCs w:val="28"/>
        </w:rPr>
        <w:t>S.C. BEGA INVEST S.A.</w:t>
      </w:r>
    </w:p>
    <w:p w:rsidR="006802CC" w:rsidRDefault="006802CC" w:rsidP="006802CC">
      <w:pPr>
        <w:rPr>
          <w:b/>
          <w:sz w:val="28"/>
          <w:szCs w:val="28"/>
        </w:rPr>
      </w:pPr>
    </w:p>
    <w:p w:rsidR="006802CC" w:rsidRDefault="006802CC" w:rsidP="006802CC">
      <w:pPr>
        <w:rPr>
          <w:b/>
          <w:sz w:val="28"/>
          <w:szCs w:val="28"/>
        </w:rPr>
      </w:pPr>
    </w:p>
    <w:p w:rsidR="00574E40" w:rsidRPr="00526824" w:rsidRDefault="006802CC" w:rsidP="009C3F79">
      <w:pPr>
        <w:ind w:firstLine="708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9C3F79">
        <w:rPr>
          <w:sz w:val="28"/>
          <w:szCs w:val="28"/>
          <w:lang w:val="fr-FR"/>
        </w:rPr>
        <w:t>4574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r w:rsidR="009C3F79">
        <w:rPr>
          <w:sz w:val="28"/>
          <w:szCs w:val="28"/>
          <w:lang w:val="fr-FR"/>
        </w:rPr>
        <w:t>13.07.2017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S.C. </w:t>
      </w:r>
      <w:proofErr w:type="spellStart"/>
      <w:r w:rsidR="009C3F79">
        <w:rPr>
          <w:sz w:val="28"/>
          <w:szCs w:val="28"/>
          <w:lang w:val="fr-FR"/>
        </w:rPr>
        <w:t>Vivalia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Development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Invest</w:t>
      </w:r>
      <w:proofErr w:type="spellEnd"/>
      <w:r w:rsidR="009C3F79">
        <w:rPr>
          <w:sz w:val="28"/>
          <w:szCs w:val="28"/>
          <w:lang w:val="fr-FR"/>
        </w:rPr>
        <w:t xml:space="preserve"> S.A.,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r w:rsidR="009C3F79">
        <w:rPr>
          <w:sz w:val="28"/>
          <w:szCs w:val="28"/>
          <w:lang w:val="fr-FR"/>
        </w:rPr>
        <w:t>S.C. BEGA INVE</w:t>
      </w:r>
      <w:r w:rsidR="00EF4C4D">
        <w:rPr>
          <w:sz w:val="28"/>
          <w:szCs w:val="28"/>
          <w:lang w:val="fr-FR"/>
        </w:rPr>
        <w:t xml:space="preserve">ST S.A., </w:t>
      </w:r>
      <w:proofErr w:type="spellStart"/>
      <w:r w:rsidR="00EF4C4D">
        <w:rPr>
          <w:sz w:val="28"/>
          <w:szCs w:val="28"/>
          <w:lang w:val="fr-FR"/>
        </w:rPr>
        <w:t>cu</w:t>
      </w:r>
      <w:proofErr w:type="spellEnd"/>
      <w:r w:rsidR="00EF4C4D">
        <w:rPr>
          <w:sz w:val="28"/>
          <w:szCs w:val="28"/>
          <w:lang w:val="fr-FR"/>
        </w:rPr>
        <w:t xml:space="preserve"> </w:t>
      </w:r>
      <w:proofErr w:type="spellStart"/>
      <w:r w:rsidR="00EF4C4D">
        <w:rPr>
          <w:sz w:val="28"/>
          <w:szCs w:val="28"/>
          <w:lang w:val="fr-FR"/>
        </w:rPr>
        <w:t>sediul</w:t>
      </w:r>
      <w:proofErr w:type="spellEnd"/>
      <w:r w:rsidR="00EF4C4D">
        <w:rPr>
          <w:sz w:val="28"/>
          <w:szCs w:val="28"/>
          <w:lang w:val="fr-FR"/>
        </w:rPr>
        <w:t xml:space="preserve"> </w:t>
      </w:r>
      <w:proofErr w:type="spellStart"/>
      <w:r w:rsidR="00EF4C4D">
        <w:rPr>
          <w:sz w:val="28"/>
          <w:szCs w:val="28"/>
          <w:lang w:val="fr-FR"/>
        </w:rPr>
        <w:t>în</w:t>
      </w:r>
      <w:proofErr w:type="spellEnd"/>
      <w:r w:rsidR="00EF4C4D">
        <w:rPr>
          <w:sz w:val="28"/>
          <w:szCs w:val="28"/>
          <w:lang w:val="fr-FR"/>
        </w:rPr>
        <w:t xml:space="preserve"> Timişoara</w:t>
      </w:r>
      <w:r w:rsidR="009C3F79">
        <w:rPr>
          <w:sz w:val="28"/>
          <w:szCs w:val="28"/>
          <w:lang w:val="fr-FR"/>
        </w:rPr>
        <w:t xml:space="preserve">, </w:t>
      </w:r>
      <w:proofErr w:type="spellStart"/>
      <w:r w:rsidR="009C3F79">
        <w:rPr>
          <w:sz w:val="28"/>
          <w:szCs w:val="28"/>
          <w:lang w:val="fr-FR"/>
        </w:rPr>
        <w:t>Calea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Buziaşului</w:t>
      </w:r>
      <w:proofErr w:type="spellEnd"/>
      <w:r w:rsidR="009C3F79">
        <w:rPr>
          <w:sz w:val="28"/>
          <w:szCs w:val="28"/>
          <w:lang w:val="fr-FR"/>
        </w:rPr>
        <w:t xml:space="preserve"> nr.11/A, </w:t>
      </w:r>
      <w:proofErr w:type="spellStart"/>
      <w:r w:rsidR="009C3F79">
        <w:rPr>
          <w:sz w:val="28"/>
          <w:szCs w:val="28"/>
          <w:lang w:val="fr-FR"/>
        </w:rPr>
        <w:t>reprezentantă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prin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Conac</w:t>
      </w:r>
      <w:proofErr w:type="spellEnd"/>
      <w:r w:rsidR="009C3F79">
        <w:rPr>
          <w:sz w:val="28"/>
          <w:szCs w:val="28"/>
          <w:lang w:val="fr-FR"/>
        </w:rPr>
        <w:t xml:space="preserve"> Nicolae,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situat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în</w:t>
      </w:r>
      <w:proofErr w:type="spellEnd"/>
      <w:r w:rsidR="009C3F79">
        <w:rPr>
          <w:sz w:val="28"/>
          <w:szCs w:val="28"/>
          <w:lang w:val="fr-FR"/>
        </w:rPr>
        <w:t xml:space="preserve"> Timişoara </w:t>
      </w:r>
      <w:proofErr w:type="spellStart"/>
      <w:r w:rsidR="009C3F79">
        <w:rPr>
          <w:sz w:val="28"/>
          <w:szCs w:val="28"/>
          <w:lang w:val="fr-FR"/>
        </w:rPr>
        <w:t>str.Baader</w:t>
      </w:r>
      <w:proofErr w:type="spellEnd"/>
      <w:r w:rsidR="009C3F79">
        <w:rPr>
          <w:sz w:val="28"/>
          <w:szCs w:val="28"/>
          <w:lang w:val="fr-FR"/>
        </w:rPr>
        <w:t xml:space="preserve"> nr.11/A,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</w:t>
      </w:r>
      <w:r w:rsidR="009C3F79">
        <w:rPr>
          <w:sz w:val="28"/>
          <w:szCs w:val="28"/>
          <w:lang w:val="fr-FR"/>
        </w:rPr>
        <w:t>44302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 w:rsidR="009C3F79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9C3F79">
        <w:rPr>
          <w:sz w:val="28"/>
          <w:szCs w:val="28"/>
          <w:lang w:val="fr-FR"/>
        </w:rPr>
        <w:t>428</w:t>
      </w:r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 xml:space="preserve">., </w:t>
      </w:r>
      <w:proofErr w:type="spellStart"/>
      <w:r w:rsidR="009C3F79">
        <w:rPr>
          <w:sz w:val="28"/>
          <w:szCs w:val="28"/>
          <w:lang w:val="fr-FR"/>
        </w:rPr>
        <w:t>reprezentând</w:t>
      </w:r>
      <w:proofErr w:type="spellEnd"/>
      <w:r w:rsidR="009C3F79">
        <w:rPr>
          <w:sz w:val="28"/>
          <w:szCs w:val="28"/>
          <w:lang w:val="fr-FR"/>
        </w:rPr>
        <w:t> 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 w:rsidR="009C3F79">
        <w:rPr>
          <w:sz w:val="28"/>
          <w:szCs w:val="28"/>
          <w:lang w:val="fr-FR"/>
        </w:rPr>
        <w:t xml:space="preserve"> </w:t>
      </w:r>
      <w:proofErr w:type="spellStart"/>
      <w:r w:rsidR="009C3F79">
        <w:rPr>
          <w:sz w:val="28"/>
          <w:szCs w:val="28"/>
          <w:lang w:val="fr-FR"/>
        </w:rPr>
        <w:t>şi</w:t>
      </w:r>
      <w:proofErr w:type="spellEnd"/>
      <w:r w:rsidR="009C3F79">
        <w:rPr>
          <w:sz w:val="28"/>
          <w:szCs w:val="28"/>
          <w:lang w:val="fr-FR"/>
        </w:rPr>
        <w:t xml:space="preserve"> zone </w:t>
      </w:r>
      <w:proofErr w:type="spellStart"/>
      <w:r w:rsidR="009C3F79">
        <w:rPr>
          <w:sz w:val="28"/>
          <w:szCs w:val="28"/>
          <w:lang w:val="fr-FR"/>
        </w:rPr>
        <w:t>verzi</w:t>
      </w:r>
      <w:proofErr w:type="spellEnd"/>
      <w:r w:rsidR="00574E40">
        <w:rPr>
          <w:sz w:val="28"/>
          <w:szCs w:val="28"/>
          <w:lang w:val="fr-FR"/>
        </w:rPr>
        <w:t xml:space="preserve">, </w:t>
      </w:r>
      <w:proofErr w:type="spellStart"/>
      <w:r w:rsidR="00574E40">
        <w:rPr>
          <w:sz w:val="28"/>
          <w:szCs w:val="28"/>
          <w:lang w:val="fr-FR"/>
        </w:rPr>
        <w:t>conform</w:t>
      </w:r>
      <w:proofErr w:type="spellEnd"/>
      <w:r w:rsidR="00574E40">
        <w:rPr>
          <w:sz w:val="28"/>
          <w:szCs w:val="28"/>
          <w:lang w:val="fr-FR"/>
        </w:rPr>
        <w:t xml:space="preserve"> </w:t>
      </w:r>
      <w:proofErr w:type="spellStart"/>
      <w:r w:rsidR="00574E40">
        <w:rPr>
          <w:sz w:val="28"/>
          <w:szCs w:val="28"/>
          <w:lang w:val="fr-FR"/>
        </w:rPr>
        <w:t>Planului</w:t>
      </w:r>
      <w:proofErr w:type="spellEnd"/>
      <w:r w:rsidR="00574E40">
        <w:rPr>
          <w:sz w:val="28"/>
          <w:szCs w:val="28"/>
          <w:lang w:val="fr-FR"/>
        </w:rPr>
        <w:t xml:space="preserve"> de </w:t>
      </w:r>
      <w:proofErr w:type="spellStart"/>
      <w:r w:rsidR="00574E40">
        <w:rPr>
          <w:sz w:val="28"/>
          <w:szCs w:val="28"/>
          <w:lang w:val="fr-FR"/>
        </w:rPr>
        <w:t>amplasament</w:t>
      </w:r>
      <w:proofErr w:type="spellEnd"/>
      <w:r w:rsidR="00574E40">
        <w:rPr>
          <w:sz w:val="28"/>
          <w:szCs w:val="28"/>
          <w:lang w:val="fr-FR"/>
        </w:rPr>
        <w:t xml:space="preserve"> </w:t>
      </w:r>
      <w:proofErr w:type="spellStart"/>
      <w:r w:rsidR="00574E40">
        <w:rPr>
          <w:sz w:val="28"/>
          <w:szCs w:val="28"/>
          <w:lang w:val="fr-FR"/>
        </w:rPr>
        <w:t>şi</w:t>
      </w:r>
      <w:proofErr w:type="spellEnd"/>
      <w:r w:rsidR="00574E40">
        <w:rPr>
          <w:sz w:val="28"/>
          <w:szCs w:val="28"/>
          <w:lang w:val="fr-FR"/>
        </w:rPr>
        <w:t xml:space="preserve"> </w:t>
      </w:r>
      <w:proofErr w:type="spellStart"/>
      <w:r w:rsidR="00574E40">
        <w:rPr>
          <w:sz w:val="28"/>
          <w:szCs w:val="28"/>
          <w:lang w:val="fr-FR"/>
        </w:rPr>
        <w:t>delimitare</w:t>
      </w:r>
      <w:proofErr w:type="spellEnd"/>
      <w:r w:rsidR="00574E40">
        <w:rPr>
          <w:sz w:val="28"/>
          <w:szCs w:val="28"/>
          <w:lang w:val="fr-FR"/>
        </w:rPr>
        <w:t xml:space="preserve"> a </w:t>
      </w:r>
      <w:proofErr w:type="spellStart"/>
      <w:r w:rsidR="00574E40">
        <w:rPr>
          <w:sz w:val="28"/>
          <w:szCs w:val="28"/>
          <w:lang w:val="fr-FR"/>
        </w:rPr>
        <w:t>imobilului</w:t>
      </w:r>
      <w:proofErr w:type="spellEnd"/>
      <w:r w:rsidR="00574E40">
        <w:rPr>
          <w:sz w:val="28"/>
          <w:szCs w:val="28"/>
          <w:lang w:val="fr-FR"/>
        </w:rPr>
        <w:t xml:space="preserve">, </w:t>
      </w:r>
      <w:proofErr w:type="spellStart"/>
      <w:r w:rsidR="00574E40">
        <w:rPr>
          <w:sz w:val="28"/>
          <w:szCs w:val="28"/>
          <w:lang w:val="fr-FR"/>
        </w:rPr>
        <w:t>întocmit</w:t>
      </w:r>
      <w:proofErr w:type="spellEnd"/>
      <w:r w:rsidR="00574E40">
        <w:rPr>
          <w:sz w:val="28"/>
          <w:szCs w:val="28"/>
          <w:lang w:val="fr-FR"/>
        </w:rPr>
        <w:t xml:space="preserve"> de </w:t>
      </w:r>
      <w:proofErr w:type="spellStart"/>
      <w:r w:rsidR="00574E40">
        <w:rPr>
          <w:sz w:val="28"/>
          <w:szCs w:val="28"/>
          <w:lang w:val="fr-FR"/>
        </w:rPr>
        <w:t>către</w:t>
      </w:r>
      <w:proofErr w:type="spellEnd"/>
      <w:r w:rsidR="00574E40">
        <w:rPr>
          <w:sz w:val="28"/>
          <w:szCs w:val="28"/>
          <w:lang w:val="fr-FR"/>
        </w:rPr>
        <w:t xml:space="preserve"> S.C. Pilot </w:t>
      </w:r>
      <w:proofErr w:type="spellStart"/>
      <w:r w:rsidR="00574E40">
        <w:rPr>
          <w:sz w:val="28"/>
          <w:szCs w:val="28"/>
          <w:lang w:val="fr-FR"/>
        </w:rPr>
        <w:t>Cad</w:t>
      </w:r>
      <w:proofErr w:type="spellEnd"/>
      <w:r w:rsidR="00E40F80">
        <w:rPr>
          <w:sz w:val="28"/>
          <w:szCs w:val="28"/>
          <w:lang w:val="fr-FR"/>
        </w:rPr>
        <w:t xml:space="preserve"> </w:t>
      </w:r>
      <w:r w:rsidR="00574E40">
        <w:rPr>
          <w:sz w:val="28"/>
          <w:szCs w:val="28"/>
          <w:lang w:val="fr-FR"/>
        </w:rPr>
        <w:t xml:space="preserve">S.R.L. </w:t>
      </w:r>
      <w:proofErr w:type="spellStart"/>
      <w:r w:rsidR="00574E40">
        <w:rPr>
          <w:sz w:val="28"/>
          <w:szCs w:val="28"/>
          <w:lang w:val="fr-FR"/>
        </w:rPr>
        <w:t>şi</w:t>
      </w:r>
      <w:proofErr w:type="spellEnd"/>
      <w:r w:rsidR="00574E40">
        <w:rPr>
          <w:sz w:val="28"/>
          <w:szCs w:val="28"/>
          <w:lang w:val="fr-FR"/>
        </w:rPr>
        <w:t xml:space="preserve"> </w:t>
      </w:r>
      <w:proofErr w:type="spellStart"/>
      <w:r w:rsidR="00574E40">
        <w:rPr>
          <w:sz w:val="28"/>
          <w:szCs w:val="28"/>
          <w:lang w:val="fr-FR"/>
        </w:rPr>
        <w:t>înregistrat</w:t>
      </w:r>
      <w:proofErr w:type="spellEnd"/>
      <w:r w:rsidR="00574E40">
        <w:rPr>
          <w:sz w:val="28"/>
          <w:szCs w:val="28"/>
          <w:lang w:val="fr-FR"/>
        </w:rPr>
        <w:t xml:space="preserve"> la O.C.P.I</w:t>
      </w:r>
      <w:r w:rsidR="00592076">
        <w:rPr>
          <w:sz w:val="28"/>
          <w:szCs w:val="28"/>
          <w:lang w:val="fr-FR"/>
        </w:rPr>
        <w:t>.</w:t>
      </w:r>
      <w:r w:rsidR="00574E40">
        <w:rPr>
          <w:sz w:val="28"/>
          <w:szCs w:val="28"/>
          <w:lang w:val="fr-FR"/>
        </w:rPr>
        <w:t xml:space="preserve"> Timiş, </w:t>
      </w:r>
      <w:proofErr w:type="spellStart"/>
      <w:r w:rsidR="00574E40">
        <w:rPr>
          <w:sz w:val="28"/>
          <w:szCs w:val="28"/>
          <w:lang w:val="fr-FR"/>
        </w:rPr>
        <w:t>sub</w:t>
      </w:r>
      <w:proofErr w:type="spellEnd"/>
      <w:r w:rsidR="00574E40">
        <w:rPr>
          <w:sz w:val="28"/>
          <w:szCs w:val="28"/>
          <w:lang w:val="fr-FR"/>
        </w:rPr>
        <w:t xml:space="preserve"> nr.252514/2016</w:t>
      </w:r>
      <w:r>
        <w:rPr>
          <w:sz w:val="28"/>
          <w:szCs w:val="28"/>
          <w:lang w:val="fr-FR"/>
        </w:rPr>
        <w:t xml:space="preserve">; </w:t>
      </w:r>
    </w:p>
    <w:p w:rsidR="006802CC" w:rsidRDefault="006802CC" w:rsidP="006802CC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Declaraţ</w:t>
      </w:r>
      <w:r>
        <w:rPr>
          <w:i/>
          <w:sz w:val="28"/>
          <w:szCs w:val="28"/>
        </w:rPr>
        <w:t>ia</w:t>
      </w:r>
      <w:proofErr w:type="spellEnd"/>
      <w:r w:rsidRPr="00FA03F8">
        <w:rPr>
          <w:i/>
          <w:sz w:val="28"/>
          <w:szCs w:val="28"/>
        </w:rPr>
        <w:t xml:space="preserve"> de </w:t>
      </w:r>
      <w:proofErr w:type="spellStart"/>
      <w:r w:rsidRPr="00FA03F8">
        <w:rPr>
          <w:i/>
          <w:sz w:val="28"/>
          <w:szCs w:val="28"/>
        </w:rPr>
        <w:t>renunţare</w:t>
      </w:r>
      <w:proofErr w:type="spellEnd"/>
      <w:r w:rsidRPr="00FA03F8">
        <w:rPr>
          <w:i/>
          <w:sz w:val="28"/>
          <w:szCs w:val="28"/>
        </w:rPr>
        <w:t xml:space="preserve"> la </w:t>
      </w:r>
      <w:proofErr w:type="spellStart"/>
      <w:r w:rsidRPr="00FA03F8">
        <w:rPr>
          <w:i/>
          <w:sz w:val="28"/>
          <w:szCs w:val="28"/>
        </w:rPr>
        <w:t>dreptul</w:t>
      </w:r>
      <w:proofErr w:type="spellEnd"/>
      <w:r w:rsidRPr="00FA03F8">
        <w:rPr>
          <w:i/>
          <w:sz w:val="28"/>
          <w:szCs w:val="28"/>
        </w:rPr>
        <w:t xml:space="preserve"> de </w:t>
      </w:r>
      <w:proofErr w:type="spellStart"/>
      <w:r w:rsidRPr="00FA03F8">
        <w:rPr>
          <w:i/>
          <w:sz w:val="28"/>
          <w:szCs w:val="28"/>
        </w:rPr>
        <w:t>proprietate</w:t>
      </w:r>
      <w:proofErr w:type="spellEnd"/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sub </w:t>
      </w:r>
      <w:r w:rsidRPr="00526824">
        <w:rPr>
          <w:sz w:val="28"/>
          <w:szCs w:val="28"/>
        </w:rPr>
        <w:t>nr.</w:t>
      </w:r>
      <w:r w:rsidR="00E40F80">
        <w:rPr>
          <w:sz w:val="28"/>
          <w:szCs w:val="28"/>
        </w:rPr>
        <w:t>874</w:t>
      </w:r>
      <w:r>
        <w:rPr>
          <w:sz w:val="28"/>
          <w:szCs w:val="28"/>
        </w:rPr>
        <w:t xml:space="preserve"> din </w:t>
      </w:r>
      <w:r w:rsidR="00E40F80">
        <w:rPr>
          <w:sz w:val="28"/>
          <w:szCs w:val="28"/>
        </w:rPr>
        <w:t>21.06.2017,</w:t>
      </w:r>
      <w:r>
        <w:rPr>
          <w:sz w:val="28"/>
          <w:szCs w:val="28"/>
        </w:rPr>
        <w:t xml:space="preserve"> </w:t>
      </w:r>
      <w:r w:rsidRPr="00526824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E40F80">
        <w:rPr>
          <w:sz w:val="28"/>
          <w:szCs w:val="28"/>
        </w:rPr>
        <w:t>Cristescu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Vlad-Catargiu</w:t>
      </w:r>
      <w:proofErr w:type="spellEnd"/>
      <w:r w:rsidR="00E40F80">
        <w:rPr>
          <w:sz w:val="28"/>
          <w:szCs w:val="28"/>
        </w:rPr>
        <w:t xml:space="preserve"> Roxana</w:t>
      </w:r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E40F80">
        <w:rPr>
          <w:sz w:val="28"/>
          <w:szCs w:val="28"/>
        </w:rPr>
        <w:t>Vlad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Cristescu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tabular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reprezentat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Conac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Nicolae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E40F80">
        <w:rPr>
          <w:sz w:val="28"/>
          <w:szCs w:val="28"/>
        </w:rPr>
        <w:t>Totodată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declară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că</w:t>
      </w:r>
      <w:proofErr w:type="spellEnd"/>
      <w:r w:rsidR="00E40F80">
        <w:rPr>
          <w:sz w:val="28"/>
          <w:szCs w:val="28"/>
        </w:rPr>
        <w:t xml:space="preserve">, </w:t>
      </w:r>
      <w:proofErr w:type="spellStart"/>
      <w:r w:rsidR="00E40F80">
        <w:rPr>
          <w:sz w:val="28"/>
          <w:szCs w:val="28"/>
        </w:rPr>
        <w:t>imobilul-teren</w:t>
      </w:r>
      <w:proofErr w:type="spellEnd"/>
      <w:r w:rsidR="00E40F80">
        <w:rPr>
          <w:sz w:val="28"/>
          <w:szCs w:val="28"/>
        </w:rPr>
        <w:t xml:space="preserve">, nu </w:t>
      </w:r>
      <w:proofErr w:type="spellStart"/>
      <w:proofErr w:type="gramStart"/>
      <w:r w:rsidR="00E40F80">
        <w:rPr>
          <w:sz w:val="28"/>
          <w:szCs w:val="28"/>
        </w:rPr>
        <w:t>este</w:t>
      </w:r>
      <w:proofErr w:type="spellEnd"/>
      <w:proofErr w:type="gram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grevat</w:t>
      </w:r>
      <w:proofErr w:type="spellEnd"/>
      <w:r w:rsidR="00E40F80">
        <w:rPr>
          <w:sz w:val="28"/>
          <w:szCs w:val="28"/>
        </w:rPr>
        <w:t xml:space="preserve"> de </w:t>
      </w:r>
      <w:proofErr w:type="spellStart"/>
      <w:r w:rsidR="00E40F80">
        <w:rPr>
          <w:sz w:val="28"/>
          <w:szCs w:val="28"/>
        </w:rPr>
        <w:t>sarcini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şi</w:t>
      </w:r>
      <w:proofErr w:type="spellEnd"/>
      <w:r w:rsidR="00E40F80">
        <w:rPr>
          <w:sz w:val="28"/>
          <w:szCs w:val="28"/>
        </w:rPr>
        <w:t xml:space="preserve"> nu s-au </w:t>
      </w:r>
      <w:proofErr w:type="spellStart"/>
      <w:r w:rsidR="00E40F80">
        <w:rPr>
          <w:sz w:val="28"/>
          <w:szCs w:val="28"/>
        </w:rPr>
        <w:t>constituit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drepturi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reale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în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favoarea</w:t>
      </w:r>
      <w:proofErr w:type="spellEnd"/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altor</w:t>
      </w:r>
      <w:proofErr w:type="spellEnd"/>
      <w:r w:rsidR="00E40F80">
        <w:rPr>
          <w:sz w:val="28"/>
          <w:szCs w:val="28"/>
        </w:rPr>
        <w:t xml:space="preserve"> personae. </w:t>
      </w:r>
    </w:p>
    <w:p w:rsidR="006802CC" w:rsidRPr="00152122" w:rsidRDefault="006802CC" w:rsidP="006802CC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C. F. </w:t>
      </w:r>
      <w:r>
        <w:rPr>
          <w:sz w:val="28"/>
          <w:szCs w:val="28"/>
          <w:lang w:val="fr-FR"/>
        </w:rPr>
        <w:t>nr.4</w:t>
      </w:r>
      <w:r w:rsidR="00E40F80">
        <w:rPr>
          <w:sz w:val="28"/>
          <w:szCs w:val="28"/>
          <w:lang w:val="fr-FR"/>
        </w:rPr>
        <w:t>44302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</w:rPr>
        <w:t xml:space="preserve">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>
        <w:rPr>
          <w:sz w:val="28"/>
          <w:szCs w:val="28"/>
        </w:rPr>
        <w:t xml:space="preserve">. </w:t>
      </w:r>
    </w:p>
    <w:p w:rsidR="006802CC" w:rsidRPr="00526824" w:rsidRDefault="006802CC" w:rsidP="006802CC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6802CC" w:rsidRDefault="006802CC" w:rsidP="006802CC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6802CC" w:rsidRDefault="006802CC" w:rsidP="006802C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 w:rsidR="00E40F80">
        <w:rPr>
          <w:sz w:val="28"/>
          <w:szCs w:val="28"/>
        </w:rPr>
        <w:t xml:space="preserve">, </w:t>
      </w:r>
      <w:proofErr w:type="spellStart"/>
      <w:r w:rsidR="00E40F80">
        <w:rPr>
          <w:sz w:val="28"/>
          <w:szCs w:val="28"/>
        </w:rPr>
        <w:t>rezu</w:t>
      </w:r>
      <w:r>
        <w:rPr>
          <w:sz w:val="28"/>
          <w:szCs w:val="28"/>
        </w:rPr>
        <w:t>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şi</w:t>
      </w:r>
      <w:proofErr w:type="spellEnd"/>
      <w:r w:rsidR="00E40F80">
        <w:rPr>
          <w:sz w:val="28"/>
          <w:szCs w:val="28"/>
        </w:rPr>
        <w:t xml:space="preserve"> zone </w:t>
      </w:r>
      <w:proofErr w:type="spellStart"/>
      <w:r w:rsidR="00E40F80">
        <w:rPr>
          <w:sz w:val="28"/>
          <w:szCs w:val="28"/>
        </w:rPr>
        <w:t>verzi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09643A">
        <w:rPr>
          <w:i/>
          <w:sz w:val="28"/>
          <w:szCs w:val="28"/>
        </w:rPr>
        <w:t>privind</w:t>
      </w:r>
      <w:proofErr w:type="spellEnd"/>
      <w:r w:rsidRPr="0009643A">
        <w:rPr>
          <w:i/>
          <w:sz w:val="28"/>
          <w:szCs w:val="28"/>
        </w:rPr>
        <w:t xml:space="preserve"> </w:t>
      </w:r>
      <w:proofErr w:type="spellStart"/>
      <w:r w:rsidRPr="0009643A">
        <w:rPr>
          <w:i/>
          <w:sz w:val="28"/>
          <w:szCs w:val="28"/>
        </w:rPr>
        <w:t>bunurile</w:t>
      </w:r>
      <w:proofErr w:type="spellEnd"/>
      <w:r w:rsidRPr="0009643A">
        <w:rPr>
          <w:i/>
          <w:sz w:val="28"/>
          <w:szCs w:val="28"/>
        </w:rPr>
        <w:t xml:space="preserve"> </w:t>
      </w:r>
      <w:proofErr w:type="spellStart"/>
      <w:r w:rsidRPr="0009643A">
        <w:rPr>
          <w:i/>
          <w:sz w:val="28"/>
          <w:szCs w:val="28"/>
        </w:rPr>
        <w:t>proprietate</w:t>
      </w:r>
      <w:proofErr w:type="spellEnd"/>
      <w:r w:rsidRPr="0009643A">
        <w:rPr>
          <w:i/>
          <w:sz w:val="28"/>
          <w:szCs w:val="28"/>
        </w:rPr>
        <w:t xml:space="preserve"> </w:t>
      </w:r>
      <w:proofErr w:type="spellStart"/>
      <w:r w:rsidRPr="0009643A">
        <w:rPr>
          <w:i/>
          <w:sz w:val="28"/>
          <w:szCs w:val="28"/>
        </w:rPr>
        <w:t>publică</w:t>
      </w:r>
      <w:proofErr w:type="spellEnd"/>
      <w:r w:rsidRPr="0009643A">
        <w:rPr>
          <w:i/>
          <w:sz w:val="28"/>
          <w:szCs w:val="28"/>
        </w:rPr>
        <w:t xml:space="preserve"> :</w:t>
      </w:r>
    </w:p>
    <w:p w:rsidR="00E40F80" w:rsidRDefault="00E40F80" w:rsidP="006802CC">
      <w:pPr>
        <w:jc w:val="both"/>
        <w:rPr>
          <w:i/>
          <w:sz w:val="28"/>
          <w:szCs w:val="28"/>
        </w:rPr>
      </w:pPr>
    </w:p>
    <w:p w:rsidR="006802CC" w:rsidRPr="0009643A" w:rsidRDefault="006802CC" w:rsidP="006802CC">
      <w:pPr>
        <w:jc w:val="both"/>
        <w:rPr>
          <w:b/>
          <w:i/>
        </w:rPr>
      </w:pPr>
    </w:p>
    <w:p w:rsidR="006802CC" w:rsidRDefault="006802CC" w:rsidP="006802CC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E40F80" w:rsidRDefault="00E40F80" w:rsidP="006802CC">
      <w:pPr>
        <w:pStyle w:val="BlockText"/>
        <w:ind w:right="-135" w:firstLine="0"/>
        <w:jc w:val="right"/>
        <w:rPr>
          <w:sz w:val="24"/>
          <w:szCs w:val="24"/>
        </w:rPr>
      </w:pPr>
    </w:p>
    <w:p w:rsidR="00E40F80" w:rsidRPr="0048153B" w:rsidRDefault="00E40F80" w:rsidP="006802CC">
      <w:pPr>
        <w:pStyle w:val="BlockText"/>
        <w:ind w:right="-135" w:firstLine="0"/>
        <w:jc w:val="right"/>
        <w:rPr>
          <w:sz w:val="24"/>
          <w:szCs w:val="24"/>
        </w:rPr>
      </w:pPr>
    </w:p>
    <w:p w:rsidR="006802CC" w:rsidRDefault="006802CC" w:rsidP="006802CC">
      <w:pPr>
        <w:jc w:val="center"/>
        <w:rPr>
          <w:b/>
        </w:rPr>
      </w:pPr>
    </w:p>
    <w:p w:rsidR="00D40512" w:rsidRDefault="00D40512" w:rsidP="006802CC">
      <w:pPr>
        <w:jc w:val="center"/>
        <w:rPr>
          <w:b/>
        </w:rPr>
      </w:pPr>
    </w:p>
    <w:p w:rsidR="006802CC" w:rsidRPr="004E4ED7" w:rsidRDefault="006802CC" w:rsidP="006802CC">
      <w:pPr>
        <w:jc w:val="center"/>
        <w:rPr>
          <w:b/>
        </w:rPr>
      </w:pPr>
    </w:p>
    <w:p w:rsidR="006802CC" w:rsidRPr="00F01425" w:rsidRDefault="006802CC" w:rsidP="006802CC">
      <w:pPr>
        <w:tabs>
          <w:tab w:val="left" w:pos="5940"/>
        </w:tabs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Pr="00F01425">
        <w:rPr>
          <w:b/>
          <w:sz w:val="28"/>
          <w:szCs w:val="28"/>
        </w:rPr>
        <w:t>PROPUNEM :</w:t>
      </w:r>
      <w:proofErr w:type="gramEnd"/>
    </w:p>
    <w:p w:rsidR="006802CC" w:rsidRPr="004E4ED7" w:rsidRDefault="006802CC" w:rsidP="006802CC"/>
    <w:p w:rsidR="006802CC" w:rsidRPr="00845720" w:rsidRDefault="006802CC" w:rsidP="006802CC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526824">
        <w:rPr>
          <w:sz w:val="28"/>
          <w:szCs w:val="28"/>
        </w:rPr>
        <w:t>Emiterea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către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Consiliul</w:t>
      </w:r>
      <w:proofErr w:type="spellEnd"/>
      <w:r w:rsidRPr="00526824">
        <w:rPr>
          <w:sz w:val="28"/>
          <w:szCs w:val="28"/>
        </w:rPr>
        <w:t xml:space="preserve"> Local al </w:t>
      </w:r>
      <w:proofErr w:type="spellStart"/>
      <w:r w:rsidRPr="00526824">
        <w:rPr>
          <w:sz w:val="28"/>
          <w:szCs w:val="28"/>
        </w:rPr>
        <w:t>Municipiului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Timişoara</w:t>
      </w:r>
      <w:proofErr w:type="spellEnd"/>
      <w:r w:rsidRPr="00526824">
        <w:rPr>
          <w:sz w:val="28"/>
          <w:szCs w:val="28"/>
        </w:rPr>
        <w:t xml:space="preserve">, a </w:t>
      </w:r>
      <w:proofErr w:type="spellStart"/>
      <w:r w:rsidRPr="00526824">
        <w:rPr>
          <w:sz w:val="28"/>
          <w:szCs w:val="28"/>
        </w:rPr>
        <w:t>unei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>,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</w:t>
      </w:r>
      <w:r w:rsidR="00E40F80">
        <w:rPr>
          <w:sz w:val="28"/>
          <w:szCs w:val="28"/>
          <w:lang w:val="fr-FR"/>
        </w:rPr>
        <w:t>44302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Timişoara,</w:t>
      </w:r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E40F80">
        <w:rPr>
          <w:sz w:val="28"/>
          <w:szCs w:val="28"/>
          <w:lang w:val="fr-FR"/>
        </w:rPr>
        <w:t>428</w:t>
      </w:r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proofErr w:type="gramStart"/>
      <w:r>
        <w:rPr>
          <w:sz w:val="28"/>
          <w:szCs w:val="28"/>
          <w:lang w:val="fr-FR"/>
        </w:rPr>
        <w:t>,  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S.C. </w:t>
      </w:r>
      <w:proofErr w:type="spellStart"/>
      <w:r>
        <w:rPr>
          <w:sz w:val="28"/>
          <w:szCs w:val="28"/>
        </w:rPr>
        <w:t>B</w:t>
      </w:r>
      <w:r w:rsidR="00E40F80">
        <w:rPr>
          <w:sz w:val="28"/>
          <w:szCs w:val="28"/>
        </w:rPr>
        <w:t>ega</w:t>
      </w:r>
      <w:proofErr w:type="spellEnd"/>
      <w:r w:rsidR="00E40F80">
        <w:rPr>
          <w:sz w:val="28"/>
          <w:szCs w:val="28"/>
        </w:rPr>
        <w:t xml:space="preserve"> Invest S.A. </w:t>
      </w:r>
      <w:proofErr w:type="spellStart"/>
      <w:r w:rsidRPr="00152122">
        <w:rPr>
          <w:sz w:val="28"/>
          <w:szCs w:val="28"/>
        </w:rPr>
        <w:t>şi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totodată</w:t>
      </w:r>
      <w:proofErr w:type="spellEnd"/>
      <w:r w:rsidRPr="00152122">
        <w:rPr>
          <w:sz w:val="28"/>
          <w:szCs w:val="28"/>
        </w:rPr>
        <w:t xml:space="preserve">, </w:t>
      </w:r>
      <w:proofErr w:type="spellStart"/>
      <w:r w:rsidRPr="00152122">
        <w:rPr>
          <w:sz w:val="28"/>
          <w:szCs w:val="28"/>
        </w:rPr>
        <w:t>trecerea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terenu</w:t>
      </w:r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</w:t>
      </w:r>
      <w:r w:rsidRPr="00152122">
        <w:rPr>
          <w:sz w:val="28"/>
          <w:szCs w:val="28"/>
        </w:rPr>
        <w:t xml:space="preserve">din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privat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public al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="00E40F80">
        <w:rPr>
          <w:sz w:val="28"/>
          <w:szCs w:val="28"/>
        </w:rPr>
        <w:t xml:space="preserve"> </w:t>
      </w:r>
      <w:proofErr w:type="spellStart"/>
      <w:r w:rsidR="00E40F80">
        <w:rPr>
          <w:sz w:val="28"/>
          <w:szCs w:val="28"/>
        </w:rPr>
        <w:t>şi</w:t>
      </w:r>
      <w:proofErr w:type="spellEnd"/>
      <w:r w:rsidR="00E40F80">
        <w:rPr>
          <w:sz w:val="28"/>
          <w:szCs w:val="28"/>
        </w:rPr>
        <w:t xml:space="preserve"> zone </w:t>
      </w:r>
      <w:proofErr w:type="spellStart"/>
      <w:r w:rsidR="00E40F80">
        <w:rPr>
          <w:sz w:val="28"/>
          <w:szCs w:val="28"/>
        </w:rPr>
        <w:t>verzi</w:t>
      </w:r>
      <w:proofErr w:type="spellEnd"/>
      <w:r w:rsidRPr="00845720">
        <w:rPr>
          <w:sz w:val="28"/>
          <w:szCs w:val="28"/>
        </w:rPr>
        <w:t>.</w:t>
      </w:r>
    </w:p>
    <w:p w:rsidR="00D92659" w:rsidRDefault="00D92659"/>
    <w:p w:rsidR="006802CC" w:rsidRDefault="006802CC"/>
    <w:p w:rsidR="006802CC" w:rsidRDefault="006802CC" w:rsidP="006802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D405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VICEPRIMAR,</w:t>
      </w:r>
    </w:p>
    <w:p w:rsidR="006802CC" w:rsidRDefault="00D40512" w:rsidP="006802CC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</w:t>
      </w:r>
      <w:proofErr w:type="spellStart"/>
      <w:r w:rsidR="006802CC">
        <w:rPr>
          <w:b/>
          <w:sz w:val="28"/>
          <w:szCs w:val="28"/>
        </w:rPr>
        <w:t>Imre</w:t>
      </w:r>
      <w:proofErr w:type="spellEnd"/>
      <w:r w:rsidR="006802CC">
        <w:rPr>
          <w:b/>
          <w:sz w:val="28"/>
          <w:szCs w:val="28"/>
        </w:rPr>
        <w:t xml:space="preserve"> </w:t>
      </w:r>
      <w:proofErr w:type="spellStart"/>
      <w:r w:rsidR="006802CC">
        <w:rPr>
          <w:b/>
          <w:sz w:val="28"/>
          <w:szCs w:val="28"/>
        </w:rPr>
        <w:t>Farkas</w:t>
      </w:r>
      <w:proofErr w:type="spellEnd"/>
    </w:p>
    <w:p w:rsidR="006802CC" w:rsidRDefault="006802CC" w:rsidP="006802CC">
      <w:pPr>
        <w:ind w:firstLine="708"/>
        <w:jc w:val="both"/>
        <w:rPr>
          <w:b/>
          <w:sz w:val="28"/>
          <w:szCs w:val="28"/>
          <w:lang w:val="pt-BR"/>
        </w:rPr>
      </w:pPr>
    </w:p>
    <w:p w:rsidR="006802CC" w:rsidRDefault="006802CC" w:rsidP="006802CC">
      <w:pPr>
        <w:ind w:firstLine="708"/>
        <w:jc w:val="both"/>
        <w:rPr>
          <w:sz w:val="28"/>
          <w:szCs w:val="28"/>
        </w:rPr>
      </w:pPr>
    </w:p>
    <w:p w:rsidR="006802CC" w:rsidRDefault="006802CC" w:rsidP="006802CC">
      <w:pPr>
        <w:ind w:firstLine="708"/>
        <w:jc w:val="both"/>
        <w:rPr>
          <w:sz w:val="28"/>
          <w:szCs w:val="28"/>
        </w:rPr>
      </w:pPr>
    </w:p>
    <w:p w:rsidR="006802CC" w:rsidRPr="00F97E68" w:rsidRDefault="006802CC" w:rsidP="006802CC">
      <w:pPr>
        <w:ind w:firstLine="708"/>
        <w:jc w:val="both"/>
        <w:rPr>
          <w:sz w:val="28"/>
          <w:szCs w:val="28"/>
        </w:rPr>
      </w:pPr>
    </w:p>
    <w:p w:rsidR="006802CC" w:rsidRPr="00F97E68" w:rsidRDefault="006802CC" w:rsidP="006802CC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6802CC" w:rsidRPr="00F97E68" w:rsidRDefault="006802CC" w:rsidP="006802CC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6802CC" w:rsidRPr="00F97E68" w:rsidRDefault="006802CC" w:rsidP="006802CC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6802CC" w:rsidRDefault="006802CC" w:rsidP="006802CC">
      <w:pPr>
        <w:jc w:val="both"/>
        <w:rPr>
          <w:sz w:val="28"/>
          <w:szCs w:val="28"/>
          <w:lang w:val="pt-BR"/>
        </w:rPr>
      </w:pPr>
    </w:p>
    <w:p w:rsidR="006802CC" w:rsidRPr="00F97E68" w:rsidRDefault="006802CC" w:rsidP="006802CC">
      <w:pPr>
        <w:jc w:val="both"/>
        <w:rPr>
          <w:sz w:val="28"/>
          <w:szCs w:val="28"/>
          <w:lang w:val="pt-BR"/>
        </w:rPr>
      </w:pPr>
    </w:p>
    <w:p w:rsidR="006802CC" w:rsidRDefault="006802CC" w:rsidP="006802C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6802CC" w:rsidRDefault="006802CC" w:rsidP="006802CC">
      <w:pPr>
        <w:rPr>
          <w:sz w:val="28"/>
          <w:szCs w:val="28"/>
          <w:lang w:val="en-GB"/>
        </w:rPr>
      </w:pPr>
    </w:p>
    <w:p w:rsidR="006802CC" w:rsidRDefault="006802CC" w:rsidP="006802CC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BIROUL CLĂDIRI-TERENURI,</w:t>
      </w:r>
    </w:p>
    <w:p w:rsidR="006802CC" w:rsidRDefault="006802CC" w:rsidP="006802CC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</w:p>
    <w:p w:rsidR="006802CC" w:rsidRDefault="006802CC" w:rsidP="006802CC">
      <w:pPr>
        <w:ind w:left="4678" w:hanging="2835"/>
        <w:rPr>
          <w:b/>
          <w:sz w:val="28"/>
          <w:szCs w:val="28"/>
          <w:lang w:val="en-GB"/>
        </w:rPr>
      </w:pPr>
    </w:p>
    <w:p w:rsidR="006802CC" w:rsidRPr="00B139DC" w:rsidRDefault="006802CC" w:rsidP="006802CC">
      <w:pPr>
        <w:ind w:left="4678" w:hanging="2835"/>
        <w:rPr>
          <w:b/>
          <w:sz w:val="28"/>
          <w:szCs w:val="28"/>
          <w:lang w:val="en-GB"/>
        </w:rPr>
      </w:pPr>
    </w:p>
    <w:p w:rsidR="006802CC" w:rsidRDefault="006802CC" w:rsidP="006802CC">
      <w:pPr>
        <w:rPr>
          <w:sz w:val="28"/>
          <w:szCs w:val="28"/>
          <w:lang w:val="en-GB"/>
        </w:rPr>
      </w:pPr>
    </w:p>
    <w:p w:rsidR="006802CC" w:rsidRPr="006351A3" w:rsidRDefault="006802CC" w:rsidP="006802CC">
      <w:pPr>
        <w:rPr>
          <w:sz w:val="28"/>
          <w:szCs w:val="28"/>
          <w:lang w:val="en-GB"/>
        </w:rPr>
      </w:pPr>
    </w:p>
    <w:p w:rsidR="006802CC" w:rsidRDefault="006802CC" w:rsidP="006802CC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 </w:t>
      </w:r>
    </w:p>
    <w:p w:rsidR="006802CC" w:rsidRPr="00C20462" w:rsidRDefault="006802CC" w:rsidP="006802CC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>
        <w:rPr>
          <w:b/>
          <w:sz w:val="28"/>
          <w:szCs w:val="28"/>
          <w:lang w:val="en-GB"/>
        </w:rPr>
        <w:t xml:space="preserve"> </w:t>
      </w:r>
    </w:p>
    <w:p w:rsidR="006802CC" w:rsidRPr="006351A3" w:rsidRDefault="006802CC" w:rsidP="006802CC">
      <w:pPr>
        <w:rPr>
          <w:sz w:val="28"/>
          <w:szCs w:val="28"/>
          <w:lang w:val="en-GB"/>
        </w:rPr>
      </w:pPr>
    </w:p>
    <w:p w:rsidR="006802CC" w:rsidRDefault="006802CC" w:rsidP="006802CC">
      <w:pPr>
        <w:rPr>
          <w:sz w:val="28"/>
          <w:szCs w:val="28"/>
          <w:lang w:val="en-GB"/>
        </w:rPr>
      </w:pPr>
    </w:p>
    <w:p w:rsidR="006802CC" w:rsidRPr="006351A3" w:rsidRDefault="006802CC" w:rsidP="006802CC">
      <w:pPr>
        <w:rPr>
          <w:sz w:val="28"/>
          <w:szCs w:val="28"/>
          <w:lang w:val="en-GB"/>
        </w:rPr>
      </w:pPr>
    </w:p>
    <w:p w:rsidR="006802CC" w:rsidRPr="006351A3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02CC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</w:t>
      </w:r>
      <w:r w:rsidRPr="006351A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6802CC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Amelia </w:t>
      </w:r>
      <w:proofErr w:type="spellStart"/>
      <w:r>
        <w:rPr>
          <w:b/>
          <w:sz w:val="28"/>
          <w:szCs w:val="28"/>
        </w:rPr>
        <w:t>Faur</w:t>
      </w:r>
      <w:proofErr w:type="spellEnd"/>
    </w:p>
    <w:p w:rsidR="006802CC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802CC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802CC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802CC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E40F80" w:rsidRDefault="00E40F80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E40F80" w:rsidRDefault="00E40F80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E40F80" w:rsidRDefault="00E40F80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802CC" w:rsidRPr="006351A3" w:rsidRDefault="006802CC" w:rsidP="006802C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802CC" w:rsidRDefault="006802CC" w:rsidP="006802CC">
      <w:pPr>
        <w:jc w:val="both"/>
        <w:rPr>
          <w:b/>
          <w:sz w:val="28"/>
          <w:szCs w:val="28"/>
        </w:rPr>
      </w:pPr>
    </w:p>
    <w:p w:rsidR="006802CC" w:rsidRDefault="006802CC" w:rsidP="006802CC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6802CC" w:rsidRDefault="006802CC"/>
    <w:sectPr w:rsidR="006802CC" w:rsidSect="006802CC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2CC"/>
    <w:rsid w:val="00231423"/>
    <w:rsid w:val="0056176C"/>
    <w:rsid w:val="00574E40"/>
    <w:rsid w:val="00592076"/>
    <w:rsid w:val="006802CC"/>
    <w:rsid w:val="009C3F79"/>
    <w:rsid w:val="00A05DC7"/>
    <w:rsid w:val="00B201E1"/>
    <w:rsid w:val="00BE44AF"/>
    <w:rsid w:val="00BF6C74"/>
    <w:rsid w:val="00D40512"/>
    <w:rsid w:val="00D92659"/>
    <w:rsid w:val="00E40F80"/>
    <w:rsid w:val="00E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6802CC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9</cp:revision>
  <cp:lastPrinted>2017-07-19T11:31:00Z</cp:lastPrinted>
  <dcterms:created xsi:type="dcterms:W3CDTF">2017-07-14T11:12:00Z</dcterms:created>
  <dcterms:modified xsi:type="dcterms:W3CDTF">2017-07-19T11:33:00Z</dcterms:modified>
</cp:coreProperties>
</file>